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FF7" w:rsidRPr="00BF75D8" w:rsidRDefault="00BF75D8">
      <w:pPr>
        <w:rPr>
          <w:rFonts w:ascii="Times New Roman" w:hAnsi="Times New Roman" w:cs="Times New Roman"/>
          <w:sz w:val="24"/>
          <w:szCs w:val="24"/>
        </w:rPr>
      </w:pPr>
      <w:r w:rsidRPr="00BF75D8">
        <w:rPr>
          <w:rFonts w:ascii="Times New Roman" w:hAnsi="Times New Roman" w:cs="Times New Roman"/>
          <w:sz w:val="24"/>
          <w:szCs w:val="24"/>
        </w:rPr>
        <w:t>Тематика научных статей по дисциплине «Планирование и прогнозирование»</w:t>
      </w:r>
    </w:p>
    <w:p w:rsidR="00BF75D8" w:rsidRP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5D8">
        <w:rPr>
          <w:rFonts w:ascii="Times New Roman" w:hAnsi="Times New Roman" w:cs="Times New Roman"/>
          <w:sz w:val="24"/>
          <w:szCs w:val="24"/>
        </w:rPr>
        <w:t>Целевые комплексные программы как метод  решения  социально-экономических проблем региона.</w:t>
      </w:r>
    </w:p>
    <w:p w:rsidR="00BF75D8" w:rsidRP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5D8">
        <w:rPr>
          <w:rFonts w:ascii="Times New Roman" w:hAnsi="Times New Roman" w:cs="Times New Roman"/>
          <w:noProof/>
          <w:sz w:val="24"/>
          <w:szCs w:val="24"/>
        </w:rPr>
        <w:t>Директивное планирование в цифровой экономике.</w:t>
      </w:r>
    </w:p>
    <w:p w:rsidR="00BF75D8" w:rsidRP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5D8">
        <w:rPr>
          <w:rFonts w:ascii="Times New Roman" w:hAnsi="Times New Roman" w:cs="Times New Roman"/>
          <w:sz w:val="24"/>
          <w:szCs w:val="24"/>
        </w:rPr>
        <w:t>Морис Алле и проблемы планирования.</w:t>
      </w:r>
    </w:p>
    <w:p w:rsid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Национальные проекты </w:t>
      </w:r>
      <w:r w:rsidRPr="00BF75D8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>способ</w:t>
      </w:r>
      <w:r w:rsidRPr="00BF75D8">
        <w:rPr>
          <w:rFonts w:ascii="Times New Roman" w:hAnsi="Times New Roman" w:cs="Times New Roman"/>
          <w:sz w:val="24"/>
          <w:szCs w:val="24"/>
        </w:rPr>
        <w:t xml:space="preserve">  решения  социально-экономических проблем</w:t>
      </w:r>
      <w:r w:rsidRPr="00BF75D8">
        <w:rPr>
          <w:rFonts w:ascii="Times New Roman" w:hAnsi="Times New Roman" w:cs="Times New Roman"/>
          <w:sz w:val="24"/>
          <w:szCs w:val="24"/>
        </w:rPr>
        <w:t xml:space="preserve"> региона</w:t>
      </w:r>
      <w:r w:rsidRPr="00BF75D8">
        <w:rPr>
          <w:rFonts w:ascii="Times New Roman" w:hAnsi="Times New Roman" w:cs="Times New Roman"/>
          <w:sz w:val="24"/>
          <w:szCs w:val="24"/>
        </w:rPr>
        <w:t>.</w:t>
      </w:r>
    </w:p>
    <w:p w:rsid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5D8">
        <w:rPr>
          <w:rFonts w:ascii="Times New Roman" w:hAnsi="Times New Roman" w:cs="Times New Roman"/>
          <w:sz w:val="24"/>
          <w:szCs w:val="24"/>
        </w:rPr>
        <w:t>Особенности организации планирования в условиях рынка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5D8" w:rsidRDefault="00BF75D8" w:rsidP="00BF75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другие</w:t>
      </w:r>
      <w:bookmarkStart w:id="0" w:name="_GoBack"/>
      <w:bookmarkEnd w:id="0"/>
    </w:p>
    <w:p w:rsidR="00BF75D8" w:rsidRPr="00BF75D8" w:rsidRDefault="00BF75D8" w:rsidP="00BF75D8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BF75D8" w:rsidRPr="00BF7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A252F"/>
    <w:multiLevelType w:val="hybridMultilevel"/>
    <w:tmpl w:val="63CCE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5D8"/>
    <w:rsid w:val="00BF75D8"/>
    <w:rsid w:val="00C6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D8"/>
    <w:pPr>
      <w:ind w:left="720"/>
      <w:contextualSpacing/>
    </w:pPr>
  </w:style>
  <w:style w:type="paragraph" w:customStyle="1" w:styleId="1">
    <w:name w:val="Знак1"/>
    <w:basedOn w:val="a"/>
    <w:rsid w:val="00BF75D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D8"/>
    <w:pPr>
      <w:ind w:left="720"/>
      <w:contextualSpacing/>
    </w:pPr>
  </w:style>
  <w:style w:type="paragraph" w:customStyle="1" w:styleId="1">
    <w:name w:val="Знак1"/>
    <w:basedOn w:val="a"/>
    <w:rsid w:val="00BF75D8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</cp:revision>
  <dcterms:created xsi:type="dcterms:W3CDTF">2019-02-24T15:08:00Z</dcterms:created>
  <dcterms:modified xsi:type="dcterms:W3CDTF">2019-02-24T15:14:00Z</dcterms:modified>
</cp:coreProperties>
</file>