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Вопросы к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аттестации с оценкой: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Необходимость, экономические предпосылки и значение появления денег.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Сущность денег и их эволюция. Особенности современных денег.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Металлистическая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товарная теория денег.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Номиналистическая и количественная теория денег.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Функции денег. Мера стоимости.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Функции денег. Средство обращения.</w:t>
      </w:r>
      <w:bookmarkStart w:id="0" w:name="_GoBack"/>
      <w:bookmarkEnd w:id="0"/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Функции денег. Средство накопления.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Функции денег. Средство платежа.</w:t>
      </w:r>
    </w:p>
    <w:p w:rsidR="005B6070" w:rsidRDefault="005B6070" w:rsidP="005B6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Функции денег. Мировые деньги.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Понятие функций денег. Взаимосвязь функций денег.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Полноценные деньги: понятие, разновидности, преимущества и недостатки.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Неполноценные деньги: понятие, разновидности, преимущества и недостатки.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Общая характеристика товарных, металлических и фидуциарных денег.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Общая характеристика бумажных и кредитных денег, их сходство и различие.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Кредитные деньги. Сущность и разновидности векселей.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Кредитные деньги. Банкнота: сущность, разновидности, закономерности обращения.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Кредитные деньги. Сущность и разновидности чеков.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Денежная масса и ее показатели.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Выпуск денег в обращение и его отличия от эмиссии денег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Эмиссия наличных денег.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Эмиссия безналичных денег.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Сущность, структура и принципы организации денежного оборота.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Наличный денежный оборот: принципы организации, структура.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Безналичный денежный оборот: принципы организации, структура.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Формы межхозяйственных безналичных расчетов.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Формы межбанковских расчетов.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Безналичный денежный оборот. Расчеты с использованием платежных карт.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Денежное обращение и характеризующие его индикаторы.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 Законы денежного обращения.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Сущность, формы и социально-экономические последствия инфляции.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Сущность и основные направления антиинфляционной политики.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 Методы стабилизации денежного обращения.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 Понятие, элементы и принципы организации денежной системы.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 Виды денежных систем и их развитие.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 Денежные реформы и методы их проведения.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 Необходимость кредита.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 Сущность кредита: структура кредитных отношений, стадии движения кредита, основа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кредита.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 Законы кредита и принципы кредитования.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Функции кредита.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 Основные теории кредита.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Границы кредита.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 Понятие и критерии классификации форм и видов кредита.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 Банковский кредит.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Коммерческий кредит.</w:t>
      </w:r>
    </w:p>
    <w:p w:rsidR="005B6070" w:rsidRDefault="005B6070" w:rsidP="005B6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 Государственный кредит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 Международный кредит.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 Потребительский кредит.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 Лизинговый кредит (лизинг).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49. Сущность и функции ссудного процента.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 Виды процентных ставок.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51. Уровень (норма) ссудного процента: понятие и факторы.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52. Источники уплаты и границы ссудного процента.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53. Сущность банка. Виды банков.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54. Возникновение и развитие банков.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55. Банковская система, ее элементы и свойства.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56. Типы банковских систем.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57. Банковская система России.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58. Банковские системы зарубежных стран.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59. Общая характеристика центральных банков.</w:t>
      </w:r>
    </w:p>
    <w:p w:rsidR="005B6070" w:rsidRDefault="005B6070" w:rsidP="005B6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60. Задачи и функции центрального банка.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61. Пассивные операции центрального банка.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62. Активные операции центрального банка.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63. Денежно-кредитная политика центрального банка и ее методы.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64. Особенности деятельности Банка России.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65. Общая характеристика коммерческих банков.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66. Виды коммерческих банков.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67. Пассивные операции коммерческого банка.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68. Активные операции коммерческого банка.</w:t>
      </w:r>
    </w:p>
    <w:p w:rsidR="005B6070" w:rsidRDefault="005B6070" w:rsidP="005B60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69. Комиссионно-посреднические операции коммерческого банка.</w:t>
      </w:r>
    </w:p>
    <w:p w:rsidR="005B6070" w:rsidRDefault="005B6070" w:rsidP="005B6070">
      <w:r>
        <w:rPr>
          <w:rFonts w:ascii="Times New Roman" w:hAnsi="Times New Roman" w:cs="Times New Roman"/>
          <w:sz w:val="24"/>
          <w:szCs w:val="24"/>
        </w:rPr>
        <w:t>70. Услуги коммерческих банков. Банковский продукт.</w:t>
      </w:r>
    </w:p>
    <w:p w:rsidR="00A57A47" w:rsidRDefault="00A57A47"/>
    <w:sectPr w:rsidR="00A57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070"/>
    <w:rsid w:val="005B6070"/>
    <w:rsid w:val="00A5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</cp:revision>
  <dcterms:created xsi:type="dcterms:W3CDTF">2022-02-14T13:32:00Z</dcterms:created>
  <dcterms:modified xsi:type="dcterms:W3CDTF">2022-02-14T13:33:00Z</dcterms:modified>
</cp:coreProperties>
</file>