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769" w:rsidRDefault="00BA6769" w:rsidP="00BA6769">
      <w:r>
        <w:t xml:space="preserve">Семинар № </w:t>
      </w:r>
      <w:r w:rsidR="00171853">
        <w:t>4</w:t>
      </w:r>
      <w:r>
        <w:t xml:space="preserve">. </w:t>
      </w:r>
      <w:r w:rsidR="00271A6A">
        <w:t xml:space="preserve">Управление </w:t>
      </w:r>
      <w:r w:rsidR="00271A6A">
        <w:rPr>
          <w:lang w:val="en-US"/>
        </w:rPr>
        <w:t>PR</w:t>
      </w:r>
      <w:r w:rsidR="00271A6A">
        <w:t xml:space="preserve">-деятельностью. </w:t>
      </w:r>
    </w:p>
    <w:p w:rsidR="00AD544A" w:rsidRPr="00AD544A" w:rsidRDefault="00AD544A" w:rsidP="00BA6769">
      <w:pPr>
        <w:rPr>
          <w:b/>
        </w:rPr>
      </w:pPr>
      <w:r w:rsidRPr="00AD544A">
        <w:rPr>
          <w:b/>
        </w:rPr>
        <w:t>Вопросы для обсуждения</w:t>
      </w:r>
    </w:p>
    <w:p w:rsidR="00271A6A" w:rsidRDefault="00271A6A" w:rsidP="00BA6769">
      <w:r>
        <w:t>1. Понятие «</w:t>
      </w:r>
      <w:r>
        <w:rPr>
          <w:lang w:val="en-US"/>
        </w:rPr>
        <w:t>PR</w:t>
      </w:r>
      <w:r w:rsidRPr="00271A6A">
        <w:t>-</w:t>
      </w:r>
      <w:r>
        <w:t>кампания». Программный подход.</w:t>
      </w:r>
    </w:p>
    <w:p w:rsidR="00271A6A" w:rsidRDefault="00271A6A" w:rsidP="00BA6769">
      <w:r>
        <w:t xml:space="preserve">2. </w:t>
      </w:r>
      <w:r w:rsidR="00C70731">
        <w:t>Х</w:t>
      </w:r>
      <w:r>
        <w:t xml:space="preserve">арактеристика 1этапа </w:t>
      </w:r>
      <w:r>
        <w:rPr>
          <w:lang w:val="en-US"/>
        </w:rPr>
        <w:t>PR</w:t>
      </w:r>
      <w:r w:rsidRPr="00271A6A">
        <w:t>-</w:t>
      </w:r>
      <w:r>
        <w:t>кампании. Методы социоло</w:t>
      </w:r>
      <w:r w:rsidR="008142BB">
        <w:t xml:space="preserve">гических исследований в маркетинге и </w:t>
      </w:r>
      <w:r w:rsidR="008142BB">
        <w:rPr>
          <w:lang w:val="en-US"/>
        </w:rPr>
        <w:t>PR</w:t>
      </w:r>
      <w:r w:rsidR="008142BB">
        <w:t>.</w:t>
      </w:r>
    </w:p>
    <w:p w:rsidR="008142BB" w:rsidRDefault="008142BB" w:rsidP="00BA6769">
      <w:r>
        <w:t xml:space="preserve">3. </w:t>
      </w:r>
      <w:r w:rsidR="00C70731">
        <w:t xml:space="preserve">Характеристика 2 этапа </w:t>
      </w:r>
      <w:r w:rsidR="00C70731">
        <w:rPr>
          <w:lang w:val="en-US"/>
        </w:rPr>
        <w:t>PR</w:t>
      </w:r>
      <w:r w:rsidR="00C70731" w:rsidRPr="00271A6A">
        <w:t>-</w:t>
      </w:r>
      <w:r w:rsidR="00AD544A">
        <w:t>кампании.</w:t>
      </w:r>
      <w:r w:rsidR="00C70731">
        <w:t xml:space="preserve"> </w:t>
      </w:r>
      <w:r w:rsidR="00AD544A">
        <w:t>Стратегические и тактические цели. Цели выхода и воздействия.</w:t>
      </w:r>
    </w:p>
    <w:p w:rsidR="00AD544A" w:rsidRDefault="00AD544A" w:rsidP="00BA6769">
      <w:r>
        <w:t xml:space="preserve">4. Характеристика 3 этапа </w:t>
      </w:r>
      <w:r>
        <w:rPr>
          <w:lang w:val="en-US"/>
        </w:rPr>
        <w:t>PR</w:t>
      </w:r>
      <w:r>
        <w:t xml:space="preserve">-кампании. </w:t>
      </w:r>
      <w:proofErr w:type="spellStart"/>
      <w:r>
        <w:t>Деятельностная</w:t>
      </w:r>
      <w:proofErr w:type="spellEnd"/>
      <w:r>
        <w:t xml:space="preserve"> и </w:t>
      </w:r>
      <w:proofErr w:type="gramStart"/>
      <w:r>
        <w:t>коммуникативная</w:t>
      </w:r>
      <w:proofErr w:type="gramEnd"/>
      <w:r>
        <w:t xml:space="preserve"> составляющие реализации программ. Использование контролируемых и неконтролируемых средств коммуникации.</w:t>
      </w:r>
    </w:p>
    <w:p w:rsidR="00AD544A" w:rsidRDefault="00AD544A" w:rsidP="00AD544A">
      <w:pPr>
        <w:rPr>
          <w:szCs w:val="28"/>
        </w:rPr>
      </w:pPr>
      <w:r>
        <w:t xml:space="preserve">5. Характеристика 4 этапа </w:t>
      </w:r>
      <w:r>
        <w:rPr>
          <w:lang w:val="en-US"/>
        </w:rPr>
        <w:t>PR</w:t>
      </w:r>
      <w:r>
        <w:t xml:space="preserve">-кампании. </w:t>
      </w:r>
      <w:r w:rsidRPr="00F67EA8">
        <w:rPr>
          <w:szCs w:val="28"/>
        </w:rPr>
        <w:t>Составляющие процесса оценочного исследования</w:t>
      </w:r>
      <w:r>
        <w:rPr>
          <w:szCs w:val="28"/>
        </w:rPr>
        <w:t xml:space="preserve">. </w:t>
      </w:r>
      <w:r w:rsidRPr="00F67EA8">
        <w:rPr>
          <w:szCs w:val="28"/>
        </w:rPr>
        <w:t>Подготовка критериев оценки ПР-программы</w:t>
      </w:r>
      <w:r>
        <w:rPr>
          <w:szCs w:val="28"/>
        </w:rPr>
        <w:t>. Типы оценок.</w:t>
      </w:r>
    </w:p>
    <w:p w:rsidR="00171853" w:rsidRDefault="00171853" w:rsidP="00AD544A">
      <w:pPr>
        <w:rPr>
          <w:b/>
          <w:szCs w:val="28"/>
        </w:rPr>
      </w:pPr>
      <w:r w:rsidRPr="00171853">
        <w:rPr>
          <w:b/>
          <w:szCs w:val="28"/>
        </w:rPr>
        <w:t>Литература:</w:t>
      </w:r>
    </w:p>
    <w:p w:rsidR="00171853" w:rsidRDefault="00171853" w:rsidP="00171853">
      <w:pPr>
        <w:spacing w:line="240" w:lineRule="auto"/>
      </w:pPr>
      <w:r>
        <w:t xml:space="preserve">1. Кондратьев Э.В., Абрамов Р.Н. Связи с общественностью, М.: Академический Проект, 2007, Глава </w:t>
      </w:r>
      <w:r>
        <w:rPr>
          <w:szCs w:val="28"/>
        </w:rPr>
        <w:t>VI</w:t>
      </w:r>
      <w:r w:rsidR="00A56D5D">
        <w:rPr>
          <w:szCs w:val="28"/>
          <w:lang w:val="en-US"/>
        </w:rPr>
        <w:t>II</w:t>
      </w:r>
      <w:r>
        <w:t xml:space="preserve"> (</w:t>
      </w:r>
      <w:r w:rsidR="00A56D5D">
        <w:t xml:space="preserve">Управление </w:t>
      </w:r>
      <w:r w:rsidR="00A56D5D">
        <w:rPr>
          <w:lang w:val="en-US"/>
        </w:rPr>
        <w:t>PR</w:t>
      </w:r>
      <w:r w:rsidR="00A56D5D">
        <w:t>-деятельностью</w:t>
      </w:r>
      <w:bookmarkStart w:id="0" w:name="_GoBack"/>
      <w:bookmarkEnd w:id="0"/>
      <w:r>
        <w:t>) (файл в приложении 1)</w:t>
      </w:r>
    </w:p>
    <w:p w:rsidR="00171853" w:rsidRPr="00F67EA8" w:rsidRDefault="00171853" w:rsidP="00171853">
      <w:pPr>
        <w:spacing w:line="240" w:lineRule="auto"/>
        <w:rPr>
          <w:szCs w:val="28"/>
        </w:rPr>
      </w:pPr>
      <w:r>
        <w:t xml:space="preserve">2. </w:t>
      </w:r>
      <w:proofErr w:type="spellStart"/>
      <w:r w:rsidRPr="00F67EA8">
        <w:rPr>
          <w:szCs w:val="28"/>
        </w:rPr>
        <w:t>Королько</w:t>
      </w:r>
      <w:proofErr w:type="spellEnd"/>
      <w:r w:rsidRPr="00F67EA8">
        <w:rPr>
          <w:szCs w:val="28"/>
        </w:rPr>
        <w:t xml:space="preserve"> В.Г. Основы паблик </w:t>
      </w:r>
      <w:proofErr w:type="spellStart"/>
      <w:r w:rsidRPr="00F67EA8">
        <w:rPr>
          <w:szCs w:val="28"/>
        </w:rPr>
        <w:t>рилейшнз</w:t>
      </w:r>
      <w:proofErr w:type="spellEnd"/>
      <w:r w:rsidRPr="00F67EA8">
        <w:rPr>
          <w:szCs w:val="28"/>
        </w:rPr>
        <w:t>. М., "</w:t>
      </w:r>
      <w:proofErr w:type="spellStart"/>
      <w:r w:rsidRPr="00F67EA8">
        <w:rPr>
          <w:szCs w:val="28"/>
        </w:rPr>
        <w:t>Р</w:t>
      </w:r>
      <w:r>
        <w:rPr>
          <w:szCs w:val="28"/>
        </w:rPr>
        <w:t>ефл</w:t>
      </w:r>
      <w:proofErr w:type="spellEnd"/>
      <w:r>
        <w:rPr>
          <w:szCs w:val="28"/>
        </w:rPr>
        <w:t>-бук", К.: "</w:t>
      </w:r>
      <w:proofErr w:type="spellStart"/>
      <w:r>
        <w:rPr>
          <w:szCs w:val="28"/>
        </w:rPr>
        <w:t>Ваклер</w:t>
      </w:r>
      <w:proofErr w:type="spellEnd"/>
      <w:r>
        <w:rPr>
          <w:szCs w:val="28"/>
        </w:rPr>
        <w:t>" – 2000. Глава VII</w:t>
      </w:r>
      <w:r w:rsidRPr="00F67EA8">
        <w:rPr>
          <w:szCs w:val="28"/>
        </w:rPr>
        <w:t xml:space="preserve"> </w:t>
      </w:r>
      <w:r>
        <w:rPr>
          <w:szCs w:val="28"/>
        </w:rPr>
        <w:t>(У</w:t>
      </w:r>
      <w:r w:rsidRPr="00F67EA8">
        <w:rPr>
          <w:szCs w:val="28"/>
        </w:rPr>
        <w:t xml:space="preserve">правление процессом паблик </w:t>
      </w:r>
      <w:proofErr w:type="spellStart"/>
      <w:r w:rsidRPr="00F67EA8">
        <w:rPr>
          <w:szCs w:val="28"/>
        </w:rPr>
        <w:t>рилейшнз</w:t>
      </w:r>
      <w:proofErr w:type="spellEnd"/>
      <w:r>
        <w:rPr>
          <w:szCs w:val="28"/>
        </w:rPr>
        <w:t>)</w:t>
      </w:r>
    </w:p>
    <w:p w:rsidR="00171853" w:rsidRDefault="00171853" w:rsidP="00171853">
      <w:pPr>
        <w:spacing w:line="240" w:lineRule="auto"/>
      </w:pPr>
    </w:p>
    <w:p w:rsidR="00171853" w:rsidRPr="00171853" w:rsidRDefault="00171853" w:rsidP="00AD544A">
      <w:pPr>
        <w:rPr>
          <w:b/>
          <w:szCs w:val="28"/>
        </w:rPr>
      </w:pPr>
    </w:p>
    <w:p w:rsidR="00171853" w:rsidRDefault="00171853" w:rsidP="00AD544A">
      <w:pPr>
        <w:rPr>
          <w:szCs w:val="28"/>
        </w:rPr>
      </w:pPr>
      <w:r>
        <w:rPr>
          <w:szCs w:val="28"/>
        </w:rPr>
        <w:t xml:space="preserve">, </w:t>
      </w:r>
    </w:p>
    <w:p w:rsidR="00AD544A" w:rsidRDefault="00AD544A" w:rsidP="00AD544A">
      <w:pPr>
        <w:rPr>
          <w:szCs w:val="28"/>
        </w:rPr>
      </w:pPr>
    </w:p>
    <w:p w:rsidR="00AD544A" w:rsidRPr="00F67EA8" w:rsidRDefault="00AD544A" w:rsidP="00AD544A">
      <w:pPr>
        <w:rPr>
          <w:szCs w:val="28"/>
        </w:rPr>
      </w:pPr>
    </w:p>
    <w:p w:rsidR="00AD544A" w:rsidRDefault="00AD544A" w:rsidP="00BA6769"/>
    <w:p w:rsidR="00AD544A" w:rsidRPr="00AD544A" w:rsidRDefault="00AD544A" w:rsidP="00BA6769"/>
    <w:p w:rsidR="00ED05FA" w:rsidRDefault="00ED05FA"/>
    <w:sectPr w:rsidR="00ED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3A4"/>
    <w:rsid w:val="000E53A1"/>
    <w:rsid w:val="00171853"/>
    <w:rsid w:val="00271A6A"/>
    <w:rsid w:val="008142BB"/>
    <w:rsid w:val="00A56D5D"/>
    <w:rsid w:val="00AD544A"/>
    <w:rsid w:val="00AE43A4"/>
    <w:rsid w:val="00BA6769"/>
    <w:rsid w:val="00C70731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769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769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2018-01-04T07:27:00Z</dcterms:created>
  <dcterms:modified xsi:type="dcterms:W3CDTF">2018-01-05T06:48:00Z</dcterms:modified>
</cp:coreProperties>
</file>