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5FA" w:rsidRDefault="00851F3A" w:rsidP="00851F3A">
      <w:pPr>
        <w:jc w:val="center"/>
      </w:pPr>
      <w:r>
        <w:t>Практическое занятие № 3</w:t>
      </w:r>
    </w:p>
    <w:p w:rsidR="00851F3A" w:rsidRDefault="00851F3A" w:rsidP="00851F3A"/>
    <w:p w:rsidR="00851F3A" w:rsidRDefault="00851F3A" w:rsidP="00851F3A">
      <w:r>
        <w:t>Задание № 1.</w:t>
      </w:r>
    </w:p>
    <w:p w:rsidR="00851F3A" w:rsidRDefault="00851F3A" w:rsidP="00851F3A">
      <w:pPr>
        <w:spacing w:line="240" w:lineRule="auto"/>
      </w:pPr>
      <w:r>
        <w:t>Прочитать статьи «</w:t>
      </w:r>
      <w:proofErr w:type="spellStart"/>
      <w:r>
        <w:t>Таблерон</w:t>
      </w:r>
      <w:proofErr w:type="spellEnd"/>
      <w:r>
        <w:t>», «Савинов», «</w:t>
      </w:r>
      <w:proofErr w:type="spellStart"/>
      <w:r>
        <w:t>Альфамобиль</w:t>
      </w:r>
      <w:proofErr w:type="spellEnd"/>
      <w:r>
        <w:t>» и проанализировать использование ИК на примере деятельности представленных компаний.</w:t>
      </w:r>
    </w:p>
    <w:p w:rsidR="00851F3A" w:rsidRDefault="00851F3A" w:rsidP="00851F3A">
      <w:pPr>
        <w:spacing w:line="240" w:lineRule="auto"/>
      </w:pPr>
    </w:p>
    <w:p w:rsidR="000F675E" w:rsidRDefault="00851F3A" w:rsidP="00851F3A">
      <w:pPr>
        <w:spacing w:line="240" w:lineRule="auto"/>
      </w:pPr>
      <w:r>
        <w:t>Задание№ 2.</w:t>
      </w:r>
    </w:p>
    <w:p w:rsidR="00851F3A" w:rsidRDefault="000F675E" w:rsidP="00851F3A">
      <w:pPr>
        <w:spacing w:line="240" w:lineRule="auto"/>
      </w:pPr>
      <w:r>
        <w:t xml:space="preserve">В 2014 году ИКЕА выпуск нового каталога поддержала </w:t>
      </w:r>
      <w:proofErr w:type="gramStart"/>
      <w:r>
        <w:t>необычной</w:t>
      </w:r>
      <w:proofErr w:type="gramEnd"/>
      <w:r>
        <w:t xml:space="preserve"> </w:t>
      </w:r>
      <w:r>
        <w:rPr>
          <w:lang w:val="en-US"/>
        </w:rPr>
        <w:t>PR</w:t>
      </w:r>
      <w:r>
        <w:t xml:space="preserve">-кампанией. </w:t>
      </w:r>
      <w:r w:rsidRPr="000F675E">
        <w:t>С 5 декабря ИКЕА приглаша</w:t>
      </w:r>
      <w:r w:rsidRPr="000F675E">
        <w:t>ла</w:t>
      </w:r>
      <w:r w:rsidRPr="000F675E">
        <w:t xml:space="preserve"> всех желающих насладиться фильмами в новом и уютном зале кинотеатра «</w:t>
      </w:r>
      <w:proofErr w:type="spellStart"/>
      <w:r w:rsidRPr="000F675E">
        <w:t>Киностар</w:t>
      </w:r>
      <w:proofErr w:type="spellEnd"/>
      <w:r w:rsidRPr="000F675E">
        <w:t xml:space="preserve"> </w:t>
      </w:r>
      <w:proofErr w:type="spellStart"/>
      <w:r w:rsidRPr="000F675E">
        <w:t>Делюкс</w:t>
      </w:r>
      <w:proofErr w:type="spellEnd"/>
      <w:r w:rsidRPr="000F675E">
        <w:t xml:space="preserve">», расположенного в торговом центре МЕГА Химки. С 5 по 14 декабря зрители </w:t>
      </w:r>
      <w:r w:rsidRPr="000F675E">
        <w:t>могли</w:t>
      </w:r>
      <w:r w:rsidRPr="000F675E">
        <w:t xml:space="preserve"> посмотреть фильмы в зале, где вместо привычных кресел зрителей жда</w:t>
      </w:r>
      <w:r w:rsidRPr="000F675E">
        <w:t>ли</w:t>
      </w:r>
      <w:r w:rsidRPr="000F675E">
        <w:t xml:space="preserve"> уютные кровати.</w:t>
      </w:r>
      <w:r>
        <w:t xml:space="preserve"> </w:t>
      </w:r>
    </w:p>
    <w:p w:rsidR="000F675E" w:rsidRDefault="000F675E" w:rsidP="00851F3A">
      <w:pPr>
        <w:spacing w:line="240" w:lineRule="auto"/>
      </w:pPr>
      <w:r>
        <w:t xml:space="preserve">Ссылка: </w:t>
      </w:r>
      <w:hyperlink r:id="rId5" w:history="1">
        <w:r w:rsidRPr="00C277D2">
          <w:rPr>
            <w:rStyle w:val="a3"/>
          </w:rPr>
          <w:t>http://www.sostav.ru/publication/instinct-i-ikea-priglashaet-v-kino-13793.html</w:t>
        </w:r>
      </w:hyperlink>
    </w:p>
    <w:p w:rsidR="000F675E" w:rsidRPr="000F675E" w:rsidRDefault="000F675E" w:rsidP="00851F3A">
      <w:pPr>
        <w:spacing w:line="240" w:lineRule="auto"/>
      </w:pPr>
    </w:p>
    <w:p w:rsidR="00851F3A" w:rsidRDefault="000F675E" w:rsidP="00851F3A">
      <w:pPr>
        <w:spacing w:line="240" w:lineRule="auto"/>
      </w:pPr>
      <w:r>
        <w:t xml:space="preserve">Достройте это </w:t>
      </w:r>
      <w:r>
        <w:rPr>
          <w:lang w:val="en-US"/>
        </w:rPr>
        <w:t>PR</w:t>
      </w:r>
      <w:r>
        <w:t xml:space="preserve">-сообщение так, чтобы получилась </w:t>
      </w:r>
      <w:r>
        <w:rPr>
          <w:lang w:val="en-US"/>
        </w:rPr>
        <w:t>TTL</w:t>
      </w:r>
      <w:r w:rsidRPr="000F675E">
        <w:t>-</w:t>
      </w:r>
      <w:r>
        <w:t xml:space="preserve">кампания. Какие традиционные рекламные носители вы выберете? Какое рекламное послание будете  транслировать? Нужно ли подключать в </w:t>
      </w:r>
      <w:proofErr w:type="gramStart"/>
      <w:r>
        <w:t>данную</w:t>
      </w:r>
      <w:proofErr w:type="gramEnd"/>
      <w:r>
        <w:t xml:space="preserve"> </w:t>
      </w:r>
      <w:r>
        <w:rPr>
          <w:lang w:val="en-US"/>
        </w:rPr>
        <w:t>TTL</w:t>
      </w:r>
      <w:r w:rsidRPr="000F675E">
        <w:t>-</w:t>
      </w:r>
      <w:r>
        <w:t>кампанию другие элементы ИК? Аргументируйте.</w:t>
      </w:r>
    </w:p>
    <w:p w:rsidR="000F675E" w:rsidRDefault="000F675E" w:rsidP="00851F3A">
      <w:pPr>
        <w:spacing w:line="240" w:lineRule="auto"/>
      </w:pPr>
    </w:p>
    <w:p w:rsidR="000F675E" w:rsidRDefault="00FE6D2C" w:rsidP="00851F3A">
      <w:pPr>
        <w:spacing w:line="240" w:lineRule="auto"/>
      </w:pPr>
      <w:r>
        <w:t>Задание№ 3.</w:t>
      </w:r>
    </w:p>
    <w:p w:rsidR="00FE6D2C" w:rsidRDefault="00FE6D2C" w:rsidP="00851F3A">
      <w:pPr>
        <w:spacing w:line="240" w:lineRule="auto"/>
      </w:pPr>
      <w:proofErr w:type="spellStart"/>
      <w:r>
        <w:t>Молл</w:t>
      </w:r>
      <w:proofErr w:type="spellEnd"/>
      <w:r>
        <w:t xml:space="preserve"> «Мега», используя наружную рекламу, оставил рекламно</w:t>
      </w:r>
      <w:r w:rsidR="00345BEE">
        <w:t xml:space="preserve">е сообщение для потребителя. Какие элементы ИК помогут традиционную рекламную кампанию </w:t>
      </w:r>
      <w:proofErr w:type="spellStart"/>
      <w:r w:rsidR="00345BEE">
        <w:t>маркета</w:t>
      </w:r>
      <w:proofErr w:type="spellEnd"/>
      <w:r w:rsidR="00345BEE">
        <w:t xml:space="preserve"> перевести в </w:t>
      </w:r>
      <w:r w:rsidR="00345BEE">
        <w:rPr>
          <w:lang w:val="en-US"/>
        </w:rPr>
        <w:t>TTL</w:t>
      </w:r>
      <w:r w:rsidR="00345BEE">
        <w:t>-кампанию?</w:t>
      </w:r>
    </w:p>
    <w:p w:rsidR="00345BEE" w:rsidRDefault="00345BEE" w:rsidP="00851F3A">
      <w:pPr>
        <w:spacing w:line="240" w:lineRule="auto"/>
      </w:pPr>
      <w:r>
        <w:rPr>
          <w:noProof/>
          <w:lang w:eastAsia="ru-RU"/>
        </w:rPr>
        <w:drawing>
          <wp:inline distT="0" distB="0" distL="0" distR="0">
            <wp:extent cx="3067049" cy="1533525"/>
            <wp:effectExtent l="0" t="0" r="635" b="0"/>
            <wp:docPr id="2" name="Рисунок 2" descr="D:\Мои документы\Документы ВГПУ\реклама в коммуникационном процессе\принты\инстинкт\Инстинкт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Мои документы\Документы ВГПУ\реклама в коммуникационном процессе\принты\инстинкт\Инстинкт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5411" cy="1532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BEE" w:rsidRDefault="00345BEE" w:rsidP="00851F3A">
      <w:pPr>
        <w:spacing w:line="240" w:lineRule="auto"/>
      </w:pPr>
    </w:p>
    <w:p w:rsidR="00345BEE" w:rsidRDefault="00345BEE" w:rsidP="00851F3A">
      <w:pPr>
        <w:spacing w:line="240" w:lineRule="auto"/>
      </w:pPr>
      <w:r>
        <w:rPr>
          <w:noProof/>
          <w:lang w:eastAsia="ru-RU"/>
        </w:rPr>
        <w:drawing>
          <wp:inline distT="0" distB="0" distL="0" distR="0">
            <wp:extent cx="3028950" cy="1514475"/>
            <wp:effectExtent l="0" t="0" r="0" b="0"/>
            <wp:docPr id="3" name="Рисунок 3" descr="D:\Мои документы\Документы ВГПУ\реклама в коммуникационном процессе\принты\инстинкт\Image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Мои документы\Документы ВГПУ\реклама в коммуникационном процессе\принты\инстинкт\Image_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7333" cy="1513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BEE" w:rsidRDefault="00345BEE" w:rsidP="00851F3A">
      <w:pPr>
        <w:spacing w:line="240" w:lineRule="auto"/>
      </w:pPr>
    </w:p>
    <w:p w:rsidR="00345BEE" w:rsidRDefault="00345BEE" w:rsidP="00851F3A">
      <w:pPr>
        <w:spacing w:line="240" w:lineRule="auto"/>
      </w:pPr>
      <w:r>
        <w:rPr>
          <w:noProof/>
          <w:lang w:eastAsia="ru-RU"/>
        </w:rPr>
        <w:lastRenderedPageBreak/>
        <w:drawing>
          <wp:inline distT="0" distB="0" distL="0" distR="0">
            <wp:extent cx="3390899" cy="1695450"/>
            <wp:effectExtent l="0" t="0" r="635" b="0"/>
            <wp:docPr id="4" name="Рисунок 4" descr="Картинки по запросу реклама мега новая сумочка лишней не быва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ртинки по запросу реклама мега новая сумочка лишней не бывает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9088" cy="169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BEE" w:rsidRDefault="00345BEE" w:rsidP="00851F3A">
      <w:pPr>
        <w:spacing w:line="240" w:lineRule="auto"/>
      </w:pPr>
    </w:p>
    <w:p w:rsidR="00345BEE" w:rsidRDefault="00345BEE" w:rsidP="00851F3A">
      <w:pPr>
        <w:spacing w:line="240" w:lineRule="auto"/>
      </w:pPr>
      <w:r>
        <w:t>Задание № 4.</w:t>
      </w:r>
    </w:p>
    <w:p w:rsidR="00345BEE" w:rsidRPr="00345BEE" w:rsidRDefault="00345BEE" w:rsidP="00851F3A">
      <w:pPr>
        <w:spacing w:line="240" w:lineRule="auto"/>
      </w:pPr>
      <w:r>
        <w:t>Используя формат необычной упаковки товара</w:t>
      </w:r>
      <w:r w:rsidR="00124563">
        <w:t xml:space="preserve"> (формы самого товара</w:t>
      </w:r>
      <w:r w:rsidR="00DB734C">
        <w:t>, его образ, акценты на его позиционировании</w:t>
      </w:r>
      <w:bookmarkStart w:id="0" w:name="_GoBack"/>
      <w:bookmarkEnd w:id="0"/>
      <w:r w:rsidR="00124563">
        <w:t xml:space="preserve">) </w:t>
      </w:r>
      <w:r>
        <w:t xml:space="preserve">представьте проект </w:t>
      </w:r>
      <w:r>
        <w:rPr>
          <w:lang w:val="en-US"/>
        </w:rPr>
        <w:t>TTL</w:t>
      </w:r>
      <w:r w:rsidR="00124563">
        <w:t xml:space="preserve">-кампании, </w:t>
      </w:r>
      <w:proofErr w:type="gramStart"/>
      <w:r w:rsidR="00124563">
        <w:t>цель</w:t>
      </w:r>
      <w:proofErr w:type="gramEnd"/>
      <w:r w:rsidR="00124563">
        <w:t xml:space="preserve"> которой напомнить о товаре и поддержать его образ.</w:t>
      </w:r>
    </w:p>
    <w:sectPr w:rsidR="00345BEE" w:rsidRPr="00345B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18D"/>
    <w:rsid w:val="000E53A1"/>
    <w:rsid w:val="000F675E"/>
    <w:rsid w:val="00124563"/>
    <w:rsid w:val="00345BEE"/>
    <w:rsid w:val="00851F3A"/>
    <w:rsid w:val="009B018D"/>
    <w:rsid w:val="00DB734C"/>
    <w:rsid w:val="00ED05FA"/>
    <w:rsid w:val="00FE6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3A1"/>
    <w:pPr>
      <w:suppressAutoHyphens/>
      <w:spacing w:after="0" w:line="360" w:lineRule="auto"/>
      <w:jc w:val="both"/>
    </w:pPr>
    <w:rPr>
      <w:rFonts w:ascii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F675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F675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F675E"/>
    <w:rPr>
      <w:rFonts w:ascii="Tahoma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3A1"/>
    <w:pPr>
      <w:suppressAutoHyphens/>
      <w:spacing w:after="0" w:line="360" w:lineRule="auto"/>
      <w:jc w:val="both"/>
    </w:pPr>
    <w:rPr>
      <w:rFonts w:ascii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F675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F675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F675E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sostav.ru/publication/instinct-i-ikea-priglashaet-v-kino-13793.ht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2018-01-02T07:29:00Z</dcterms:created>
  <dcterms:modified xsi:type="dcterms:W3CDTF">2018-01-02T08:55:00Z</dcterms:modified>
</cp:coreProperties>
</file>