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FA" w:rsidRPr="00102DBD" w:rsidRDefault="007E4853">
      <w:pPr>
        <w:rPr>
          <w:b/>
        </w:rPr>
      </w:pPr>
      <w:r w:rsidRPr="00102DBD">
        <w:rPr>
          <w:b/>
        </w:rPr>
        <w:t xml:space="preserve">Задание </w:t>
      </w:r>
      <w:r w:rsidR="00102DBD">
        <w:rPr>
          <w:b/>
        </w:rPr>
        <w:t>1.</w:t>
      </w:r>
    </w:p>
    <w:p w:rsidR="00102DBD" w:rsidRDefault="007E4853" w:rsidP="00102DBD">
      <w:pPr>
        <w:ind w:firstLine="709"/>
        <w:rPr>
          <w:szCs w:val="28"/>
        </w:rPr>
      </w:pPr>
      <w:r>
        <w:rPr>
          <w:szCs w:val="28"/>
          <w:lang w:eastAsia="ru-RU"/>
        </w:rPr>
        <w:t>Издательский дом «</w:t>
      </w:r>
      <w:proofErr w:type="spellStart"/>
      <w:r>
        <w:rPr>
          <w:szCs w:val="28"/>
          <w:lang w:eastAsia="ru-RU"/>
        </w:rPr>
        <w:t>Банзай</w:t>
      </w:r>
      <w:proofErr w:type="spellEnd"/>
      <w:r>
        <w:rPr>
          <w:szCs w:val="28"/>
          <w:lang w:eastAsia="ru-RU"/>
        </w:rPr>
        <w:t xml:space="preserve">» — одна из динамично </w:t>
      </w:r>
      <w:proofErr w:type="gramStart"/>
      <w:r>
        <w:rPr>
          <w:szCs w:val="28"/>
          <w:lang w:eastAsia="ru-RU"/>
        </w:rPr>
        <w:t>развивающихся</w:t>
      </w:r>
      <w:proofErr w:type="gramEnd"/>
      <w:r>
        <w:rPr>
          <w:szCs w:val="28"/>
          <w:lang w:eastAsia="ru-RU"/>
        </w:rPr>
        <w:t xml:space="preserve"> медиа-компаний России. Это доказывается тем, что н</w:t>
      </w:r>
      <w:r>
        <w:rPr>
          <w:szCs w:val="28"/>
        </w:rPr>
        <w:t>ачав в 2001 году выпускать журнал «</w:t>
      </w:r>
      <w:proofErr w:type="spellStart"/>
      <w:r>
        <w:rPr>
          <w:szCs w:val="28"/>
        </w:rPr>
        <w:t>Банзай</w:t>
      </w:r>
      <w:proofErr w:type="spellEnd"/>
      <w:r>
        <w:rPr>
          <w:szCs w:val="28"/>
        </w:rPr>
        <w:t>» в Екатеринбурге, сейчас в сети журнала уже 27 городов России и ближнего зарубежья. На сегодняшний день, издательский дом «</w:t>
      </w:r>
      <w:proofErr w:type="spellStart"/>
      <w:r>
        <w:rPr>
          <w:szCs w:val="28"/>
        </w:rPr>
        <w:t>Банзай</w:t>
      </w:r>
      <w:proofErr w:type="spellEnd"/>
      <w:r>
        <w:rPr>
          <w:szCs w:val="28"/>
        </w:rPr>
        <w:t xml:space="preserve">» ежемесячно представляет читателям два глянцевых журнала: </w:t>
      </w:r>
      <w:r w:rsidR="00102DBD">
        <w:rPr>
          <w:szCs w:val="28"/>
        </w:rPr>
        <w:t>«</w:t>
      </w:r>
      <w:proofErr w:type="spellStart"/>
      <w:r w:rsidR="00102DBD">
        <w:rPr>
          <w:szCs w:val="28"/>
        </w:rPr>
        <w:t>Банзай</w:t>
      </w:r>
      <w:proofErr w:type="spellEnd"/>
      <w:r w:rsidR="00102DBD">
        <w:rPr>
          <w:szCs w:val="28"/>
        </w:rPr>
        <w:t>» и «</w:t>
      </w:r>
      <w:r w:rsidR="00102DBD">
        <w:rPr>
          <w:szCs w:val="28"/>
          <w:lang w:val="en-US"/>
        </w:rPr>
        <w:t>National</w:t>
      </w:r>
      <w:r w:rsidR="00102DBD">
        <w:rPr>
          <w:szCs w:val="28"/>
        </w:rPr>
        <w:t xml:space="preserve"> </w:t>
      </w:r>
      <w:r w:rsidR="00102DBD">
        <w:rPr>
          <w:szCs w:val="28"/>
          <w:lang w:val="en-US"/>
        </w:rPr>
        <w:t>Business</w:t>
      </w:r>
      <w:r w:rsidR="00102DBD">
        <w:rPr>
          <w:szCs w:val="28"/>
        </w:rPr>
        <w:t>».</w:t>
      </w:r>
    </w:p>
    <w:p w:rsidR="00102DBD" w:rsidRDefault="00102DBD" w:rsidP="00102DBD">
      <w:pPr>
        <w:ind w:firstLine="709"/>
        <w:rPr>
          <w:szCs w:val="28"/>
        </w:rPr>
      </w:pPr>
      <w:r>
        <w:rPr>
          <w:szCs w:val="28"/>
        </w:rPr>
        <w:t>1. найдите информацию об издательском доме</w:t>
      </w:r>
    </w:p>
    <w:p w:rsidR="00102DBD" w:rsidRDefault="00102DBD" w:rsidP="00102DBD">
      <w:pPr>
        <w:ind w:firstLine="709"/>
        <w:rPr>
          <w:szCs w:val="28"/>
        </w:rPr>
      </w:pPr>
      <w:r>
        <w:rPr>
          <w:szCs w:val="28"/>
        </w:rPr>
        <w:t>2. охарактеризуйте позиционирование данной коммерческой организации</w:t>
      </w:r>
    </w:p>
    <w:p w:rsidR="00102DBD" w:rsidRDefault="00102DBD" w:rsidP="00102DBD">
      <w:pPr>
        <w:ind w:firstLine="709"/>
        <w:rPr>
          <w:szCs w:val="28"/>
        </w:rPr>
      </w:pPr>
      <w:r>
        <w:rPr>
          <w:szCs w:val="28"/>
        </w:rPr>
        <w:t>3. охарактеризуйте целевую аудиторию издательского дома</w:t>
      </w:r>
    </w:p>
    <w:p w:rsidR="00102DBD" w:rsidRDefault="00102DBD" w:rsidP="00102DBD">
      <w:pPr>
        <w:ind w:firstLine="709"/>
        <w:rPr>
          <w:bCs/>
          <w:szCs w:val="28"/>
          <w:lang w:eastAsia="ru-RU"/>
        </w:rPr>
      </w:pPr>
      <w:r>
        <w:rPr>
          <w:szCs w:val="28"/>
        </w:rPr>
        <w:t xml:space="preserve">4. составьте анкету для проведения анализа </w:t>
      </w:r>
      <w:r w:rsidRPr="00102DBD">
        <w:rPr>
          <w:bCs/>
          <w:szCs w:val="28"/>
          <w:lang w:eastAsia="ru-RU"/>
        </w:rPr>
        <w:t>внутрикорпоративной оценки образа издательского дома</w:t>
      </w:r>
      <w:r>
        <w:rPr>
          <w:bCs/>
          <w:szCs w:val="28"/>
          <w:lang w:eastAsia="ru-RU"/>
        </w:rPr>
        <w:t xml:space="preserve"> (цель: выяснить соответствие заявленного образа восприятию внутренней аудитории)</w:t>
      </w:r>
    </w:p>
    <w:p w:rsidR="00102DBD" w:rsidRDefault="00102DBD" w:rsidP="00102DBD">
      <w:pPr>
        <w:ind w:firstLine="709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 xml:space="preserve">5. </w:t>
      </w:r>
      <w:r>
        <w:rPr>
          <w:szCs w:val="28"/>
        </w:rPr>
        <w:t xml:space="preserve">составьте анкету для проведения анализа </w:t>
      </w:r>
      <w:r>
        <w:rPr>
          <w:bCs/>
          <w:szCs w:val="28"/>
          <w:lang w:eastAsia="ru-RU"/>
        </w:rPr>
        <w:t>восприятия образа</w:t>
      </w:r>
      <w:r w:rsidRPr="00102DBD">
        <w:rPr>
          <w:bCs/>
          <w:szCs w:val="28"/>
          <w:lang w:eastAsia="ru-RU"/>
        </w:rPr>
        <w:t xml:space="preserve"> издательского дома</w:t>
      </w:r>
      <w:r>
        <w:rPr>
          <w:bCs/>
          <w:szCs w:val="28"/>
          <w:lang w:eastAsia="ru-RU"/>
        </w:rPr>
        <w:t xml:space="preserve"> </w:t>
      </w:r>
      <w:r>
        <w:rPr>
          <w:bCs/>
          <w:szCs w:val="28"/>
          <w:lang w:eastAsia="ru-RU"/>
        </w:rPr>
        <w:t xml:space="preserve">внешней аудиторией </w:t>
      </w:r>
      <w:r>
        <w:rPr>
          <w:bCs/>
          <w:szCs w:val="28"/>
          <w:lang w:eastAsia="ru-RU"/>
        </w:rPr>
        <w:t xml:space="preserve">(цель: выяснить соответствие заявленного образа восприятию </w:t>
      </w:r>
      <w:r>
        <w:rPr>
          <w:bCs/>
          <w:szCs w:val="28"/>
          <w:lang w:eastAsia="ru-RU"/>
        </w:rPr>
        <w:t>внешней</w:t>
      </w:r>
      <w:r>
        <w:rPr>
          <w:bCs/>
          <w:szCs w:val="28"/>
          <w:lang w:eastAsia="ru-RU"/>
        </w:rPr>
        <w:t xml:space="preserve"> аудитории)</w:t>
      </w:r>
      <w:r>
        <w:rPr>
          <w:bCs/>
          <w:szCs w:val="28"/>
          <w:lang w:eastAsia="ru-RU"/>
        </w:rPr>
        <w:t>.</w:t>
      </w:r>
    </w:p>
    <w:p w:rsidR="00102DBD" w:rsidRDefault="00102DBD" w:rsidP="00102DBD">
      <w:pPr>
        <w:rPr>
          <w:bCs/>
          <w:szCs w:val="28"/>
          <w:lang w:eastAsia="ru-RU"/>
        </w:rPr>
      </w:pPr>
    </w:p>
    <w:p w:rsidR="00102DBD" w:rsidRDefault="00102DBD" w:rsidP="00102DBD">
      <w:pPr>
        <w:rPr>
          <w:b/>
          <w:bCs/>
          <w:szCs w:val="28"/>
          <w:lang w:eastAsia="ru-RU"/>
        </w:rPr>
      </w:pPr>
      <w:r w:rsidRPr="00102DBD">
        <w:rPr>
          <w:b/>
          <w:bCs/>
          <w:szCs w:val="28"/>
          <w:lang w:eastAsia="ru-RU"/>
        </w:rPr>
        <w:t>Задание 2.</w:t>
      </w:r>
    </w:p>
    <w:p w:rsidR="00102DBD" w:rsidRDefault="00102DBD" w:rsidP="00102DBD">
      <w:pPr>
        <w:rPr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Составьте </w:t>
      </w:r>
      <w:r w:rsidR="004E0BFA">
        <w:rPr>
          <w:b/>
          <w:bCs/>
          <w:szCs w:val="28"/>
          <w:lang w:eastAsia="ru-RU"/>
        </w:rPr>
        <w:t xml:space="preserve">краткий </w:t>
      </w:r>
      <w:r>
        <w:rPr>
          <w:b/>
          <w:bCs/>
          <w:szCs w:val="28"/>
          <w:lang w:eastAsia="ru-RU"/>
        </w:rPr>
        <w:t>аналитический отчет результатов</w:t>
      </w:r>
      <w:r w:rsidR="004E0BFA">
        <w:rPr>
          <w:b/>
          <w:bCs/>
          <w:szCs w:val="28"/>
          <w:lang w:eastAsia="ru-RU"/>
        </w:rPr>
        <w:t xml:space="preserve"> для руководителя ИД «</w:t>
      </w:r>
      <w:proofErr w:type="spellStart"/>
      <w:r w:rsidR="004E0BFA">
        <w:rPr>
          <w:b/>
          <w:bCs/>
          <w:szCs w:val="28"/>
          <w:lang w:eastAsia="ru-RU"/>
        </w:rPr>
        <w:t>Банзай</w:t>
      </w:r>
      <w:proofErr w:type="spellEnd"/>
      <w:r w:rsidR="004E0BFA">
        <w:rPr>
          <w:b/>
          <w:bCs/>
          <w:szCs w:val="28"/>
          <w:lang w:eastAsia="ru-RU"/>
        </w:rPr>
        <w:t>» от регионального представительства</w:t>
      </w:r>
      <w:r>
        <w:rPr>
          <w:bCs/>
          <w:szCs w:val="28"/>
          <w:lang w:eastAsia="ru-RU"/>
        </w:rPr>
        <w:t>.</w:t>
      </w:r>
    </w:p>
    <w:p w:rsidR="00102DBD" w:rsidRDefault="00102DBD" w:rsidP="00102DBD">
      <w:pPr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 xml:space="preserve">Необходимо составить макет отчета с приблизительными (произвольными) результатами. </w:t>
      </w:r>
      <w:r w:rsidR="004E0BFA">
        <w:rPr>
          <w:bCs/>
          <w:szCs w:val="28"/>
          <w:lang w:eastAsia="ru-RU"/>
        </w:rPr>
        <w:t xml:space="preserve">Предположите, что Вы провели исследование,  подвели итоги и выяснили, что оценка внутренняя и внешняя совпали с заявленным позиционированием (или оценка внутренняя и внешняя не совпали с заявленным позиционированием – выберете один из выводов). Выводы необходимо оформить документом. </w:t>
      </w:r>
    </w:p>
    <w:p w:rsidR="004E0BFA" w:rsidRPr="004E0BFA" w:rsidRDefault="004E0BFA">
      <w:pPr>
        <w:rPr>
          <w:b/>
          <w:szCs w:val="28"/>
          <w:lang w:eastAsia="ru-RU"/>
        </w:rPr>
      </w:pPr>
      <w:r w:rsidRPr="004E0BFA">
        <w:rPr>
          <w:b/>
          <w:szCs w:val="28"/>
          <w:lang w:eastAsia="ru-RU"/>
        </w:rPr>
        <w:t>Для заметок:</w:t>
      </w:r>
    </w:p>
    <w:p w:rsidR="007E4853" w:rsidRPr="004E0BFA" w:rsidRDefault="004E0BFA">
      <w:pPr>
        <w:rPr>
          <w:sz w:val="24"/>
          <w:szCs w:val="24"/>
        </w:rPr>
      </w:pPr>
      <w:bookmarkStart w:id="0" w:name="_GoBack"/>
      <w:r w:rsidRPr="004E0BFA">
        <w:rPr>
          <w:sz w:val="24"/>
          <w:szCs w:val="24"/>
          <w:lang w:eastAsia="ru-RU"/>
        </w:rPr>
        <w:t xml:space="preserve">Всего было опрошено пятнадцать человек. Во главе фирмы – генеральный директор. На фирме работают следующие подразделения: отдел продаж, отдел производства, отдел </w:t>
      </w:r>
      <w:r w:rsidRPr="004E0BFA">
        <w:rPr>
          <w:sz w:val="24"/>
          <w:szCs w:val="24"/>
          <w:lang w:eastAsia="ru-RU"/>
        </w:rPr>
        <w:lastRenderedPageBreak/>
        <w:t xml:space="preserve">бухгалтерского и финансового учета, административный отдел, отдел доставки (распространения). Общая численность сотрудников пятнадцать человек. </w:t>
      </w:r>
      <w:proofErr w:type="gramStart"/>
      <w:r w:rsidRPr="004E0BFA">
        <w:rPr>
          <w:sz w:val="24"/>
          <w:szCs w:val="24"/>
          <w:lang w:eastAsia="ru-RU"/>
        </w:rPr>
        <w:t>Из них: отдел продаж – девять человек,  отдел производства — два человека, учетный отдел  – один человек, административный отдел –  три человека, отдел распространения – один человек.</w:t>
      </w:r>
      <w:proofErr w:type="gramEnd"/>
      <w:r w:rsidRPr="004E0BFA">
        <w:rPr>
          <w:sz w:val="24"/>
          <w:szCs w:val="24"/>
          <w:lang w:eastAsia="ru-RU"/>
        </w:rPr>
        <w:t xml:space="preserve">  Всего двое мужчин, тринадцать женщин, возраст – от двадцати до тридцати пяти лет.  </w:t>
      </w:r>
      <w:bookmarkEnd w:id="0"/>
    </w:p>
    <w:sectPr w:rsidR="007E4853" w:rsidRPr="004E0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01E"/>
    <w:rsid w:val="000E53A1"/>
    <w:rsid w:val="00102DBD"/>
    <w:rsid w:val="004E0BFA"/>
    <w:rsid w:val="007E4853"/>
    <w:rsid w:val="00BC601E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2017-12-08T20:16:00Z</dcterms:created>
  <dcterms:modified xsi:type="dcterms:W3CDTF">2017-12-08T20:44:00Z</dcterms:modified>
</cp:coreProperties>
</file>