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Default="00F356F6" w:rsidP="00F356F6">
      <w:pPr>
        <w:jc w:val="center"/>
      </w:pPr>
      <w:r>
        <w:t>ПРАКТИЧЕСКОЕ ЗАНЯТИЕ № 1</w:t>
      </w:r>
    </w:p>
    <w:p w:rsidR="00F356F6" w:rsidRDefault="00F356F6" w:rsidP="00F356F6">
      <w:proofErr w:type="gramStart"/>
      <w:r>
        <w:t xml:space="preserve">Спецификация рекламного агентства или агентства по связям с общественностью напрямую связано с производимым рекламным или </w:t>
      </w:r>
      <w:r>
        <w:rPr>
          <w:lang w:val="en-US"/>
        </w:rPr>
        <w:t>PR</w:t>
      </w:r>
      <w:r>
        <w:t>-продуктом (т.е. виды услуг, которые предоставляют агентства).</w:t>
      </w:r>
      <w:proofErr w:type="gramEnd"/>
    </w:p>
    <w:p w:rsidR="00F356F6" w:rsidRDefault="00F356F6" w:rsidP="00F356F6">
      <w:r w:rsidRPr="00F356F6">
        <w:rPr>
          <w:b/>
        </w:rPr>
        <w:t>Задание</w:t>
      </w:r>
      <w:r w:rsidR="00E83577">
        <w:rPr>
          <w:b/>
        </w:rPr>
        <w:t xml:space="preserve"> №1</w:t>
      </w:r>
      <w:r w:rsidRPr="00F356F6">
        <w:rPr>
          <w:b/>
        </w:rPr>
        <w:t>:</w:t>
      </w:r>
      <w:r>
        <w:t xml:space="preserve"> перечислите </w:t>
      </w:r>
      <w:proofErr w:type="gramStart"/>
      <w:r>
        <w:t>известные</w:t>
      </w:r>
      <w:proofErr w:type="gramEnd"/>
      <w:r>
        <w:t xml:space="preserve"> Вам рекламные и </w:t>
      </w:r>
      <w:r>
        <w:rPr>
          <w:lang w:val="en-US"/>
        </w:rPr>
        <w:t>PR</w:t>
      </w:r>
      <w:r>
        <w:t xml:space="preserve">-продукты, которые может производить рекламное агентство или </w:t>
      </w:r>
      <w:r>
        <w:rPr>
          <w:lang w:val="en-US"/>
        </w:rPr>
        <w:t>PR</w:t>
      </w:r>
      <w:r>
        <w:t>-</w:t>
      </w:r>
      <w:r w:rsidR="00E83577">
        <w:t>агентство;</w:t>
      </w:r>
    </w:p>
    <w:p w:rsidR="00F356F6" w:rsidRDefault="00E83577" w:rsidP="00F356F6">
      <w:r w:rsidRPr="00E83577">
        <w:rPr>
          <w:b/>
        </w:rPr>
        <w:t>Задание № 2:</w:t>
      </w:r>
      <w:r>
        <w:rPr>
          <w:b/>
        </w:rPr>
        <w:t xml:space="preserve"> </w:t>
      </w:r>
      <w:r w:rsidR="004B5C64" w:rsidRPr="004B5C64">
        <w:t>составить</w:t>
      </w:r>
      <w:r w:rsidR="004B5C64">
        <w:rPr>
          <w:b/>
        </w:rPr>
        <w:t xml:space="preserve"> </w:t>
      </w:r>
      <w:r>
        <w:t>типологи</w:t>
      </w:r>
      <w:r w:rsidR="004B5C64">
        <w:t>ю</w:t>
      </w:r>
      <w:r>
        <w:t xml:space="preserve"> аген</w:t>
      </w:r>
      <w:proofErr w:type="gramStart"/>
      <w:r>
        <w:t>тств в з</w:t>
      </w:r>
      <w:proofErr w:type="gramEnd"/>
      <w:r>
        <w:t xml:space="preserve">ависимости от предлагаемых услуг. </w:t>
      </w:r>
    </w:p>
    <w:p w:rsidR="004B5C64" w:rsidRPr="00F81E0C" w:rsidRDefault="004B5C64" w:rsidP="00F81E0C">
      <w:pPr>
        <w:jc w:val="center"/>
        <w:rPr>
          <w:b/>
        </w:rPr>
      </w:pPr>
      <w:r w:rsidRPr="00F81E0C">
        <w:rPr>
          <w:b/>
        </w:rPr>
        <w:t>Литература:</w:t>
      </w:r>
    </w:p>
    <w:p w:rsidR="004B5C64" w:rsidRPr="00F81E0C" w:rsidRDefault="004B5C64" w:rsidP="00F81E0C">
      <w:pPr>
        <w:ind w:firstLine="709"/>
        <w:rPr>
          <w:sz w:val="24"/>
          <w:szCs w:val="24"/>
        </w:rPr>
      </w:pPr>
      <w:bookmarkStart w:id="0" w:name="_GoBack"/>
      <w:bookmarkEnd w:id="0"/>
      <w:r w:rsidRPr="00F81E0C">
        <w:rPr>
          <w:sz w:val="24"/>
          <w:szCs w:val="24"/>
        </w:rPr>
        <w:t xml:space="preserve">1. </w:t>
      </w:r>
      <w:r w:rsidRPr="00F81E0C">
        <w:rPr>
          <w:color w:val="000000"/>
          <w:sz w:val="24"/>
          <w:szCs w:val="24"/>
          <w:shd w:val="clear" w:color="auto" w:fill="FCFCFC"/>
        </w:rPr>
        <w:t>Бердышев С.Н. Рекламное агентство. С чего начать (2-е издание) [Электронный ресурс] / С.Н. Бердышев.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Дашков и К, Ай Пи Эр Медиа, 2017. — 168 c. — 978-5-394-01551-9. — Режим доступа: http://www.iprbookshop.ru/57029.html</w:t>
      </w:r>
    </w:p>
    <w:p w:rsidR="00F81E0C" w:rsidRPr="00F81E0C" w:rsidRDefault="00F81E0C" w:rsidP="00F81E0C">
      <w:pPr>
        <w:ind w:firstLine="709"/>
        <w:rPr>
          <w:sz w:val="24"/>
          <w:szCs w:val="24"/>
        </w:rPr>
      </w:pPr>
      <w:r w:rsidRPr="00F81E0C">
        <w:rPr>
          <w:color w:val="000000"/>
          <w:sz w:val="24"/>
          <w:szCs w:val="24"/>
          <w:shd w:val="clear" w:color="auto" w:fill="FCFCFC"/>
        </w:rPr>
        <w:t xml:space="preserve">2. </w:t>
      </w:r>
      <w:r w:rsidRPr="00F81E0C">
        <w:rPr>
          <w:color w:val="000000"/>
          <w:sz w:val="24"/>
          <w:szCs w:val="24"/>
          <w:shd w:val="clear" w:color="auto" w:fill="FCFCFC"/>
        </w:rPr>
        <w:t>Грачев А.С. PR-служба компании (2-е издание)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практическое пособие / А.С. Грачев, С.А. Грачева, Е.Г. Спирина.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Дашков и К, Ай Пи Эр Медиа, 2016. — 160 c. — 978-5-394-01534-2. — Режим доступа: http://www.iprbookshop.ru/57033.html</w:t>
      </w:r>
    </w:p>
    <w:p w:rsidR="004B5C64" w:rsidRPr="00F81E0C" w:rsidRDefault="00F81E0C" w:rsidP="00F81E0C">
      <w:pPr>
        <w:ind w:firstLine="709"/>
        <w:rPr>
          <w:color w:val="000000"/>
          <w:sz w:val="24"/>
          <w:szCs w:val="24"/>
          <w:shd w:val="clear" w:color="auto" w:fill="FCFCFC"/>
        </w:rPr>
      </w:pPr>
      <w:r w:rsidRPr="00F81E0C">
        <w:rPr>
          <w:sz w:val="24"/>
          <w:szCs w:val="24"/>
        </w:rPr>
        <w:t>3</w:t>
      </w:r>
      <w:r w:rsidR="004B5C64" w:rsidRPr="00F81E0C">
        <w:rPr>
          <w:sz w:val="24"/>
          <w:szCs w:val="24"/>
        </w:rPr>
        <w:t xml:space="preserve">. </w:t>
      </w:r>
      <w:r w:rsidR="004B5C64" w:rsidRPr="00F81E0C">
        <w:rPr>
          <w:color w:val="000000"/>
          <w:sz w:val="24"/>
          <w:szCs w:val="24"/>
          <w:shd w:val="clear" w:color="auto" w:fill="FCFCFC"/>
        </w:rPr>
        <w:t>Евстафьев В.А. Организация и практика работы рекламного агентства [Электронный ресурс]</w:t>
      </w:r>
      <w:proofErr w:type="gramStart"/>
      <w:r w:rsidR="004B5C64"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="004B5C64" w:rsidRPr="00F81E0C">
        <w:rPr>
          <w:color w:val="000000"/>
          <w:sz w:val="24"/>
          <w:szCs w:val="24"/>
          <w:shd w:val="clear" w:color="auto" w:fill="FCFCFC"/>
        </w:rPr>
        <w:t xml:space="preserve"> учебник для бакалавров / В.А. Евстафьев, А.В. </w:t>
      </w:r>
      <w:proofErr w:type="spellStart"/>
      <w:r w:rsidR="004B5C64" w:rsidRPr="00F81E0C">
        <w:rPr>
          <w:color w:val="000000"/>
          <w:sz w:val="24"/>
          <w:szCs w:val="24"/>
          <w:shd w:val="clear" w:color="auto" w:fill="FCFCFC"/>
        </w:rPr>
        <w:t>Молин</w:t>
      </w:r>
      <w:proofErr w:type="spellEnd"/>
      <w:r w:rsidR="004B5C64"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="004B5C64"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="004B5C64"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="004B5C64"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="004B5C64"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="004B5C64"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="004B5C64" w:rsidRPr="00F81E0C">
        <w:rPr>
          <w:color w:val="000000"/>
          <w:sz w:val="24"/>
          <w:szCs w:val="24"/>
          <w:shd w:val="clear" w:color="auto" w:fill="FCFCFC"/>
        </w:rPr>
        <w:t xml:space="preserve"> Дашков и К, 2017. — 512 c. — 978-5-394-02549-5. — Режим доступа: </w:t>
      </w:r>
      <w:hyperlink r:id="rId5" w:history="1">
        <w:r w:rsidRPr="00F81E0C">
          <w:rPr>
            <w:rStyle w:val="a3"/>
            <w:sz w:val="24"/>
            <w:szCs w:val="24"/>
            <w:shd w:val="clear" w:color="auto" w:fill="FCFCFC"/>
          </w:rPr>
          <w:t>http://www.iprbookshop.ru/62445.html</w:t>
        </w:r>
      </w:hyperlink>
    </w:p>
    <w:p w:rsidR="00F81E0C" w:rsidRPr="00F81E0C" w:rsidRDefault="00F81E0C" w:rsidP="00F81E0C">
      <w:pPr>
        <w:ind w:firstLine="709"/>
        <w:rPr>
          <w:color w:val="000000"/>
          <w:sz w:val="24"/>
          <w:szCs w:val="24"/>
          <w:shd w:val="clear" w:color="auto" w:fill="FCFCFC"/>
        </w:rPr>
      </w:pPr>
      <w:r w:rsidRPr="00F81E0C">
        <w:rPr>
          <w:color w:val="000000"/>
          <w:sz w:val="24"/>
          <w:szCs w:val="24"/>
          <w:shd w:val="clear" w:color="auto" w:fill="FCFCFC"/>
        </w:rPr>
        <w:t xml:space="preserve">4.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Нархов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 Д.Ю. Реклама. Управленческий аспект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учебное пособие / Д.Ю.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Нархов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, Е.Н.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Нархова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Екатеринбург: Уральский федеральный университет, 2015. — 264 c. — 978-5-7996-1434-8. — Режим доступа: http://www.iprbookshop.ru/68468.html</w:t>
      </w:r>
    </w:p>
    <w:p w:rsidR="00F81E0C" w:rsidRPr="00F81E0C" w:rsidRDefault="00F81E0C" w:rsidP="00F81E0C">
      <w:pPr>
        <w:ind w:firstLine="709"/>
        <w:rPr>
          <w:sz w:val="24"/>
          <w:szCs w:val="24"/>
        </w:rPr>
      </w:pPr>
      <w:r w:rsidRPr="00F81E0C">
        <w:rPr>
          <w:color w:val="000000"/>
          <w:sz w:val="24"/>
          <w:szCs w:val="24"/>
          <w:shd w:val="clear" w:color="auto" w:fill="FCFCFC"/>
        </w:rPr>
        <w:t xml:space="preserve">5.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Овчинникова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 Н.Н. Рекламное дело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учебное пособие / Н.Н.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Овчинникова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Эксмо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, 2010. — 260 c. — 978-5-699-40887-0. — Режим доступа: http://www.iprbookshop.ru/1117.html</w:t>
      </w:r>
    </w:p>
    <w:p w:rsidR="004B5C64" w:rsidRPr="00F81E0C" w:rsidRDefault="00F81E0C" w:rsidP="00F81E0C">
      <w:pPr>
        <w:ind w:firstLine="709"/>
        <w:rPr>
          <w:sz w:val="24"/>
          <w:szCs w:val="24"/>
        </w:rPr>
      </w:pPr>
      <w:r w:rsidRPr="00F81E0C">
        <w:rPr>
          <w:sz w:val="24"/>
          <w:szCs w:val="24"/>
        </w:rPr>
        <w:t>6</w:t>
      </w:r>
      <w:r w:rsidR="004B5C64" w:rsidRPr="00F81E0C">
        <w:rPr>
          <w:sz w:val="24"/>
          <w:szCs w:val="24"/>
        </w:rPr>
        <w:t xml:space="preserve">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Шпаковский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 В.О. Организация и проведение рекламных мероприятий посредством BTL-коммуникаций [Электронный ресурс]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учебное пособие / В.О.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Шпаковский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 xml:space="preserve">, Н.М. Чугунова, И.В. </w:t>
      </w:r>
      <w:proofErr w:type="spellStart"/>
      <w:r w:rsidRPr="00F81E0C">
        <w:rPr>
          <w:color w:val="000000"/>
          <w:sz w:val="24"/>
          <w:szCs w:val="24"/>
          <w:shd w:val="clear" w:color="auto" w:fill="FCFCFC"/>
        </w:rPr>
        <w:t>Кирильчук</w:t>
      </w:r>
      <w:proofErr w:type="spellEnd"/>
      <w:r w:rsidRPr="00F81E0C">
        <w:rPr>
          <w:color w:val="000000"/>
          <w:sz w:val="24"/>
          <w:szCs w:val="24"/>
          <w:shd w:val="clear" w:color="auto" w:fill="FCFCFC"/>
        </w:rPr>
        <w:t>. — Электрон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.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>т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>екстовые данные. — М.</w:t>
      </w:r>
      <w:proofErr w:type="gramStart"/>
      <w:r w:rsidRPr="00F81E0C">
        <w:rPr>
          <w:color w:val="000000"/>
          <w:sz w:val="24"/>
          <w:szCs w:val="24"/>
          <w:shd w:val="clear" w:color="auto" w:fill="FCFCFC"/>
        </w:rPr>
        <w:t xml:space="preserve"> :</w:t>
      </w:r>
      <w:proofErr w:type="gramEnd"/>
      <w:r w:rsidRPr="00F81E0C">
        <w:rPr>
          <w:color w:val="000000"/>
          <w:sz w:val="24"/>
          <w:szCs w:val="24"/>
          <w:shd w:val="clear" w:color="auto" w:fill="FCFCFC"/>
        </w:rPr>
        <w:t xml:space="preserve"> Дашков и К, 2015. — 128 c. — 978-5-394-02168-8. — Режим доступа: http://www.iprbookshop.ru/14071.html</w:t>
      </w:r>
    </w:p>
    <w:sectPr w:rsidR="004B5C64" w:rsidRPr="00F81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D0D"/>
    <w:rsid w:val="000E53A1"/>
    <w:rsid w:val="004B5C64"/>
    <w:rsid w:val="00E83577"/>
    <w:rsid w:val="00ED05FA"/>
    <w:rsid w:val="00F356F6"/>
    <w:rsid w:val="00F81E0C"/>
    <w:rsid w:val="00FB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1E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1E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prbookshop.ru/6244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2017-11-25T20:29:00Z</dcterms:created>
  <dcterms:modified xsi:type="dcterms:W3CDTF">2017-11-25T22:15:00Z</dcterms:modified>
</cp:coreProperties>
</file>