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FEA" w:rsidRPr="00F71A90" w:rsidRDefault="00D91FEA" w:rsidP="00D91FEA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71A90">
        <w:rPr>
          <w:rFonts w:ascii="Times New Roman" w:hAnsi="Times New Roman" w:cs="Times New Roman"/>
          <w:b/>
          <w:sz w:val="32"/>
          <w:szCs w:val="28"/>
        </w:rPr>
        <w:t>ФОНД ОЦЕНОЧНЫХ СРЕДСТВ</w:t>
      </w:r>
    </w:p>
    <w:p w:rsidR="00D91FEA" w:rsidRPr="00F71A90" w:rsidRDefault="00D91FEA" w:rsidP="00D91F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1FEA" w:rsidRPr="00F71A90" w:rsidRDefault="00D91FEA" w:rsidP="00D91FE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 xml:space="preserve">для проведения текущего контроля и промежуточной аттестации студентов </w:t>
      </w:r>
      <w:r w:rsidRPr="00F71A90">
        <w:rPr>
          <w:rFonts w:ascii="Times New Roman" w:hAnsi="Times New Roman" w:cs="Times New Roman"/>
          <w:sz w:val="28"/>
          <w:szCs w:val="28"/>
        </w:rPr>
        <w:br/>
        <w:t>по дисциплине</w:t>
      </w:r>
      <w:r w:rsidRPr="00F71A90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История связей с общественностью</w:t>
      </w:r>
      <w:r w:rsidRPr="00F71A90">
        <w:rPr>
          <w:rFonts w:ascii="Times New Roman" w:hAnsi="Times New Roman" w:cs="Times New Roman"/>
          <w:b/>
          <w:sz w:val="28"/>
          <w:szCs w:val="28"/>
        </w:rPr>
        <w:t>»</w:t>
      </w:r>
    </w:p>
    <w:p w:rsidR="00D91FEA" w:rsidRPr="00F71A90" w:rsidRDefault="00D91FEA" w:rsidP="00D91F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1FEA" w:rsidRPr="00F71A90" w:rsidRDefault="00D91FEA" w:rsidP="00D91FE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Направление 4</w:t>
      </w:r>
      <w:r>
        <w:rPr>
          <w:rFonts w:ascii="Times New Roman" w:hAnsi="Times New Roman" w:cs="Times New Roman"/>
          <w:sz w:val="28"/>
          <w:szCs w:val="28"/>
        </w:rPr>
        <w:t>2.03.01</w:t>
      </w:r>
      <w:r w:rsidRPr="00F71A9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Реклама и связи с общественностью</w:t>
      </w:r>
      <w:r w:rsidRPr="00F71A90">
        <w:rPr>
          <w:rFonts w:ascii="Times New Roman" w:hAnsi="Times New Roman" w:cs="Times New Roman"/>
          <w:sz w:val="28"/>
          <w:szCs w:val="28"/>
        </w:rPr>
        <w:t>»</w:t>
      </w:r>
    </w:p>
    <w:p w:rsidR="00D91FEA" w:rsidRPr="00F71A90" w:rsidRDefault="00D91FEA" w:rsidP="00D91FE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Профиль «</w:t>
      </w:r>
      <w:r>
        <w:rPr>
          <w:rFonts w:ascii="Times New Roman" w:hAnsi="Times New Roman" w:cs="Times New Roman"/>
          <w:sz w:val="28"/>
          <w:szCs w:val="28"/>
        </w:rPr>
        <w:t>Реклама и связи с общественностью</w:t>
      </w:r>
      <w:r w:rsidRPr="00F71A90">
        <w:rPr>
          <w:rFonts w:ascii="Times New Roman" w:hAnsi="Times New Roman" w:cs="Times New Roman"/>
          <w:sz w:val="28"/>
          <w:szCs w:val="28"/>
        </w:rPr>
        <w:t>»</w:t>
      </w:r>
    </w:p>
    <w:p w:rsidR="00D91FEA" w:rsidRDefault="00D91FEA" w:rsidP="00D91FEA">
      <w:pPr>
        <w:pStyle w:val="FR1"/>
        <w:widowControl/>
        <w:spacing w:before="0" w:line="360" w:lineRule="auto"/>
        <w:ind w:left="0"/>
        <w:jc w:val="center"/>
        <w:rPr>
          <w:b w:val="0"/>
          <w:szCs w:val="28"/>
        </w:rPr>
      </w:pPr>
    </w:p>
    <w:p w:rsidR="00D91FEA" w:rsidRPr="0025679D" w:rsidRDefault="00D91FEA" w:rsidP="00D91FEA">
      <w:pPr>
        <w:pStyle w:val="FR1"/>
        <w:widowControl/>
        <w:spacing w:before="0" w:line="360" w:lineRule="auto"/>
        <w:ind w:left="0"/>
        <w:jc w:val="center"/>
        <w:rPr>
          <w:b w:val="0"/>
          <w:i/>
          <w:szCs w:val="28"/>
        </w:rPr>
      </w:pPr>
      <w:r w:rsidRPr="0025679D">
        <w:rPr>
          <w:b w:val="0"/>
          <w:i/>
          <w:szCs w:val="28"/>
        </w:rPr>
        <w:t>очная форма обучения</w:t>
      </w:r>
    </w:p>
    <w:p w:rsidR="00130B26" w:rsidRDefault="00130B26" w:rsidP="00130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130B26" w:rsidRDefault="00130B26" w:rsidP="00130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0B26" w:rsidRDefault="00130B26" w:rsidP="00130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130B26" w:rsidRDefault="00130B26" w:rsidP="00130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0B26" w:rsidRPr="00130B26" w:rsidRDefault="00400450" w:rsidP="00130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="00130B26" w:rsidRPr="00130B26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Опрос (20) (ПК-1)</w:t>
      </w:r>
    </w:p>
    <w:p w:rsidR="00130B26" w:rsidRPr="00130B26" w:rsidRDefault="00400450" w:rsidP="00130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="00130B26" w:rsidRPr="00130B2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Презентация (10) (ПК-1)</w:t>
      </w:r>
    </w:p>
    <w:p w:rsidR="00130B26" w:rsidRPr="00130B26" w:rsidRDefault="00400450" w:rsidP="00130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</w:t>
      </w:r>
      <w:r w:rsidR="00130B26" w:rsidRPr="00130B26"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(</w:t>
      </w:r>
      <w:r w:rsidR="00D4007B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130B26" w:rsidRPr="00130B26">
        <w:rPr>
          <w:rFonts w:ascii="Times New Roman" w:eastAsia="Times New Roman" w:hAnsi="Times New Roman" w:cs="Times New Roman"/>
          <w:sz w:val="24"/>
          <w:szCs w:val="24"/>
          <w:lang w:eastAsia="ar-SA"/>
        </w:rPr>
        <w:t>0) (ПК-1)</w:t>
      </w:r>
    </w:p>
    <w:p w:rsidR="00130B26" w:rsidRPr="00130B26" w:rsidRDefault="00400450" w:rsidP="00130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 </w:t>
      </w:r>
      <w:r w:rsidR="00130B26" w:rsidRPr="00130B26">
        <w:rPr>
          <w:rFonts w:ascii="Times New Roman" w:eastAsia="Times New Roman" w:hAnsi="Times New Roman" w:cs="Times New Roman"/>
          <w:sz w:val="24"/>
          <w:szCs w:val="24"/>
          <w:lang w:eastAsia="ar-SA"/>
        </w:rPr>
        <w:t>Реферат (10) (ПК-1)</w:t>
      </w:r>
    </w:p>
    <w:p w:rsidR="00ED05FA" w:rsidRPr="00130B26" w:rsidRDefault="00D4007B" w:rsidP="00130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4004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130B26" w:rsidRPr="00130B26">
        <w:rPr>
          <w:rFonts w:ascii="Times New Roman" w:eastAsia="Times New Roman" w:hAnsi="Times New Roman" w:cs="Times New Roman"/>
          <w:sz w:val="24"/>
          <w:szCs w:val="24"/>
          <w:lang w:eastAsia="ar-SA"/>
        </w:rPr>
        <w:t>Аттестация с оценкой (40) (ПК-1)</w:t>
      </w:r>
    </w:p>
    <w:p w:rsidR="00130B26" w:rsidRDefault="00130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076A0" w:rsidRDefault="001076A0" w:rsidP="001076A0">
      <w:pPr>
        <w:pStyle w:val="1"/>
      </w:pPr>
      <w:r>
        <w:t>2.</w:t>
      </w:r>
      <w:r w:rsidRPr="00F95A72">
        <w:t xml:space="preserve">1. </w:t>
      </w:r>
      <w:r>
        <w:t>Опрос (до 20 баллов)</w:t>
      </w:r>
    </w:p>
    <w:p w:rsidR="001076A0" w:rsidRPr="007B22EF" w:rsidRDefault="001076A0" w:rsidP="001076A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1076A0" w:rsidRDefault="001076A0" w:rsidP="001076A0">
      <w:pPr>
        <w:spacing w:after="0" w:line="240" w:lineRule="auto"/>
      </w:pPr>
    </w:p>
    <w:p w:rsidR="001076A0" w:rsidRDefault="001076A0" w:rsidP="00107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способностью принимать участие в управлении и организации работы рекламных служб и служб по связям с общественностью, осуществлять оперативное планирование и оперативный контроль рекламной работы, деятельности по связям с общественностью, проводить мероприятия по повышению имиджа фирмы, продвижению товаров и услуг на рынок, оценивать эффективность рекламной деятельности и связей с общественностью (ПК-1).</w:t>
      </w:r>
    </w:p>
    <w:p w:rsidR="00F36492" w:rsidRPr="00893310" w:rsidRDefault="00F36492" w:rsidP="00F3649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Опрос проводится на практических занятиях по вопросам темы, а также возможны мини-опросы на лекционных и лабораторно-практических занятиях. Для подготовки к опросу на практическом занятии студентам заранее предлагаются план, список литературы и другие информационные источники, задания для СРС.</w:t>
      </w:r>
    </w:p>
    <w:p w:rsidR="00F36492" w:rsidRPr="00893310" w:rsidRDefault="00F36492" w:rsidP="00F36492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опроса:</w:t>
      </w:r>
    </w:p>
    <w:p w:rsidR="00F36492" w:rsidRPr="00893310" w:rsidRDefault="00F36492" w:rsidP="00F364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Индивидуальный опрос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монологический ответ студента на вопросы, представленные в плане практического занятия, или отдельно задаваемые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преподавателем. Вопрос задается группе, после чего вызывается отдельный студент. После его ответа преподаватель просит дополнить, уточнить, исправить ответ. Делает замечания сам по ответу и выставляет оценку. После этого задается следующий вопрос и таким образом опрашивают от 2 до 4 человек. На ответ отводится в среднем 5–8 минут. Положительные стороны индивидуального опроса заключаются в том, что студенту предоставляется возможность дать устный, полный, самостоятельный ответ, что позволяет преподавателю оценить безошибочно: а) качество ответа, т.е. знание материала, б) логическую последовательность изложения, в) грамотность, точность языка, включая умение владеть научно-психологической терминологией. Следует отметить, что такой способ опроса позволяет опросить в течение занятия небольшое количество </w:t>
      </w:r>
      <w:proofErr w:type="gramStart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обучаемых</w:t>
      </w:r>
      <w:proofErr w:type="gramEnd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36492" w:rsidRPr="00893310" w:rsidRDefault="00F36492" w:rsidP="00F364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Фронтальный опрос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контрольное опрашивание на занятиях, проверка степени и осознанности усвоения учебного материала всей учебной группы. Организация опроса должна быть четкой, вопросы продуманы до мелочей, точно установлена их последовательность. Такой способ опроса позволяет преподавателю: а) охватить проверкой многих обучающихся, б) вырабатывает способность к краткому, но точному ответу, в) обращает внимание на существенные детали темы и способствует их запоминанию, г) приучает к последовательности и обоснованности изложения материала, д) вовлекает в работу всю группу студентов, активизируя процессы их внимания и мышления.</w:t>
      </w:r>
    </w:p>
    <w:p w:rsidR="00F36492" w:rsidRPr="00893310" w:rsidRDefault="00F36492" w:rsidP="00F364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недостаткам фронтального опроса относят: а) краткая форма ответов не приучает к развернутому, труднейшему виду ответа, б) не позволяет вскрыть степень глубины знаний отдельных обучающихся.</w:t>
      </w:r>
    </w:p>
    <w:p w:rsidR="00F36492" w:rsidRPr="00893310" w:rsidRDefault="00F36492" w:rsidP="00F36492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Письменный блиц-опрос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использоваться в начале занятия перед тем, как начнется обсуждение основных вопросов, представленных в плане практического занятия. В качестве задания для </w:t>
      </w:r>
      <w:proofErr w:type="gramStart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блиц-опроса</w:t>
      </w:r>
      <w:proofErr w:type="gramEnd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использоваться задание по проверке уровня усвоения студентами основных научных категорий по изучаемой теме. Обычно на такой опрос отводится примерно10-15 минут рабочего времени.</w:t>
      </w:r>
    </w:p>
    <w:p w:rsidR="00F36492" w:rsidRDefault="00F36492" w:rsidP="00F3649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36492" w:rsidRPr="00893310" w:rsidRDefault="00F36492" w:rsidP="00F3649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Оценивание:</w:t>
      </w:r>
      <w:r w:rsidRPr="008933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каждый ответ студента на вопрос опроса выставляется до 3-х баллов:</w:t>
      </w:r>
    </w:p>
    <w:p w:rsidR="00F36492" w:rsidRPr="00893310" w:rsidRDefault="00F36492" w:rsidP="00F36492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3 балла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развернутый, полный, точный, дан студентом самостоятельно и без ошибок;</w:t>
      </w:r>
    </w:p>
    <w:p w:rsidR="00F36492" w:rsidRPr="00893310" w:rsidRDefault="00F36492" w:rsidP="00F36492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2 балла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 незначительными неточностями или ошибками, которые студент смог исправить после наводящего вопроса преподавателя;</w:t>
      </w:r>
    </w:p>
    <w:p w:rsidR="00F36492" w:rsidRPr="00893310" w:rsidRDefault="00F36492" w:rsidP="00F36492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1 балл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 ошибками и неточностями, которые студент не смог исправить после наводящих вопросов преподавателя;</w:t>
      </w:r>
    </w:p>
    <w:p w:rsidR="00F36492" w:rsidRPr="00893310" w:rsidRDefault="00F36492" w:rsidP="00F36492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– 0</w:t>
      </w: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баллов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содержит грубые ошибки, существенные неточности, либо ответа нет, либо ответ неправильный.</w:t>
      </w:r>
    </w:p>
    <w:p w:rsidR="00F36492" w:rsidRPr="00893310" w:rsidRDefault="00F36492" w:rsidP="00F36492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– 1 балл выставляется за существенное дополнение студентом ответа другого студента на занятии</w:t>
      </w:r>
      <w:r w:rsidRPr="008933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F36492" w:rsidRPr="00893310" w:rsidRDefault="00F36492" w:rsidP="00F36492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Максимальный балл в соответствии с рейтингом – 20 баллов.</w:t>
      </w:r>
    </w:p>
    <w:p w:rsidR="001076A0" w:rsidRDefault="001076A0" w:rsidP="00107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076A0" w:rsidRDefault="001076A0" w:rsidP="00107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25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2.2 Презентация (до 10 баллов)</w:t>
      </w:r>
    </w:p>
    <w:p w:rsidR="008271E7" w:rsidRDefault="008271E7" w:rsidP="001076A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1076A0" w:rsidRPr="009125EE" w:rsidRDefault="001076A0" w:rsidP="00107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способностью принимать участие в управлении и организации работы рекламных служб и служб по связям с общественностью, осуществлять оперативное планирование и оперативный контроль рекламной работы, деятельности по связям с общественностью, проводить мероприятия по повышению имиджа фирмы, продвижению товаров и услуг на рынок, оценивать эффективность рекламной деятельности и связей с общественностью (ПК-1).</w:t>
      </w:r>
    </w:p>
    <w:p w:rsidR="001076A0" w:rsidRDefault="001076A0" w:rsidP="00107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36492" w:rsidRPr="00B17D37" w:rsidRDefault="00F36492" w:rsidP="00F36492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7D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Рейтинговая оценка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презентации</w:t>
      </w:r>
    </w:p>
    <w:tbl>
      <w:tblPr>
        <w:tblW w:w="9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1624"/>
        <w:gridCol w:w="1752"/>
        <w:gridCol w:w="1851"/>
      </w:tblGrid>
      <w:tr w:rsidR="00F36492" w:rsidRPr="00D72C86" w:rsidTr="009201A8">
        <w:tc>
          <w:tcPr>
            <w:tcW w:w="4503" w:type="dxa"/>
            <w:vMerge w:val="restart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Критерии оценки</w:t>
            </w:r>
          </w:p>
        </w:tc>
        <w:tc>
          <w:tcPr>
            <w:tcW w:w="5227" w:type="dxa"/>
            <w:gridSpan w:val="3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Уровни  </w:t>
            </w:r>
            <w:proofErr w:type="spellStart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сформированности</w:t>
            </w:r>
            <w:proofErr w:type="spellEnd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компетенции</w:t>
            </w:r>
          </w:p>
        </w:tc>
      </w:tr>
      <w:tr w:rsidR="00F36492" w:rsidRPr="00D72C86" w:rsidTr="009201A8">
        <w:tc>
          <w:tcPr>
            <w:tcW w:w="4503" w:type="dxa"/>
            <w:vMerge/>
            <w:shd w:val="clear" w:color="auto" w:fill="auto"/>
          </w:tcPr>
          <w:p w:rsidR="00F36492" w:rsidRPr="00D72C86" w:rsidRDefault="00F36492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24" w:type="dxa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1752" w:type="dxa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1851" w:type="dxa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F36492" w:rsidRPr="00D72C86" w:rsidTr="009201A8">
        <w:tc>
          <w:tcPr>
            <w:tcW w:w="4503" w:type="dxa"/>
            <w:shd w:val="clear" w:color="auto" w:fill="auto"/>
          </w:tcPr>
          <w:p w:rsidR="00F36492" w:rsidRPr="00D72C86" w:rsidRDefault="00F36492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изложения материала:</w:t>
            </w:r>
          </w:p>
          <w:p w:rsidR="00F36492" w:rsidRPr="00D72C86" w:rsidRDefault="00F36492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соответствие содержания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презентации</w:t>
            </w: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поставленным целям и задачам;</w:t>
            </w:r>
          </w:p>
          <w:p w:rsidR="00F36492" w:rsidRPr="00D72C86" w:rsidRDefault="00F36492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полнота охвата проблемы исследования, глубина раскрытия темы;</w:t>
            </w:r>
          </w:p>
          <w:p w:rsidR="00F36492" w:rsidRPr="00D72C86" w:rsidRDefault="00F36492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композиционная цельность и логичность изложения;</w:t>
            </w:r>
          </w:p>
          <w:p w:rsidR="00F36492" w:rsidRPr="00D72C86" w:rsidRDefault="00F36492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следование нормам речи</w:t>
            </w:r>
          </w:p>
        </w:tc>
        <w:tc>
          <w:tcPr>
            <w:tcW w:w="1624" w:type="dxa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52" w:type="dxa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851" w:type="dxa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F36492" w:rsidRPr="00D72C86" w:rsidTr="009201A8">
        <w:tc>
          <w:tcPr>
            <w:tcW w:w="4503" w:type="dxa"/>
            <w:shd w:val="clear" w:color="auto" w:fill="auto"/>
          </w:tcPr>
          <w:p w:rsidR="00F36492" w:rsidRPr="00D72C86" w:rsidRDefault="00F36492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Соответствие оформления текста и  </w:t>
            </w:r>
            <w:proofErr w:type="spellStart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видеопрезентации</w:t>
            </w:r>
            <w:proofErr w:type="spellEnd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проекта требованиям стандарта</w:t>
            </w:r>
          </w:p>
        </w:tc>
        <w:tc>
          <w:tcPr>
            <w:tcW w:w="1624" w:type="dxa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52" w:type="dxa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F36492" w:rsidRPr="00D72C86" w:rsidTr="009201A8">
        <w:tc>
          <w:tcPr>
            <w:tcW w:w="4503" w:type="dxa"/>
            <w:shd w:val="clear" w:color="auto" w:fill="auto"/>
          </w:tcPr>
          <w:p w:rsidR="00F36492" w:rsidRPr="00D72C86" w:rsidRDefault="00F36492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Подача материала</w:t>
            </w: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(умение презентовать материал и вести научную дискуссию в процессе обсуждения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материалов</w:t>
            </w: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) </w:t>
            </w:r>
          </w:p>
        </w:tc>
        <w:tc>
          <w:tcPr>
            <w:tcW w:w="1624" w:type="dxa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52" w:type="dxa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F36492" w:rsidRPr="00D72C86" w:rsidTr="009201A8">
        <w:tc>
          <w:tcPr>
            <w:tcW w:w="4503" w:type="dxa"/>
            <w:shd w:val="clear" w:color="auto" w:fill="auto"/>
          </w:tcPr>
          <w:p w:rsidR="00F36492" w:rsidRPr="00D72C86" w:rsidRDefault="00F36492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Итого баллов</w:t>
            </w:r>
          </w:p>
        </w:tc>
        <w:tc>
          <w:tcPr>
            <w:tcW w:w="1624" w:type="dxa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752" w:type="dxa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851" w:type="dxa"/>
            <w:shd w:val="clear" w:color="auto" w:fill="auto"/>
          </w:tcPr>
          <w:p w:rsidR="00F36492" w:rsidRPr="00D72C86" w:rsidRDefault="00F36492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</w:tr>
    </w:tbl>
    <w:p w:rsidR="00F36492" w:rsidRDefault="00F36492" w:rsidP="00107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076A0" w:rsidRDefault="001076A0" w:rsidP="00107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2.3. Тест (до </w:t>
      </w:r>
      <w:r w:rsidR="00D400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баллов)</w:t>
      </w:r>
    </w:p>
    <w:p w:rsidR="008271E7" w:rsidRDefault="008271E7" w:rsidP="00107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1076A0" w:rsidRDefault="001076A0" w:rsidP="00107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способностью принимать участие в управлении и организации работы рекламных служб и служб по связям с общественностью, осуществлять оперативное планирование и оперативный контроль рекламной работы, деятельности по связям с общественностью, проводить мероприятия по повышению имиджа фирмы, продвижению товаров и услуг на рынок, оценивать эффективность рекламной деятельности и связей с общественностью (ПК-1).</w:t>
      </w:r>
    </w:p>
    <w:p w:rsidR="00621C63" w:rsidRDefault="00621C63" w:rsidP="00107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36492" w:rsidRPr="00893310" w:rsidRDefault="00F36492" w:rsidP="00F364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составлен как классический тест (задание с единственным правильным ответом – альтернативный выбор).</w:t>
      </w:r>
    </w:p>
    <w:p w:rsidR="00F36492" w:rsidRDefault="00F36492" w:rsidP="00F36492">
      <w:pPr>
        <w:rPr>
          <w:rFonts w:ascii="Times New Roman" w:hAnsi="Times New Roman" w:cs="Times New Roman"/>
          <w:sz w:val="24"/>
        </w:rPr>
      </w:pPr>
    </w:p>
    <w:p w:rsidR="00F36492" w:rsidRPr="00893310" w:rsidRDefault="00F36492" w:rsidP="00F364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Оценивание: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Выставляется по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каждый верный ответ. </w:t>
      </w:r>
    </w:p>
    <w:p w:rsidR="00F36492" w:rsidRDefault="00F36492" w:rsidP="00F36492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Максимальный бал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л в соответствии с рейтингом – 1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0 баллов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каждый рубежный срез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36492" w:rsidRPr="00893310" w:rsidRDefault="00F36492" w:rsidP="00F36492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Два рубежных среза – 20 баллов.</w:t>
      </w:r>
    </w:p>
    <w:p w:rsidR="001076A0" w:rsidRDefault="001076A0" w:rsidP="00107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076A0" w:rsidRDefault="001076A0" w:rsidP="00107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2.4. Реферат (до 10 баллов)</w:t>
      </w:r>
    </w:p>
    <w:p w:rsidR="008271E7" w:rsidRDefault="008271E7" w:rsidP="00107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1076A0" w:rsidRDefault="001076A0" w:rsidP="00107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способностью принимать участие в управлении и организации работы рекламных служб и служб по связям с общественностью, осуществлять оперативное планирование и оперативный контроль рекламной работы, деятельности по связям с общественностью, проводить мероприятия по повышению имиджа фирмы, продвижению товаров и услуг на рынок, оценивать эффективность рекламной деятельности и связей с общественностью (ПК-1).</w:t>
      </w:r>
    </w:p>
    <w:p w:rsidR="008271E7" w:rsidRDefault="008271E7" w:rsidP="001076A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271E7" w:rsidRDefault="008271E7" w:rsidP="001076A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8271E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Примерные темы рефератов:</w:t>
      </w:r>
    </w:p>
    <w:p w:rsidR="008271E7" w:rsidRPr="008271E7" w:rsidRDefault="008271E7" w:rsidP="001076A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363EB2" w:rsidRPr="00510B2E" w:rsidRDefault="00363EB2" w:rsidP="00363EB2">
      <w:pPr>
        <w:pStyle w:val="a3"/>
        <w:spacing w:before="0" w:beforeAutospacing="0" w:after="0"/>
        <w:ind w:left="720"/>
        <w:jc w:val="center"/>
        <w:rPr>
          <w:b/>
          <w:sz w:val="28"/>
          <w:szCs w:val="28"/>
        </w:rPr>
      </w:pPr>
      <w:r w:rsidRPr="00510B2E">
        <w:rPr>
          <w:b/>
          <w:sz w:val="28"/>
          <w:szCs w:val="28"/>
        </w:rPr>
        <w:t>Требования к написанию рефератов:</w:t>
      </w:r>
    </w:p>
    <w:p w:rsidR="00363EB2" w:rsidRDefault="00363EB2" w:rsidP="00363EB2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  <w:r w:rsidRPr="00510B2E">
        <w:rPr>
          <w:sz w:val="28"/>
          <w:szCs w:val="28"/>
        </w:rPr>
        <w:t>Реферат должен быть напечатан на компьютере (лис</w:t>
      </w:r>
      <w:proofErr w:type="gramStart"/>
      <w:r w:rsidRPr="00510B2E">
        <w:rPr>
          <w:sz w:val="28"/>
          <w:szCs w:val="28"/>
        </w:rPr>
        <w:t>т-</w:t>
      </w:r>
      <w:proofErr w:type="gramEnd"/>
      <w:r w:rsidRPr="00510B2E">
        <w:rPr>
          <w:sz w:val="28"/>
          <w:szCs w:val="28"/>
        </w:rPr>
        <w:t xml:space="preserve"> формат А4, поля: верхнее-20мм, нижнее-</w:t>
      </w:r>
      <w:smartTag w:uri="urn:schemas-microsoft-com:office:smarttags" w:element="metricconverter">
        <w:smartTagPr>
          <w:attr w:name="ProductID" w:val="20 мм"/>
        </w:smartTagPr>
        <w:r w:rsidRPr="00510B2E">
          <w:rPr>
            <w:sz w:val="28"/>
            <w:szCs w:val="28"/>
          </w:rPr>
          <w:t>20 мм</w:t>
        </w:r>
      </w:smartTag>
      <w:r w:rsidRPr="00510B2E">
        <w:rPr>
          <w:sz w:val="28"/>
          <w:szCs w:val="28"/>
        </w:rPr>
        <w:t>, правое-</w:t>
      </w:r>
      <w:smartTag w:uri="urn:schemas-microsoft-com:office:smarttags" w:element="metricconverter">
        <w:smartTagPr>
          <w:attr w:name="ProductID" w:val="15 мм"/>
        </w:smartTagPr>
        <w:r w:rsidRPr="00510B2E">
          <w:rPr>
            <w:sz w:val="28"/>
            <w:szCs w:val="28"/>
          </w:rPr>
          <w:t>15 мм</w:t>
        </w:r>
      </w:smartTag>
      <w:r w:rsidRPr="00510B2E">
        <w:rPr>
          <w:sz w:val="28"/>
          <w:szCs w:val="28"/>
        </w:rPr>
        <w:t xml:space="preserve">, левое </w:t>
      </w:r>
      <w:smartTag w:uri="urn:schemas-microsoft-com:office:smarttags" w:element="metricconverter">
        <w:smartTagPr>
          <w:attr w:name="ProductID" w:val="30 мм"/>
        </w:smartTagPr>
        <w:r w:rsidRPr="00510B2E">
          <w:rPr>
            <w:sz w:val="28"/>
            <w:szCs w:val="28"/>
          </w:rPr>
          <w:t>30 мм</w:t>
        </w:r>
      </w:smartTag>
      <w:r w:rsidRPr="00510B2E">
        <w:rPr>
          <w:sz w:val="28"/>
          <w:szCs w:val="28"/>
        </w:rPr>
        <w:t>). Листы должны быть пронумерованы, скреплены или подшиты. Объем реферата 10-15 стандартных листов формата А</w:t>
      </w:r>
      <w:proofErr w:type="gramStart"/>
      <w:r w:rsidRPr="00510B2E">
        <w:rPr>
          <w:sz w:val="28"/>
          <w:szCs w:val="28"/>
        </w:rPr>
        <w:t>4</w:t>
      </w:r>
      <w:proofErr w:type="gramEnd"/>
      <w:r w:rsidRPr="00510B2E">
        <w:rPr>
          <w:sz w:val="28"/>
          <w:szCs w:val="28"/>
        </w:rPr>
        <w:t xml:space="preserve">. </w:t>
      </w:r>
    </w:p>
    <w:p w:rsidR="00363EB2" w:rsidRPr="00510B2E" w:rsidRDefault="00363EB2" w:rsidP="00363EB2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</w:p>
    <w:p w:rsidR="00363EB2" w:rsidRPr="00510B2E" w:rsidRDefault="00363EB2" w:rsidP="00363EB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B2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Структура реферата:</w:t>
      </w:r>
    </w:p>
    <w:p w:rsidR="00363EB2" w:rsidRPr="00510B2E" w:rsidRDefault="00363EB2" w:rsidP="00363E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10B2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1) титульный лист; </w:t>
      </w:r>
    </w:p>
    <w:p w:rsidR="00363EB2" w:rsidRPr="00510B2E" w:rsidRDefault="00363EB2" w:rsidP="00363E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10B2E">
        <w:rPr>
          <w:rFonts w:ascii="Times New Roman" w:eastAsia="Times New Roman" w:hAnsi="Times New Roman" w:cs="Times New Roman"/>
          <w:sz w:val="28"/>
          <w:szCs w:val="28"/>
          <w:lang w:eastAsia="ar-SA"/>
        </w:rPr>
        <w:t>2) план работы с указанием страниц:</w:t>
      </w:r>
    </w:p>
    <w:p w:rsidR="00363EB2" w:rsidRPr="00510B2E" w:rsidRDefault="00363EB2" w:rsidP="00363E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10B2E">
        <w:rPr>
          <w:rFonts w:ascii="Times New Roman" w:eastAsia="Times New Roman" w:hAnsi="Times New Roman" w:cs="Times New Roman"/>
          <w:sz w:val="28"/>
          <w:szCs w:val="28"/>
          <w:lang w:eastAsia="ar-SA"/>
        </w:rPr>
        <w:t>3) введение;</w:t>
      </w:r>
    </w:p>
    <w:p w:rsidR="00363EB2" w:rsidRPr="00510B2E" w:rsidRDefault="00363EB2" w:rsidP="00363E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10B2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4) текстовое изложение материала, разбитое на вопросы и </w:t>
      </w:r>
      <w:proofErr w:type="spellStart"/>
      <w:r w:rsidRPr="00510B2E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подвопросы</w:t>
      </w:r>
      <w:proofErr w:type="spellEnd"/>
      <w:r w:rsidRPr="00510B2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(пункты, подпункты) с необходимыми ссылками на источники, использованные автором;</w:t>
      </w:r>
    </w:p>
    <w:p w:rsidR="00363EB2" w:rsidRPr="00510B2E" w:rsidRDefault="00363EB2" w:rsidP="00363E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10B2E">
        <w:rPr>
          <w:rFonts w:ascii="Times New Roman" w:eastAsia="Times New Roman" w:hAnsi="Times New Roman" w:cs="Times New Roman"/>
          <w:sz w:val="28"/>
          <w:szCs w:val="28"/>
          <w:lang w:eastAsia="ar-SA"/>
        </w:rPr>
        <w:t>5) заключение;</w:t>
      </w:r>
    </w:p>
    <w:p w:rsidR="00363EB2" w:rsidRPr="00510B2E" w:rsidRDefault="00363EB2" w:rsidP="00363E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10B2E">
        <w:rPr>
          <w:rFonts w:ascii="Times New Roman" w:eastAsia="Times New Roman" w:hAnsi="Times New Roman" w:cs="Times New Roman"/>
          <w:sz w:val="28"/>
          <w:szCs w:val="28"/>
          <w:lang w:eastAsia="ar-SA"/>
        </w:rPr>
        <w:t>6) список использованной литературы;</w:t>
      </w:r>
    </w:p>
    <w:p w:rsidR="00363EB2" w:rsidRPr="00510B2E" w:rsidRDefault="00363EB2" w:rsidP="00363E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10B2E">
        <w:rPr>
          <w:rFonts w:ascii="Times New Roman" w:eastAsia="Times New Roman" w:hAnsi="Times New Roman" w:cs="Times New Roman"/>
          <w:sz w:val="28"/>
          <w:szCs w:val="28"/>
          <w:lang w:eastAsia="ar-SA"/>
        </w:rPr>
        <w:t>7) приложения, которые состоят из таблиц, графиков, рисунков, схем (необязательная часть реферата).</w:t>
      </w:r>
    </w:p>
    <w:p w:rsidR="00363EB2" w:rsidRPr="00510B2E" w:rsidRDefault="00363EB2" w:rsidP="00363E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10B2E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Приложения располагаются последовательно, согласно заголовкам, отражающим их содержание.</w:t>
      </w:r>
    </w:p>
    <w:p w:rsidR="00363EB2" w:rsidRPr="00510B2E" w:rsidRDefault="00363EB2" w:rsidP="00363EB2">
      <w:pPr>
        <w:pStyle w:val="a3"/>
        <w:spacing w:before="0" w:beforeAutospacing="0" w:after="0"/>
        <w:ind w:firstLine="600"/>
        <w:jc w:val="both"/>
        <w:rPr>
          <w:sz w:val="28"/>
          <w:szCs w:val="28"/>
        </w:rPr>
      </w:pPr>
      <w:r w:rsidRPr="00510B2E">
        <w:rPr>
          <w:sz w:val="28"/>
          <w:szCs w:val="28"/>
        </w:rPr>
        <w:t>Во введении раскрывается актуальность выбранной темы, степень ее изученности (анализ библиографии), дается характеристика используемых источников, определяется цель и задачи, реализуемые в данной работе.</w:t>
      </w:r>
    </w:p>
    <w:p w:rsidR="00363EB2" w:rsidRPr="00510B2E" w:rsidRDefault="00363EB2" w:rsidP="00363EB2">
      <w:pPr>
        <w:pStyle w:val="a3"/>
        <w:spacing w:before="0" w:beforeAutospacing="0" w:after="0"/>
        <w:ind w:firstLine="600"/>
        <w:jc w:val="both"/>
        <w:rPr>
          <w:sz w:val="28"/>
          <w:szCs w:val="28"/>
        </w:rPr>
      </w:pPr>
      <w:r w:rsidRPr="00510B2E">
        <w:rPr>
          <w:sz w:val="28"/>
          <w:szCs w:val="28"/>
        </w:rPr>
        <w:t xml:space="preserve">Основная часть реферата должна соответствовать цели и задачам работы. При её выполнении студентам необходимо познакомиться с основными источниками по данной теме. </w:t>
      </w:r>
    </w:p>
    <w:p w:rsidR="00363EB2" w:rsidRPr="00510B2E" w:rsidRDefault="00363EB2" w:rsidP="00363EB2">
      <w:pPr>
        <w:pStyle w:val="a3"/>
        <w:spacing w:before="0" w:beforeAutospacing="0" w:after="0"/>
        <w:ind w:firstLine="600"/>
        <w:jc w:val="both"/>
        <w:rPr>
          <w:sz w:val="28"/>
          <w:szCs w:val="28"/>
        </w:rPr>
      </w:pPr>
      <w:r w:rsidRPr="00510B2E">
        <w:rPr>
          <w:sz w:val="28"/>
          <w:szCs w:val="28"/>
        </w:rPr>
        <w:t>Заключение должно соответствовать поставленной цели и содержать основные выводы, сделанные в ходе исследования. В работе необходимо делать сноски на источники и используемую литературу с указанием автора, наименования работы, издания, года издания и страницы.</w:t>
      </w:r>
    </w:p>
    <w:p w:rsidR="00363EB2" w:rsidRPr="00510B2E" w:rsidRDefault="00363EB2" w:rsidP="00363EB2">
      <w:pPr>
        <w:pStyle w:val="a3"/>
        <w:spacing w:before="0" w:beforeAutospacing="0" w:after="0"/>
        <w:ind w:firstLine="600"/>
        <w:jc w:val="both"/>
        <w:rPr>
          <w:sz w:val="28"/>
          <w:szCs w:val="28"/>
        </w:rPr>
      </w:pPr>
      <w:r w:rsidRPr="00510B2E">
        <w:rPr>
          <w:sz w:val="28"/>
          <w:szCs w:val="28"/>
        </w:rPr>
        <w:t>Защита реферата проходит в индивидуальном порядке на контрольном занятии по дисциплине, если слушатель получает неудовлетворительную оценку, то обязан доработать задание для получения положительной оценки в период сессии.</w:t>
      </w:r>
    </w:p>
    <w:tbl>
      <w:tblPr>
        <w:tblW w:w="96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2"/>
        <w:gridCol w:w="969"/>
      </w:tblGrid>
      <w:tr w:rsidR="00363EB2" w:rsidRPr="006221DB" w:rsidTr="00311E1E">
        <w:tc>
          <w:tcPr>
            <w:tcW w:w="8789" w:type="dxa"/>
            <w:shd w:val="clear" w:color="auto" w:fill="auto"/>
          </w:tcPr>
          <w:p w:rsidR="00363EB2" w:rsidRPr="00510B2E" w:rsidRDefault="00363EB2" w:rsidP="00311E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10B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Критерии оценки реферата</w:t>
            </w:r>
          </w:p>
        </w:tc>
        <w:tc>
          <w:tcPr>
            <w:tcW w:w="902" w:type="dxa"/>
            <w:shd w:val="clear" w:color="auto" w:fill="auto"/>
          </w:tcPr>
          <w:p w:rsidR="00363EB2" w:rsidRPr="00510B2E" w:rsidRDefault="00363EB2" w:rsidP="00311E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10B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Баллы</w:t>
            </w:r>
          </w:p>
        </w:tc>
      </w:tr>
      <w:tr w:rsidR="00363EB2" w:rsidRPr="006221DB" w:rsidTr="00311E1E">
        <w:tc>
          <w:tcPr>
            <w:tcW w:w="8789" w:type="dxa"/>
            <w:shd w:val="clear" w:color="auto" w:fill="auto"/>
          </w:tcPr>
          <w:p w:rsidR="00363EB2" w:rsidRPr="00510B2E" w:rsidRDefault="00363EB2" w:rsidP="00311E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10B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Реферат соответствует теме и целям работы, достаточно полно развёрнута аргументация, фактические ошибки и неточности отсутствуют</w:t>
            </w:r>
          </w:p>
        </w:tc>
        <w:tc>
          <w:tcPr>
            <w:tcW w:w="902" w:type="dxa"/>
            <w:shd w:val="clear" w:color="auto" w:fill="auto"/>
          </w:tcPr>
          <w:p w:rsidR="00363EB2" w:rsidRPr="00510B2E" w:rsidRDefault="00363EB2" w:rsidP="00311E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</w:tr>
      <w:tr w:rsidR="00363EB2" w:rsidRPr="006221DB" w:rsidTr="00311E1E">
        <w:tc>
          <w:tcPr>
            <w:tcW w:w="8789" w:type="dxa"/>
            <w:shd w:val="clear" w:color="auto" w:fill="auto"/>
          </w:tcPr>
          <w:p w:rsidR="00363EB2" w:rsidRPr="00510B2E" w:rsidRDefault="00363EB2" w:rsidP="00311E1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10B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Реферат характеризуется композиционной цельностью, его части логически связаны, внутри смысловых частей нет нарушений </w:t>
            </w:r>
            <w:r w:rsidRPr="00510B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последовательности и необоснованных повторов</w:t>
            </w:r>
          </w:p>
        </w:tc>
        <w:tc>
          <w:tcPr>
            <w:tcW w:w="902" w:type="dxa"/>
            <w:shd w:val="clear" w:color="auto" w:fill="auto"/>
          </w:tcPr>
          <w:p w:rsidR="00363EB2" w:rsidRPr="00510B2E" w:rsidRDefault="00363EB2" w:rsidP="00311E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3</w:t>
            </w:r>
          </w:p>
        </w:tc>
      </w:tr>
      <w:tr w:rsidR="00363EB2" w:rsidRPr="006221DB" w:rsidTr="00311E1E">
        <w:tc>
          <w:tcPr>
            <w:tcW w:w="8789" w:type="dxa"/>
            <w:shd w:val="clear" w:color="auto" w:fill="auto"/>
          </w:tcPr>
          <w:p w:rsidR="00363EB2" w:rsidRPr="00510B2E" w:rsidRDefault="00363EB2" w:rsidP="00311E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10B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Библиографический список и текст реферата </w:t>
            </w:r>
            <w:proofErr w:type="gramStart"/>
            <w:r w:rsidRPr="00510B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оформлены</w:t>
            </w:r>
            <w:proofErr w:type="gramEnd"/>
            <w:r w:rsidRPr="00510B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соответствии с требованиями ГОСТа</w:t>
            </w:r>
          </w:p>
        </w:tc>
        <w:tc>
          <w:tcPr>
            <w:tcW w:w="902" w:type="dxa"/>
            <w:shd w:val="clear" w:color="auto" w:fill="auto"/>
          </w:tcPr>
          <w:p w:rsidR="00363EB2" w:rsidRPr="00510B2E" w:rsidRDefault="00363EB2" w:rsidP="00311E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</w:tr>
      <w:tr w:rsidR="00363EB2" w:rsidRPr="006221DB" w:rsidTr="00311E1E">
        <w:tc>
          <w:tcPr>
            <w:tcW w:w="8789" w:type="dxa"/>
            <w:shd w:val="clear" w:color="auto" w:fill="auto"/>
          </w:tcPr>
          <w:p w:rsidR="00363EB2" w:rsidRPr="00510B2E" w:rsidRDefault="00363EB2" w:rsidP="00311E1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10B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процессе защиты реферата студент демонстрирует коммуникативную компетенцию, владеет навыками дискуссии, не допускает речевых ошибок</w:t>
            </w:r>
          </w:p>
        </w:tc>
        <w:tc>
          <w:tcPr>
            <w:tcW w:w="902" w:type="dxa"/>
            <w:shd w:val="clear" w:color="auto" w:fill="auto"/>
          </w:tcPr>
          <w:p w:rsidR="00363EB2" w:rsidRPr="00510B2E" w:rsidRDefault="00363EB2" w:rsidP="00311E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</w:tr>
      <w:tr w:rsidR="00363EB2" w:rsidTr="00311E1E">
        <w:tc>
          <w:tcPr>
            <w:tcW w:w="8789" w:type="dxa"/>
            <w:shd w:val="clear" w:color="auto" w:fill="auto"/>
          </w:tcPr>
          <w:p w:rsidR="00363EB2" w:rsidRPr="00510B2E" w:rsidRDefault="00363EB2" w:rsidP="00311E1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10B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Итого</w:t>
            </w:r>
          </w:p>
        </w:tc>
        <w:tc>
          <w:tcPr>
            <w:tcW w:w="902" w:type="dxa"/>
            <w:shd w:val="clear" w:color="auto" w:fill="auto"/>
          </w:tcPr>
          <w:p w:rsidR="00363EB2" w:rsidRPr="00510B2E" w:rsidRDefault="00363EB2" w:rsidP="00311E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10B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</w:t>
            </w:r>
          </w:p>
        </w:tc>
      </w:tr>
    </w:tbl>
    <w:p w:rsidR="001076A0" w:rsidRDefault="001076A0" w:rsidP="00107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076A0" w:rsidRPr="009125EE" w:rsidRDefault="00D4007B" w:rsidP="00107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2.5</w:t>
      </w:r>
      <w:r w:rsidR="001076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Аттестация с оценкой </w:t>
      </w:r>
    </w:p>
    <w:p w:rsidR="005411D2" w:rsidRPr="000F6584" w:rsidRDefault="005411D2" w:rsidP="005411D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Критерии оценки </w:t>
      </w:r>
    </w:p>
    <w:p w:rsidR="005411D2" w:rsidRPr="00C16CC2" w:rsidRDefault="005411D2" w:rsidP="005411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>промежуточн</w:t>
      </w:r>
      <w:r w:rsidRPr="00C16CC2">
        <w:rPr>
          <w:rFonts w:ascii="Times New Roman" w:hAnsi="Times New Roman" w:cs="Times New Roman"/>
          <w:sz w:val="24"/>
          <w:szCs w:val="24"/>
        </w:rPr>
        <w:t>ой аттестации студентов критериями выставления оценки выступает степень полноты освоения студентом о</w:t>
      </w:r>
      <w:r>
        <w:rPr>
          <w:rFonts w:ascii="Times New Roman" w:hAnsi="Times New Roman" w:cs="Times New Roman"/>
          <w:sz w:val="24"/>
          <w:szCs w:val="24"/>
        </w:rPr>
        <w:t xml:space="preserve">сновного содержания дисциплины, </w:t>
      </w:r>
      <w:r w:rsidRPr="00316B02">
        <w:rPr>
          <w:rFonts w:ascii="Times New Roman" w:hAnsi="Times New Roman" w:cs="Times New Roman"/>
          <w:sz w:val="24"/>
          <w:szCs w:val="24"/>
        </w:rPr>
        <w:t xml:space="preserve">степень </w:t>
      </w:r>
      <w:proofErr w:type="spellStart"/>
      <w:r w:rsidRPr="00316B02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316B02">
        <w:rPr>
          <w:rFonts w:ascii="Times New Roman" w:hAnsi="Times New Roman" w:cs="Times New Roman"/>
          <w:sz w:val="24"/>
          <w:szCs w:val="24"/>
        </w:rPr>
        <w:t xml:space="preserve"> компетенций (</w:t>
      </w:r>
      <w:r>
        <w:rPr>
          <w:rFonts w:ascii="Times New Roman" w:hAnsi="Times New Roman" w:cs="Times New Roman"/>
          <w:sz w:val="24"/>
          <w:szCs w:val="24"/>
        </w:rPr>
        <w:t>ПК-1</w:t>
      </w:r>
      <w:r w:rsidRPr="00316B02">
        <w:rPr>
          <w:rFonts w:ascii="Times New Roman" w:hAnsi="Times New Roman" w:cs="Times New Roman"/>
          <w:sz w:val="24"/>
          <w:szCs w:val="24"/>
        </w:rPr>
        <w:t>)</w:t>
      </w:r>
      <w:r w:rsidRPr="00C16CC2">
        <w:rPr>
          <w:rFonts w:ascii="Times New Roman" w:hAnsi="Times New Roman" w:cs="Times New Roman"/>
          <w:sz w:val="24"/>
          <w:szCs w:val="24"/>
        </w:rPr>
        <w:t>:</w:t>
      </w:r>
    </w:p>
    <w:p w:rsidR="005411D2" w:rsidRPr="00C16CC2" w:rsidRDefault="005411D2" w:rsidP="005411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5411D2" w:rsidRPr="00C16CC2" w:rsidRDefault="005411D2" w:rsidP="005411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5411D2" w:rsidRPr="00C16CC2" w:rsidRDefault="005411D2" w:rsidP="005411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6CC2">
        <w:rPr>
          <w:rFonts w:ascii="Times New Roman" w:hAnsi="Times New Roman" w:cs="Times New Roman"/>
          <w:sz w:val="24"/>
          <w:szCs w:val="24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6B1011" w:rsidRDefault="005411D2" w:rsidP="005411D2">
      <w:pPr>
        <w:pStyle w:val="a3"/>
        <w:shd w:val="clear" w:color="auto" w:fill="FFFFFF"/>
        <w:spacing w:before="0" w:beforeAutospacing="0" w:after="0"/>
        <w:jc w:val="both"/>
        <w:rPr>
          <w:rFonts w:eastAsiaTheme="minorHAnsi"/>
          <w:sz w:val="24"/>
          <w:szCs w:val="24"/>
          <w:lang w:eastAsia="en-US"/>
        </w:rPr>
      </w:pPr>
      <w:r w:rsidRPr="00316B02">
        <w:rPr>
          <w:rFonts w:eastAsiaTheme="minorHAnsi"/>
          <w:sz w:val="24"/>
          <w:szCs w:val="24"/>
          <w:lang w:eastAsia="en-US"/>
        </w:rPr>
        <w:t>– оценка 1–14 баллов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6B1011" w:rsidRDefault="006B1011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6B1011" w:rsidRDefault="006B1011" w:rsidP="006B10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УЧЕБНО-МЕТОДИЧЕСКОЕ ОБЕСПЕЧЕНИЕ ДИСЦИПЛИНЫ</w:t>
      </w:r>
    </w:p>
    <w:p w:rsidR="006B1011" w:rsidRDefault="006B1011" w:rsidP="006B10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B1011" w:rsidRDefault="006B1011" w:rsidP="006B10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Тематический план аудиторной работы</w:t>
      </w:r>
    </w:p>
    <w:p w:rsidR="00AB7F5A" w:rsidRPr="00AB7F5A" w:rsidRDefault="00DA580C" w:rsidP="00AB7F5A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Лекции.</w:t>
      </w:r>
      <w:bookmarkStart w:id="0" w:name="_GoBack"/>
      <w:bookmarkEnd w:id="0"/>
    </w:p>
    <w:p w:rsidR="00AB7F5A" w:rsidRPr="00AB7F5A" w:rsidRDefault="00AB7F5A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B7F5A">
        <w:rPr>
          <w:rFonts w:ascii="Times New Roman" w:hAnsi="Times New Roman" w:cs="Times New Roman"/>
          <w:b/>
        </w:rPr>
        <w:t>1.</w:t>
      </w:r>
      <w:r w:rsidRPr="00AB7F5A">
        <w:t xml:space="preserve"> </w:t>
      </w:r>
      <w:proofErr w:type="spellStart"/>
      <w:r>
        <w:t>Прапиаристские</w:t>
      </w:r>
      <w:proofErr w:type="spellEnd"/>
      <w:r>
        <w:t xml:space="preserve"> явления в государствах Древнего мира</w:t>
      </w:r>
      <w:r>
        <w:t xml:space="preserve">. </w:t>
      </w:r>
      <w:r>
        <w:t xml:space="preserve"> </w:t>
      </w:r>
    </w:p>
    <w:p w:rsidR="00AB7F5A" w:rsidRPr="00AB7F5A" w:rsidRDefault="00AB7F5A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B7F5A">
        <w:rPr>
          <w:rFonts w:ascii="Times New Roman" w:hAnsi="Times New Roman" w:cs="Times New Roman"/>
          <w:b/>
        </w:rPr>
        <w:t>2.</w:t>
      </w:r>
      <w:r w:rsidRPr="00AB7F5A">
        <w:t xml:space="preserve"> </w:t>
      </w:r>
      <w:proofErr w:type="spellStart"/>
      <w:r>
        <w:t>Прапиаристские</w:t>
      </w:r>
      <w:proofErr w:type="spellEnd"/>
      <w:r>
        <w:t xml:space="preserve"> явления в античной Греции и Риме.</w:t>
      </w:r>
    </w:p>
    <w:p w:rsidR="00AB7F5A" w:rsidRPr="00AB7F5A" w:rsidRDefault="00AB7F5A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B7F5A">
        <w:rPr>
          <w:rFonts w:ascii="Times New Roman" w:hAnsi="Times New Roman" w:cs="Times New Roman"/>
          <w:b/>
        </w:rPr>
        <w:t>3.</w:t>
      </w:r>
      <w:r w:rsidRPr="00AB7F5A">
        <w:t xml:space="preserve"> </w:t>
      </w:r>
      <w:r>
        <w:t>Связи с общественностью в странах Востока и Западной Европы в Средние века.</w:t>
      </w:r>
    </w:p>
    <w:p w:rsidR="00AB7F5A" w:rsidRPr="00AB7F5A" w:rsidRDefault="00AB7F5A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B7F5A">
        <w:rPr>
          <w:rFonts w:ascii="Times New Roman" w:hAnsi="Times New Roman" w:cs="Times New Roman"/>
          <w:b/>
        </w:rPr>
        <w:t>4.</w:t>
      </w:r>
      <w:r w:rsidRPr="00AB7F5A">
        <w:t xml:space="preserve"> </w:t>
      </w:r>
      <w:r>
        <w:t>Связи с общественностью в странах Востока и Западной Европы в Средние века.</w:t>
      </w:r>
    </w:p>
    <w:p w:rsidR="00AB7F5A" w:rsidRPr="00AB7F5A" w:rsidRDefault="00AB7F5A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B7F5A">
        <w:rPr>
          <w:rFonts w:ascii="Times New Roman" w:hAnsi="Times New Roman" w:cs="Times New Roman"/>
          <w:b/>
        </w:rPr>
        <w:t>5.</w:t>
      </w:r>
      <w:r>
        <w:rPr>
          <w:rFonts w:ascii="Times New Roman" w:hAnsi="Times New Roman" w:cs="Times New Roman"/>
          <w:b/>
        </w:rPr>
        <w:t xml:space="preserve"> </w:t>
      </w:r>
      <w:r>
        <w:t xml:space="preserve">Развитие связей с общественностью в условиях европейского абсолютизма и начала освоения территории США. </w:t>
      </w:r>
    </w:p>
    <w:p w:rsidR="00AB7F5A" w:rsidRDefault="00AB7F5A" w:rsidP="00AB7F5A">
      <w:pPr>
        <w:spacing w:after="0" w:line="240" w:lineRule="auto"/>
        <w:ind w:firstLine="709"/>
        <w:jc w:val="both"/>
      </w:pPr>
      <w:r w:rsidRPr="00AB7F5A">
        <w:rPr>
          <w:rFonts w:ascii="Times New Roman" w:hAnsi="Times New Roman" w:cs="Times New Roman"/>
          <w:b/>
        </w:rPr>
        <w:t>6.</w:t>
      </w:r>
      <w:r w:rsidRPr="00AB7F5A">
        <w:t xml:space="preserve"> </w:t>
      </w:r>
      <w:r>
        <w:t xml:space="preserve">Связи с общественностью в эпоху промышленных и революций XVIII-XIX вв. </w:t>
      </w:r>
    </w:p>
    <w:p w:rsidR="00AB7F5A" w:rsidRPr="00AB7F5A" w:rsidRDefault="00AB7F5A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B7F5A">
        <w:rPr>
          <w:rFonts w:ascii="Times New Roman" w:hAnsi="Times New Roman" w:cs="Times New Roman"/>
          <w:b/>
        </w:rPr>
        <w:t>7.</w:t>
      </w:r>
      <w:r w:rsidRPr="00AB7F5A">
        <w:t xml:space="preserve"> </w:t>
      </w:r>
      <w:r>
        <w:t>Связи с общественностью как орудие политической борьбы и экономического процветания в период XVII – XIX вв.</w:t>
      </w:r>
    </w:p>
    <w:p w:rsidR="00AB7F5A" w:rsidRPr="00AB7F5A" w:rsidRDefault="00AB7F5A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B7F5A">
        <w:rPr>
          <w:rFonts w:ascii="Times New Roman" w:hAnsi="Times New Roman" w:cs="Times New Roman"/>
          <w:b/>
        </w:rPr>
        <w:t>8.</w:t>
      </w:r>
      <w:r w:rsidRPr="00AB7F5A">
        <w:t xml:space="preserve"> </w:t>
      </w:r>
      <w:r>
        <w:t>Связи с общественностью как орудие политической борьбы и экономического процветания в период XVII – XIX вв.</w:t>
      </w:r>
    </w:p>
    <w:p w:rsidR="00AB7F5A" w:rsidRPr="00AB7F5A" w:rsidRDefault="00AB7F5A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B7F5A">
        <w:rPr>
          <w:rFonts w:ascii="Times New Roman" w:hAnsi="Times New Roman" w:cs="Times New Roman"/>
          <w:b/>
        </w:rPr>
        <w:t>9.</w:t>
      </w:r>
      <w:r>
        <w:rPr>
          <w:rFonts w:ascii="Times New Roman" w:hAnsi="Times New Roman" w:cs="Times New Roman"/>
          <w:b/>
        </w:rPr>
        <w:t xml:space="preserve"> </w:t>
      </w:r>
      <w:r>
        <w:t>Власть и общественность в России от новгородского вече до 1917 г.</w:t>
      </w:r>
    </w:p>
    <w:p w:rsidR="00AB7F5A" w:rsidRPr="00AB7F5A" w:rsidRDefault="00AB7F5A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B7F5A">
        <w:rPr>
          <w:rFonts w:ascii="Times New Roman" w:hAnsi="Times New Roman" w:cs="Times New Roman"/>
          <w:b/>
        </w:rPr>
        <w:t>10.</w:t>
      </w:r>
      <w:r w:rsidRPr="00AB7F5A">
        <w:t xml:space="preserve"> </w:t>
      </w:r>
      <w:r>
        <w:t>Власть и общественность в России от новгородского вече до 1917 г.</w:t>
      </w:r>
    </w:p>
    <w:p w:rsidR="00AB7F5A" w:rsidRPr="00AB7F5A" w:rsidRDefault="00AB7F5A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B7F5A">
        <w:rPr>
          <w:rFonts w:ascii="Times New Roman" w:hAnsi="Times New Roman" w:cs="Times New Roman"/>
          <w:b/>
        </w:rPr>
        <w:t>11.</w:t>
      </w:r>
      <w:r w:rsidRPr="00AB7F5A">
        <w:t xml:space="preserve"> </w:t>
      </w:r>
      <w:r>
        <w:t xml:space="preserve">Развитие связей с общественностью в общественной жизни, государственных и церковных структурах. </w:t>
      </w:r>
    </w:p>
    <w:p w:rsidR="00AB7F5A" w:rsidRPr="00AB7F5A" w:rsidRDefault="00AB7F5A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B7F5A">
        <w:rPr>
          <w:rFonts w:ascii="Times New Roman" w:hAnsi="Times New Roman" w:cs="Times New Roman"/>
          <w:b/>
        </w:rPr>
        <w:t>12.</w:t>
      </w:r>
      <w:r w:rsidRPr="00AB7F5A">
        <w:t xml:space="preserve"> </w:t>
      </w:r>
      <w:r>
        <w:t xml:space="preserve">Модели связей с общественностью эпохи советского тоталитаризма. </w:t>
      </w:r>
    </w:p>
    <w:p w:rsidR="00AB7F5A" w:rsidRPr="00AB7F5A" w:rsidRDefault="00AB7F5A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B7F5A">
        <w:rPr>
          <w:rFonts w:ascii="Times New Roman" w:hAnsi="Times New Roman" w:cs="Times New Roman"/>
          <w:b/>
        </w:rPr>
        <w:t>13.</w:t>
      </w:r>
      <w:r w:rsidRPr="00AB7F5A">
        <w:t xml:space="preserve"> </w:t>
      </w:r>
      <w:r>
        <w:t>Развитие деятельности связей с общественностью в России с 1988 по 2000 год.</w:t>
      </w:r>
    </w:p>
    <w:p w:rsidR="00AB7F5A" w:rsidRPr="00AB7F5A" w:rsidRDefault="00AB7F5A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B7F5A">
        <w:rPr>
          <w:rFonts w:ascii="Times New Roman" w:hAnsi="Times New Roman" w:cs="Times New Roman"/>
          <w:b/>
        </w:rPr>
        <w:t>14.</w:t>
      </w:r>
      <w:r w:rsidRPr="00AB7F5A">
        <w:t xml:space="preserve"> </w:t>
      </w:r>
      <w:r>
        <w:t>Связи с общественн</w:t>
      </w:r>
      <w:r w:rsidR="00DA580C">
        <w:t>остью в странах Западной Европы.</w:t>
      </w:r>
      <w:r>
        <w:t xml:space="preserve"> </w:t>
      </w:r>
    </w:p>
    <w:p w:rsidR="00AB7F5A" w:rsidRPr="00AB7F5A" w:rsidRDefault="00AB7F5A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B7F5A">
        <w:rPr>
          <w:rFonts w:ascii="Times New Roman" w:hAnsi="Times New Roman" w:cs="Times New Roman"/>
          <w:b/>
        </w:rPr>
        <w:t>15.</w:t>
      </w:r>
      <w:r w:rsidR="00DA580C" w:rsidRPr="00DA580C">
        <w:t xml:space="preserve"> </w:t>
      </w:r>
      <w:r w:rsidR="00DA580C">
        <w:t xml:space="preserve">Японии. Тенденции и направления развития. </w:t>
      </w:r>
    </w:p>
    <w:p w:rsidR="00AB7F5A" w:rsidRPr="00AB7F5A" w:rsidRDefault="00AB7F5A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B7F5A">
        <w:rPr>
          <w:rFonts w:ascii="Times New Roman" w:hAnsi="Times New Roman" w:cs="Times New Roman"/>
          <w:b/>
        </w:rPr>
        <w:t>16.</w:t>
      </w:r>
      <w:r w:rsidR="00DA580C" w:rsidRPr="00DA580C">
        <w:rPr>
          <w:rFonts w:ascii="Times New Roman" w:hAnsi="Times New Roman" w:cs="Times New Roman"/>
          <w:b/>
        </w:rPr>
        <w:t xml:space="preserve"> </w:t>
      </w:r>
      <w:r w:rsidR="00DA580C">
        <w:t>Связи с общественностью в</w:t>
      </w:r>
      <w:r w:rsidR="00DA580C">
        <w:t xml:space="preserve"> США.</w:t>
      </w:r>
    </w:p>
    <w:p w:rsidR="00DA580C" w:rsidRDefault="00AB7F5A" w:rsidP="00AB7F5A">
      <w:pPr>
        <w:spacing w:after="0" w:line="240" w:lineRule="auto"/>
        <w:ind w:firstLine="709"/>
        <w:jc w:val="both"/>
      </w:pPr>
      <w:r w:rsidRPr="00AB7F5A">
        <w:rPr>
          <w:rFonts w:ascii="Times New Roman" w:hAnsi="Times New Roman" w:cs="Times New Roman"/>
          <w:b/>
        </w:rPr>
        <w:t>17.</w:t>
      </w:r>
      <w:r w:rsidR="00DA580C" w:rsidRPr="00DA580C">
        <w:t xml:space="preserve"> </w:t>
      </w:r>
      <w:r w:rsidR="00DA580C">
        <w:t xml:space="preserve">Реализация деятельности связей с общественностью по восточной модели. </w:t>
      </w:r>
    </w:p>
    <w:p w:rsidR="00AB7F5A" w:rsidRDefault="00DA580C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18. </w:t>
      </w:r>
      <w:r w:rsidR="00AB7F5A" w:rsidRPr="00AB7F5A">
        <w:rPr>
          <w:rFonts w:ascii="Times New Roman" w:hAnsi="Times New Roman" w:cs="Times New Roman"/>
          <w:b/>
        </w:rPr>
        <w:t xml:space="preserve"> </w:t>
      </w:r>
      <w:r>
        <w:t>ПР-службы в государственных организациях и частных компаниях.</w:t>
      </w:r>
    </w:p>
    <w:p w:rsidR="00AB7F5A" w:rsidRPr="00AB7F5A" w:rsidRDefault="00AB7F5A" w:rsidP="00AB7F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AB7F5A" w:rsidRDefault="00AB7F5A" w:rsidP="006B10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B1011" w:rsidRDefault="006B1011" w:rsidP="006B10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Контрольно-диагностические материалы (экзаменационные билеты)</w:t>
      </w:r>
    </w:p>
    <w:p w:rsidR="00DA580C" w:rsidRDefault="00DA580C" w:rsidP="006B10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B1011" w:rsidRDefault="006B1011" w:rsidP="006B10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Учебно-методические материалы (конспекты лекций\ тексты практических\лабораторных, задания к СРС (тематика рефератов)</w:t>
      </w:r>
      <w:proofErr w:type="gramEnd"/>
    </w:p>
    <w:p w:rsidR="006B1011" w:rsidRDefault="006B1011" w:rsidP="006B10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Справочно-информационные материалы (Глоссарий)</w:t>
      </w:r>
    </w:p>
    <w:p w:rsidR="005411D2" w:rsidRPr="00316B02" w:rsidRDefault="005411D2" w:rsidP="005411D2">
      <w:pPr>
        <w:pStyle w:val="a3"/>
        <w:shd w:val="clear" w:color="auto" w:fill="FFFFFF"/>
        <w:spacing w:before="0" w:beforeAutospacing="0" w:after="0"/>
        <w:jc w:val="both"/>
        <w:rPr>
          <w:rFonts w:eastAsiaTheme="minorHAnsi"/>
          <w:sz w:val="24"/>
          <w:szCs w:val="24"/>
          <w:lang w:eastAsia="en-US"/>
        </w:rPr>
      </w:pPr>
    </w:p>
    <w:p w:rsidR="001076A0" w:rsidRPr="00130B26" w:rsidRDefault="00107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1076A0" w:rsidRPr="00130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D4C3C"/>
    <w:multiLevelType w:val="hybridMultilevel"/>
    <w:tmpl w:val="9DF2FA1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70B"/>
    <w:rsid w:val="000E53A1"/>
    <w:rsid w:val="001076A0"/>
    <w:rsid w:val="00130B26"/>
    <w:rsid w:val="00363EB2"/>
    <w:rsid w:val="00400450"/>
    <w:rsid w:val="005411D2"/>
    <w:rsid w:val="0061670B"/>
    <w:rsid w:val="00621C63"/>
    <w:rsid w:val="006B1011"/>
    <w:rsid w:val="008271E7"/>
    <w:rsid w:val="00AB7F5A"/>
    <w:rsid w:val="00D4007B"/>
    <w:rsid w:val="00D91FEA"/>
    <w:rsid w:val="00DA580C"/>
    <w:rsid w:val="00ED05FA"/>
    <w:rsid w:val="00F3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FEA"/>
    <w:rPr>
      <w:rFonts w:eastAsiaTheme="minorHAnsi"/>
    </w:rPr>
  </w:style>
  <w:style w:type="paragraph" w:styleId="1">
    <w:name w:val="heading 1"/>
    <w:basedOn w:val="a"/>
    <w:next w:val="a"/>
    <w:link w:val="10"/>
    <w:uiPriority w:val="9"/>
    <w:qFormat/>
    <w:rsid w:val="001076A0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91FEA"/>
    <w:pPr>
      <w:widowControl w:val="0"/>
      <w:suppressAutoHyphens/>
      <w:spacing w:before="2040" w:after="0" w:line="240" w:lineRule="auto"/>
      <w:ind w:left="2520"/>
    </w:pPr>
    <w:rPr>
      <w:rFonts w:ascii="Times New Roman" w:hAnsi="Times New Roman" w:cs="Times New Roman"/>
      <w:b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1076A0"/>
    <w:rPr>
      <w:rFonts w:ascii="Times New Roman" w:hAnsi="Times New Roman" w:cs="Times New Roman"/>
      <w:b/>
      <w:bCs/>
      <w:sz w:val="24"/>
      <w:szCs w:val="28"/>
      <w:lang w:eastAsia="ar-SA"/>
    </w:rPr>
  </w:style>
  <w:style w:type="paragraph" w:styleId="a3">
    <w:name w:val="Normal (Web)"/>
    <w:basedOn w:val="a"/>
    <w:uiPriority w:val="99"/>
    <w:rsid w:val="00363EB2"/>
    <w:pPr>
      <w:widowControl w:val="0"/>
      <w:suppressAutoHyphens/>
      <w:autoSpaceDE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F36492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FEA"/>
    <w:rPr>
      <w:rFonts w:eastAsiaTheme="minorHAnsi"/>
    </w:rPr>
  </w:style>
  <w:style w:type="paragraph" w:styleId="1">
    <w:name w:val="heading 1"/>
    <w:basedOn w:val="a"/>
    <w:next w:val="a"/>
    <w:link w:val="10"/>
    <w:uiPriority w:val="9"/>
    <w:qFormat/>
    <w:rsid w:val="001076A0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91FEA"/>
    <w:pPr>
      <w:widowControl w:val="0"/>
      <w:suppressAutoHyphens/>
      <w:spacing w:before="2040" w:after="0" w:line="240" w:lineRule="auto"/>
      <w:ind w:left="2520"/>
    </w:pPr>
    <w:rPr>
      <w:rFonts w:ascii="Times New Roman" w:hAnsi="Times New Roman" w:cs="Times New Roman"/>
      <w:b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1076A0"/>
    <w:rPr>
      <w:rFonts w:ascii="Times New Roman" w:hAnsi="Times New Roman" w:cs="Times New Roman"/>
      <w:b/>
      <w:bCs/>
      <w:sz w:val="24"/>
      <w:szCs w:val="28"/>
      <w:lang w:eastAsia="ar-SA"/>
    </w:rPr>
  </w:style>
  <w:style w:type="paragraph" w:styleId="a3">
    <w:name w:val="Normal (Web)"/>
    <w:basedOn w:val="a"/>
    <w:uiPriority w:val="99"/>
    <w:rsid w:val="00363EB2"/>
    <w:pPr>
      <w:widowControl w:val="0"/>
      <w:suppressAutoHyphens/>
      <w:autoSpaceDE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F3649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1932</Words>
  <Characters>11018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2017-09-09T20:00:00Z</dcterms:created>
  <dcterms:modified xsi:type="dcterms:W3CDTF">2017-11-06T21:29:00Z</dcterms:modified>
</cp:coreProperties>
</file>