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2FF5AF" w14:textId="77777777" w:rsidR="00D47FBB" w:rsidRDefault="00D47FBB" w:rsidP="00D47FBB">
      <w:pPr>
        <w:tabs>
          <w:tab w:val="left" w:pos="460"/>
        </w:tabs>
        <w:rPr>
          <w:rStyle w:val="FontStyle54"/>
          <w:b/>
          <w:sz w:val="28"/>
          <w:szCs w:val="28"/>
        </w:rPr>
      </w:pPr>
      <w:r>
        <w:rPr>
          <w:rStyle w:val="FontStyle54"/>
          <w:b/>
          <w:sz w:val="28"/>
          <w:szCs w:val="28"/>
        </w:rPr>
        <w:t xml:space="preserve">Калинина Валерия Д-ПБ-31 </w:t>
      </w:r>
    </w:p>
    <w:p w14:paraId="05F133D0" w14:textId="77777777" w:rsidR="00D47FBB" w:rsidRDefault="00D47FBB" w:rsidP="00E81067">
      <w:pPr>
        <w:tabs>
          <w:tab w:val="left" w:pos="460"/>
        </w:tabs>
        <w:jc w:val="center"/>
        <w:rPr>
          <w:rStyle w:val="FontStyle54"/>
          <w:b/>
          <w:sz w:val="28"/>
          <w:szCs w:val="28"/>
        </w:rPr>
      </w:pPr>
      <w:r w:rsidRPr="00DD107B">
        <w:rPr>
          <w:rStyle w:val="FontStyle54"/>
          <w:b/>
          <w:sz w:val="28"/>
          <w:szCs w:val="28"/>
        </w:rPr>
        <w:t xml:space="preserve">Семинарское занятие № </w:t>
      </w:r>
      <w:r>
        <w:rPr>
          <w:rStyle w:val="FontStyle54"/>
          <w:b/>
          <w:sz w:val="28"/>
          <w:szCs w:val="28"/>
        </w:rPr>
        <w:t>5</w:t>
      </w:r>
    </w:p>
    <w:p w14:paraId="468AE608" w14:textId="5B33F927" w:rsidR="00D47FBB" w:rsidRPr="00991DD5" w:rsidRDefault="00D47FBB" w:rsidP="009D504C">
      <w:pPr>
        <w:tabs>
          <w:tab w:val="left" w:pos="460"/>
        </w:tabs>
        <w:jc w:val="center"/>
        <w:rPr>
          <w:b/>
          <w:sz w:val="28"/>
          <w:szCs w:val="28"/>
        </w:rPr>
      </w:pPr>
      <w:r w:rsidRPr="00DD107B">
        <w:rPr>
          <w:rStyle w:val="FontStyle54"/>
          <w:b/>
          <w:sz w:val="28"/>
          <w:szCs w:val="28"/>
        </w:rPr>
        <w:t xml:space="preserve"> </w:t>
      </w:r>
      <w:r w:rsidRPr="00DD107B">
        <w:rPr>
          <w:b/>
          <w:sz w:val="28"/>
          <w:szCs w:val="28"/>
        </w:rPr>
        <w:t xml:space="preserve">Отрасли специальной психологии: </w:t>
      </w:r>
      <w:proofErr w:type="spellStart"/>
      <w:r w:rsidRPr="00DD107B">
        <w:rPr>
          <w:b/>
          <w:sz w:val="28"/>
          <w:szCs w:val="28"/>
        </w:rPr>
        <w:t>олигофренопсихология</w:t>
      </w:r>
      <w:proofErr w:type="spellEnd"/>
      <w:r w:rsidRPr="00DD107B">
        <w:rPr>
          <w:b/>
          <w:sz w:val="28"/>
          <w:szCs w:val="28"/>
        </w:rPr>
        <w:t xml:space="preserve">, </w:t>
      </w:r>
      <w:proofErr w:type="spellStart"/>
      <w:r w:rsidRPr="00DD107B">
        <w:rPr>
          <w:b/>
          <w:sz w:val="28"/>
          <w:szCs w:val="28"/>
        </w:rPr>
        <w:t>тифлопсихология</w:t>
      </w:r>
      <w:proofErr w:type="spellEnd"/>
      <w:r w:rsidRPr="00DD107B">
        <w:rPr>
          <w:b/>
          <w:sz w:val="28"/>
          <w:szCs w:val="28"/>
        </w:rPr>
        <w:t xml:space="preserve">, </w:t>
      </w:r>
      <w:proofErr w:type="spellStart"/>
      <w:r w:rsidRPr="00DD107B">
        <w:rPr>
          <w:b/>
          <w:sz w:val="28"/>
          <w:szCs w:val="28"/>
        </w:rPr>
        <w:t>сурдопсихология</w:t>
      </w:r>
      <w:proofErr w:type="spellEnd"/>
      <w:r w:rsidRPr="00DD107B">
        <w:rPr>
          <w:b/>
          <w:sz w:val="28"/>
          <w:szCs w:val="28"/>
        </w:rPr>
        <w:t>, психология детей с ЗПР, психология детей с ОДА, психология детей дошкольного возраста с аномалиями в развитии (</w:t>
      </w:r>
      <w:r>
        <w:rPr>
          <w:b/>
          <w:sz w:val="28"/>
          <w:szCs w:val="28"/>
        </w:rPr>
        <w:t>2</w:t>
      </w:r>
      <w:r w:rsidRPr="00DD107B">
        <w:rPr>
          <w:b/>
          <w:sz w:val="28"/>
          <w:szCs w:val="28"/>
        </w:rPr>
        <w:t>ч)</w:t>
      </w:r>
    </w:p>
    <w:p w14:paraId="0B75BF41" w14:textId="0AEA96D2" w:rsidR="00D47FBB" w:rsidRPr="00991DD5" w:rsidRDefault="00D47FBB" w:rsidP="00E81067">
      <w:pPr>
        <w:rPr>
          <w:b/>
          <w:sz w:val="28"/>
          <w:szCs w:val="28"/>
        </w:rPr>
      </w:pPr>
      <w:r w:rsidRPr="00991DD5">
        <w:rPr>
          <w:b/>
          <w:sz w:val="28"/>
          <w:szCs w:val="28"/>
        </w:rPr>
        <w:t>Вопросы для обсуждения</w:t>
      </w:r>
      <w:r>
        <w:rPr>
          <w:b/>
          <w:sz w:val="28"/>
          <w:szCs w:val="28"/>
        </w:rPr>
        <w:t xml:space="preserve"> (ТЕЗИСНО ОТВЕТИТЬ НА КАЖДЫЙ ВОПРОС, ВЫПИСАТЬ ОСНОВНЫЕ ПОНЯТИЯ, СОСТАВИТЬ СЛОВАРЬ ТЕРМИНОВ)</w:t>
      </w:r>
      <w:r w:rsidRPr="00991DD5">
        <w:rPr>
          <w:b/>
          <w:sz w:val="28"/>
          <w:szCs w:val="28"/>
        </w:rPr>
        <w:t xml:space="preserve">: </w:t>
      </w:r>
    </w:p>
    <w:p w14:paraId="3CC04B00" w14:textId="375AAEF1" w:rsidR="009B5B97" w:rsidRPr="004A4FA1" w:rsidRDefault="00D47FBB" w:rsidP="00FF6840">
      <w:pPr>
        <w:tabs>
          <w:tab w:val="left" w:pos="1920"/>
        </w:tabs>
        <w:jc w:val="both"/>
        <w:rPr>
          <w:b/>
          <w:bCs/>
          <w:sz w:val="28"/>
          <w:u w:val="single"/>
        </w:rPr>
      </w:pPr>
      <w:r w:rsidRPr="004A4FA1">
        <w:rPr>
          <w:b/>
          <w:bCs/>
          <w:sz w:val="28"/>
          <w:u w:val="single"/>
        </w:rPr>
        <w:t>1. Умственная отсталость. Степени УО. Психологическая характеристика детей с нарушениями интеллекта. Коррекционная работа с детьми с нарушениями интеллекта: А) психологическое сопровождение в дошкольных и школьных учреждениях;      Б) основные направления коррекционной работы в данных учреждениях</w:t>
      </w:r>
      <w:r w:rsidR="009B5B97" w:rsidRPr="004A4FA1">
        <w:rPr>
          <w:b/>
          <w:bCs/>
          <w:sz w:val="28"/>
          <w:u w:val="single"/>
        </w:rPr>
        <w:t>.</w:t>
      </w:r>
    </w:p>
    <w:p w14:paraId="08D06834" w14:textId="77777777" w:rsidR="006D327A" w:rsidRPr="00B81BB2" w:rsidRDefault="006D327A" w:rsidP="00C94F82">
      <w:pPr>
        <w:pStyle w:val="a3"/>
        <w:shd w:val="clear" w:color="auto" w:fill="FFFFFF"/>
        <w:spacing w:line="360" w:lineRule="auto"/>
        <w:ind w:right="5" w:firstLine="293"/>
        <w:jc w:val="both"/>
        <w:divId w:val="968246813"/>
        <w:rPr>
          <w:color w:val="000000"/>
          <w:sz w:val="28"/>
          <w:szCs w:val="28"/>
        </w:rPr>
      </w:pPr>
      <w:r w:rsidRPr="00B81BB2">
        <w:rPr>
          <w:color w:val="000000"/>
          <w:spacing w:val="2"/>
          <w:sz w:val="28"/>
          <w:szCs w:val="28"/>
        </w:rPr>
        <w:t>Умственная отсталость – врожденное или приобретенное в раннем детстве (до 3 лет) состояние общего недоразвития психики с выраженной недостаточностью интеллектуальных способностей.</w:t>
      </w:r>
    </w:p>
    <w:p w14:paraId="3E3A4761" w14:textId="77777777" w:rsidR="006D327A" w:rsidRPr="00B81BB2" w:rsidRDefault="006D327A" w:rsidP="00C94F82">
      <w:pPr>
        <w:pStyle w:val="a3"/>
        <w:shd w:val="clear" w:color="auto" w:fill="FFFFFF"/>
        <w:spacing w:line="360" w:lineRule="auto"/>
        <w:ind w:right="5" w:firstLine="293"/>
        <w:jc w:val="both"/>
        <w:divId w:val="968246813"/>
        <w:rPr>
          <w:color w:val="000000"/>
          <w:sz w:val="28"/>
          <w:szCs w:val="28"/>
        </w:rPr>
      </w:pPr>
      <w:r w:rsidRPr="00B81BB2">
        <w:rPr>
          <w:color w:val="000000"/>
          <w:spacing w:val="2"/>
          <w:sz w:val="28"/>
          <w:szCs w:val="28"/>
        </w:rPr>
        <w:t xml:space="preserve">Умственная отсталость может быть обусловлена различными этиологическими и патогенетическими факторами, действующими во время внутриутробного развития, родов или в первые годы жизни. В большинстве случаев умственная отсталость является не болезненным процессом, а патологическим состоянием, результатом когда-то подействовавшей вредности, и не имеет тенденции к </w:t>
      </w:r>
      <w:proofErr w:type="spellStart"/>
      <w:r w:rsidRPr="00B81BB2">
        <w:rPr>
          <w:color w:val="000000"/>
          <w:spacing w:val="2"/>
          <w:sz w:val="28"/>
          <w:szCs w:val="28"/>
        </w:rPr>
        <w:t>прогредиентности</w:t>
      </w:r>
      <w:proofErr w:type="spellEnd"/>
      <w:r w:rsidRPr="00B81BB2">
        <w:rPr>
          <w:color w:val="000000"/>
          <w:spacing w:val="2"/>
          <w:sz w:val="28"/>
          <w:szCs w:val="28"/>
        </w:rPr>
        <w:t xml:space="preserve"> (прогрессированию).</w:t>
      </w:r>
    </w:p>
    <w:p w14:paraId="5CD12413" w14:textId="77777777" w:rsidR="006D327A" w:rsidRPr="00B81BB2" w:rsidRDefault="006D327A" w:rsidP="00C94F82">
      <w:pPr>
        <w:pStyle w:val="a3"/>
        <w:shd w:val="clear" w:color="auto" w:fill="FFFFFF"/>
        <w:spacing w:line="360" w:lineRule="auto"/>
        <w:ind w:right="5" w:firstLine="293"/>
        <w:jc w:val="both"/>
        <w:divId w:val="968246813"/>
        <w:rPr>
          <w:color w:val="000000"/>
          <w:sz w:val="28"/>
          <w:szCs w:val="28"/>
        </w:rPr>
      </w:pPr>
      <w:r w:rsidRPr="00B81BB2">
        <w:rPr>
          <w:color w:val="000000"/>
          <w:spacing w:val="2"/>
          <w:sz w:val="28"/>
          <w:szCs w:val="28"/>
        </w:rPr>
        <w:t>Долгое время общепринятым термином для обозначения состояний умственной отсталости был термин «олигофрения» (греч.: </w:t>
      </w:r>
      <w:proofErr w:type="spellStart"/>
      <w:r w:rsidRPr="00B81BB2">
        <w:rPr>
          <w:color w:val="000000"/>
          <w:spacing w:val="2"/>
          <w:sz w:val="28"/>
          <w:szCs w:val="28"/>
        </w:rPr>
        <w:t>oligos</w:t>
      </w:r>
      <w:proofErr w:type="spellEnd"/>
      <w:r w:rsidRPr="00B81BB2">
        <w:rPr>
          <w:color w:val="000000"/>
          <w:spacing w:val="2"/>
          <w:sz w:val="28"/>
          <w:szCs w:val="28"/>
        </w:rPr>
        <w:t xml:space="preserve"> – малый, </w:t>
      </w:r>
      <w:proofErr w:type="spellStart"/>
      <w:r w:rsidRPr="00B81BB2">
        <w:rPr>
          <w:color w:val="000000"/>
          <w:spacing w:val="2"/>
          <w:sz w:val="28"/>
          <w:szCs w:val="28"/>
        </w:rPr>
        <w:t>phren</w:t>
      </w:r>
      <w:proofErr w:type="spellEnd"/>
      <w:r w:rsidRPr="00B81BB2">
        <w:rPr>
          <w:color w:val="000000"/>
          <w:spacing w:val="2"/>
          <w:sz w:val="28"/>
          <w:szCs w:val="28"/>
        </w:rPr>
        <w:t xml:space="preserve"> – разум, т.е. </w:t>
      </w:r>
      <w:proofErr w:type="spellStart"/>
      <w:r w:rsidRPr="00B81BB2">
        <w:rPr>
          <w:color w:val="000000"/>
          <w:spacing w:val="2"/>
          <w:sz w:val="28"/>
          <w:szCs w:val="28"/>
        </w:rPr>
        <w:t>малоумие</w:t>
      </w:r>
      <w:proofErr w:type="spellEnd"/>
      <w:r w:rsidRPr="00B81BB2">
        <w:rPr>
          <w:color w:val="000000"/>
          <w:spacing w:val="2"/>
          <w:sz w:val="28"/>
          <w:szCs w:val="28"/>
        </w:rPr>
        <w:t xml:space="preserve">), который предложил Э. </w:t>
      </w:r>
      <w:proofErr w:type="spellStart"/>
      <w:r w:rsidRPr="00B81BB2">
        <w:rPr>
          <w:color w:val="000000"/>
          <w:spacing w:val="2"/>
          <w:sz w:val="28"/>
          <w:szCs w:val="28"/>
        </w:rPr>
        <w:t>Крепелин</w:t>
      </w:r>
      <w:proofErr w:type="spellEnd"/>
      <w:r w:rsidRPr="00B81BB2">
        <w:rPr>
          <w:color w:val="000000"/>
          <w:spacing w:val="2"/>
          <w:sz w:val="28"/>
          <w:szCs w:val="28"/>
        </w:rPr>
        <w:t xml:space="preserve"> (1915) для разграничения обозначаемого им врожденного слабоумия от слабоумия приобретенного (деменции).</w:t>
      </w:r>
    </w:p>
    <w:p w14:paraId="125410E2" w14:textId="77777777" w:rsidR="00D65188" w:rsidRPr="00B81BB2" w:rsidRDefault="00D65188" w:rsidP="00C94F82">
      <w:pPr>
        <w:pStyle w:val="a3"/>
        <w:shd w:val="clear" w:color="auto" w:fill="FFFFFF"/>
        <w:spacing w:line="360" w:lineRule="auto"/>
        <w:ind w:right="5" w:firstLine="293"/>
        <w:jc w:val="both"/>
        <w:divId w:val="1297024671"/>
        <w:rPr>
          <w:color w:val="000000"/>
          <w:sz w:val="28"/>
          <w:szCs w:val="28"/>
        </w:rPr>
      </w:pPr>
      <w:r w:rsidRPr="00B81BB2">
        <w:rPr>
          <w:color w:val="000000"/>
          <w:spacing w:val="2"/>
          <w:sz w:val="28"/>
          <w:szCs w:val="28"/>
        </w:rPr>
        <w:t xml:space="preserve">По </w:t>
      </w:r>
      <w:proofErr w:type="spellStart"/>
      <w:r w:rsidRPr="00B81BB2">
        <w:rPr>
          <w:color w:val="000000"/>
          <w:spacing w:val="2"/>
          <w:sz w:val="28"/>
          <w:szCs w:val="28"/>
        </w:rPr>
        <w:t>этиопатогенезу</w:t>
      </w:r>
      <w:proofErr w:type="spellEnd"/>
      <w:r w:rsidRPr="00B81BB2">
        <w:rPr>
          <w:color w:val="000000"/>
          <w:spacing w:val="2"/>
          <w:sz w:val="28"/>
          <w:szCs w:val="28"/>
        </w:rPr>
        <w:t xml:space="preserve"> состояния умственной отсталости разделяют на три основные группы (Г.Е. Сухарева):</w:t>
      </w:r>
    </w:p>
    <w:p w14:paraId="3E1868FF" w14:textId="77777777" w:rsidR="00D65188" w:rsidRPr="00B81BB2" w:rsidRDefault="00D65188" w:rsidP="00C94F82">
      <w:pPr>
        <w:pStyle w:val="a3"/>
        <w:shd w:val="clear" w:color="auto" w:fill="FFFFFF"/>
        <w:spacing w:before="0" w:beforeAutospacing="0" w:after="0" w:afterAutospacing="0" w:line="360" w:lineRule="auto"/>
        <w:ind w:left="923" w:right="5"/>
        <w:jc w:val="both"/>
        <w:divId w:val="1297024671"/>
        <w:rPr>
          <w:color w:val="000000"/>
          <w:sz w:val="28"/>
          <w:szCs w:val="28"/>
        </w:rPr>
      </w:pPr>
      <w:r w:rsidRPr="00B81BB2">
        <w:rPr>
          <w:color w:val="000000"/>
          <w:spacing w:val="2"/>
          <w:sz w:val="28"/>
          <w:szCs w:val="28"/>
        </w:rPr>
        <w:lastRenderedPageBreak/>
        <w:t>1.                </w:t>
      </w:r>
      <w:r w:rsidRPr="00B81BB2">
        <w:rPr>
          <w:i/>
          <w:iCs/>
          <w:color w:val="000000"/>
          <w:spacing w:val="2"/>
          <w:sz w:val="28"/>
          <w:szCs w:val="28"/>
        </w:rPr>
        <w:t>состояния, обусловленные наследственными (генными и хромосомными) заболеваниями</w:t>
      </w:r>
      <w:r w:rsidRPr="00B81BB2">
        <w:rPr>
          <w:color w:val="000000"/>
          <w:spacing w:val="2"/>
          <w:sz w:val="28"/>
          <w:szCs w:val="28"/>
        </w:rPr>
        <w:t xml:space="preserve">. К этой группе относят: синдромы Дауна, </w:t>
      </w:r>
      <w:proofErr w:type="spellStart"/>
      <w:r w:rsidRPr="00B81BB2">
        <w:rPr>
          <w:color w:val="000000"/>
          <w:spacing w:val="2"/>
          <w:sz w:val="28"/>
          <w:szCs w:val="28"/>
        </w:rPr>
        <w:t>Клайнфелтера</w:t>
      </w:r>
      <w:proofErr w:type="spellEnd"/>
      <w:r w:rsidRPr="00B81BB2">
        <w:rPr>
          <w:color w:val="000000"/>
          <w:spacing w:val="2"/>
          <w:sz w:val="28"/>
          <w:szCs w:val="28"/>
        </w:rPr>
        <w:t xml:space="preserve">, Тернера, Мартина-Белл, истинную микроцефалию, </w:t>
      </w:r>
      <w:proofErr w:type="spellStart"/>
      <w:r w:rsidRPr="00B81BB2">
        <w:rPr>
          <w:color w:val="000000"/>
          <w:spacing w:val="2"/>
          <w:sz w:val="28"/>
          <w:szCs w:val="28"/>
        </w:rPr>
        <w:t>энзимопатические</w:t>
      </w:r>
      <w:proofErr w:type="spellEnd"/>
      <w:r w:rsidRPr="00B81BB2">
        <w:rPr>
          <w:color w:val="000000"/>
          <w:spacing w:val="2"/>
          <w:sz w:val="28"/>
          <w:szCs w:val="28"/>
        </w:rPr>
        <w:t xml:space="preserve"> формы, связанные с наследственными обменными нарушениями (</w:t>
      </w:r>
      <w:proofErr w:type="spellStart"/>
      <w:r w:rsidRPr="00B81BB2">
        <w:rPr>
          <w:color w:val="000000"/>
          <w:spacing w:val="2"/>
          <w:sz w:val="28"/>
          <w:szCs w:val="28"/>
        </w:rPr>
        <w:t>фенилкетонурия</w:t>
      </w:r>
      <w:proofErr w:type="spellEnd"/>
      <w:r w:rsidRPr="00B81BB2">
        <w:rPr>
          <w:color w:val="000000"/>
          <w:spacing w:val="2"/>
          <w:sz w:val="28"/>
          <w:szCs w:val="28"/>
        </w:rPr>
        <w:t xml:space="preserve">, </w:t>
      </w:r>
      <w:proofErr w:type="spellStart"/>
      <w:r w:rsidRPr="00B81BB2">
        <w:rPr>
          <w:color w:val="000000"/>
          <w:spacing w:val="2"/>
          <w:sz w:val="28"/>
          <w:szCs w:val="28"/>
        </w:rPr>
        <w:t>галактозурия</w:t>
      </w:r>
      <w:proofErr w:type="spellEnd"/>
      <w:r w:rsidRPr="00B81BB2">
        <w:rPr>
          <w:color w:val="000000"/>
          <w:spacing w:val="2"/>
          <w:sz w:val="28"/>
          <w:szCs w:val="28"/>
        </w:rPr>
        <w:t xml:space="preserve"> и пр.), наследственные неврологические и нервно-мышечные заболевания с умственной отсталостью.</w:t>
      </w:r>
    </w:p>
    <w:p w14:paraId="4980CFA2" w14:textId="77777777" w:rsidR="00D65188" w:rsidRPr="00B81BB2" w:rsidRDefault="00D65188" w:rsidP="00C94F82">
      <w:pPr>
        <w:pStyle w:val="a3"/>
        <w:shd w:val="clear" w:color="auto" w:fill="FFFFFF"/>
        <w:spacing w:before="0" w:beforeAutospacing="0" w:after="0" w:afterAutospacing="0" w:line="360" w:lineRule="auto"/>
        <w:ind w:left="923" w:right="5"/>
        <w:jc w:val="both"/>
        <w:divId w:val="1297024671"/>
        <w:rPr>
          <w:color w:val="000000"/>
          <w:sz w:val="28"/>
          <w:szCs w:val="28"/>
        </w:rPr>
      </w:pPr>
      <w:r w:rsidRPr="00B81BB2">
        <w:rPr>
          <w:color w:val="000000"/>
          <w:spacing w:val="2"/>
          <w:sz w:val="28"/>
          <w:szCs w:val="28"/>
        </w:rPr>
        <w:t>2.                </w:t>
      </w:r>
      <w:r w:rsidRPr="00B81BB2">
        <w:rPr>
          <w:i/>
          <w:iCs/>
          <w:color w:val="000000"/>
          <w:spacing w:val="2"/>
          <w:sz w:val="28"/>
          <w:szCs w:val="28"/>
        </w:rPr>
        <w:t>состояния, вызванные действием различных вредностей во время внутриутробного развития (</w:t>
      </w:r>
      <w:proofErr w:type="spellStart"/>
      <w:r w:rsidRPr="00B81BB2">
        <w:rPr>
          <w:i/>
          <w:iCs/>
          <w:color w:val="000000"/>
          <w:spacing w:val="2"/>
          <w:sz w:val="28"/>
          <w:szCs w:val="28"/>
        </w:rPr>
        <w:t>эмбриопатии</w:t>
      </w:r>
      <w:proofErr w:type="spellEnd"/>
      <w:r w:rsidRPr="00B81BB2">
        <w:rPr>
          <w:i/>
          <w:iCs/>
          <w:color w:val="000000"/>
          <w:spacing w:val="2"/>
          <w:sz w:val="28"/>
          <w:szCs w:val="28"/>
        </w:rPr>
        <w:t xml:space="preserve"> и </w:t>
      </w:r>
      <w:proofErr w:type="spellStart"/>
      <w:r w:rsidRPr="00B81BB2">
        <w:rPr>
          <w:i/>
          <w:iCs/>
          <w:color w:val="000000"/>
          <w:spacing w:val="2"/>
          <w:sz w:val="28"/>
          <w:szCs w:val="28"/>
        </w:rPr>
        <w:t>фетопатии</w:t>
      </w:r>
      <w:proofErr w:type="spellEnd"/>
      <w:r w:rsidRPr="00B81BB2">
        <w:rPr>
          <w:i/>
          <w:iCs/>
          <w:color w:val="000000"/>
          <w:spacing w:val="2"/>
          <w:sz w:val="28"/>
          <w:szCs w:val="28"/>
        </w:rPr>
        <w:t>).</w:t>
      </w:r>
      <w:r w:rsidRPr="00B81BB2">
        <w:rPr>
          <w:color w:val="000000"/>
          <w:spacing w:val="2"/>
          <w:sz w:val="28"/>
          <w:szCs w:val="28"/>
        </w:rPr>
        <w:t xml:space="preserve"> Сюда относят состояния, вызванные внутриутробными инфекциями (вирусы краснухи, гриппа, </w:t>
      </w:r>
      <w:proofErr w:type="spellStart"/>
      <w:r w:rsidRPr="00B81BB2">
        <w:rPr>
          <w:color w:val="000000"/>
          <w:spacing w:val="2"/>
          <w:sz w:val="28"/>
          <w:szCs w:val="28"/>
        </w:rPr>
        <w:t>паратита</w:t>
      </w:r>
      <w:proofErr w:type="spellEnd"/>
      <w:r w:rsidRPr="00B81BB2">
        <w:rPr>
          <w:color w:val="000000"/>
          <w:spacing w:val="2"/>
          <w:sz w:val="28"/>
          <w:szCs w:val="28"/>
        </w:rPr>
        <w:t xml:space="preserve">, </w:t>
      </w:r>
      <w:proofErr w:type="spellStart"/>
      <w:r w:rsidRPr="00B81BB2">
        <w:rPr>
          <w:color w:val="000000"/>
          <w:spacing w:val="2"/>
          <w:sz w:val="28"/>
          <w:szCs w:val="28"/>
        </w:rPr>
        <w:t>цитомегаловирус</w:t>
      </w:r>
      <w:proofErr w:type="spellEnd"/>
      <w:r w:rsidRPr="00B81BB2">
        <w:rPr>
          <w:color w:val="000000"/>
          <w:spacing w:val="2"/>
          <w:sz w:val="28"/>
          <w:szCs w:val="28"/>
        </w:rPr>
        <w:t>, возбудители сифилиса, токсоплазмоза и пр.), интоксикациями (например, алкогольной), гемолитической болезнью плода и пр.</w:t>
      </w:r>
    </w:p>
    <w:p w14:paraId="6DAA6140" w14:textId="77777777" w:rsidR="00D65188" w:rsidRPr="00B81BB2" w:rsidRDefault="00D65188" w:rsidP="00C94F82">
      <w:pPr>
        <w:pStyle w:val="a3"/>
        <w:shd w:val="clear" w:color="auto" w:fill="FFFFFF"/>
        <w:spacing w:before="0" w:beforeAutospacing="0" w:after="0" w:afterAutospacing="0" w:line="360" w:lineRule="auto"/>
        <w:ind w:left="923" w:right="5"/>
        <w:jc w:val="both"/>
        <w:divId w:val="1297024671"/>
        <w:rPr>
          <w:color w:val="000000"/>
          <w:sz w:val="28"/>
          <w:szCs w:val="28"/>
        </w:rPr>
      </w:pPr>
      <w:r w:rsidRPr="00B81BB2">
        <w:rPr>
          <w:color w:val="000000"/>
          <w:spacing w:val="2"/>
          <w:sz w:val="28"/>
          <w:szCs w:val="28"/>
        </w:rPr>
        <w:t>3.                </w:t>
      </w:r>
      <w:r w:rsidRPr="00B81BB2">
        <w:rPr>
          <w:i/>
          <w:iCs/>
          <w:color w:val="000000"/>
          <w:spacing w:val="2"/>
          <w:sz w:val="28"/>
          <w:szCs w:val="28"/>
        </w:rPr>
        <w:t>состояния, вызванные действием различных вредностей во время родов или в первые месяцы и годы жизни.</w:t>
      </w:r>
      <w:r w:rsidRPr="00B81BB2">
        <w:rPr>
          <w:color w:val="000000"/>
          <w:spacing w:val="2"/>
          <w:sz w:val="28"/>
          <w:szCs w:val="28"/>
        </w:rPr>
        <w:t xml:space="preserve"> Выделяют умственную отсталость, связанную с родовой травмой и асфиксией в родах, с черепно-мозговыми травмами и </w:t>
      </w:r>
      <w:proofErr w:type="spellStart"/>
      <w:r w:rsidRPr="00B81BB2">
        <w:rPr>
          <w:color w:val="000000"/>
          <w:spacing w:val="2"/>
          <w:sz w:val="28"/>
          <w:szCs w:val="28"/>
        </w:rPr>
        <w:t>нейроинфекциями</w:t>
      </w:r>
      <w:proofErr w:type="spellEnd"/>
      <w:r w:rsidRPr="00B81BB2">
        <w:rPr>
          <w:color w:val="000000"/>
          <w:spacing w:val="2"/>
          <w:sz w:val="28"/>
          <w:szCs w:val="28"/>
        </w:rPr>
        <w:t>, перенесенными в раннем детстве.</w:t>
      </w:r>
    </w:p>
    <w:p w14:paraId="087C69B5" w14:textId="77777777" w:rsidR="005555A3" w:rsidRPr="00B81BB2" w:rsidRDefault="005555A3" w:rsidP="00C94F82">
      <w:pPr>
        <w:pStyle w:val="2"/>
        <w:shd w:val="clear" w:color="auto" w:fill="FFFFFF"/>
        <w:spacing w:before="298" w:line="360" w:lineRule="auto"/>
        <w:ind w:right="14"/>
        <w:jc w:val="both"/>
        <w:divId w:val="66671121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81BB2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Клинические проявления и динамика умственной отсталости</w:t>
      </w:r>
    </w:p>
    <w:p w14:paraId="27EFFEE6" w14:textId="77777777" w:rsidR="005555A3" w:rsidRPr="00B81BB2" w:rsidRDefault="005555A3" w:rsidP="00C94F82">
      <w:pPr>
        <w:pStyle w:val="a3"/>
        <w:shd w:val="clear" w:color="auto" w:fill="FFFFFF"/>
        <w:spacing w:line="360" w:lineRule="auto"/>
        <w:ind w:right="5" w:firstLine="293"/>
        <w:jc w:val="both"/>
        <w:divId w:val="666711214"/>
        <w:rPr>
          <w:color w:val="000000"/>
          <w:sz w:val="28"/>
          <w:szCs w:val="28"/>
        </w:rPr>
      </w:pPr>
      <w:r w:rsidRPr="00B81BB2">
        <w:rPr>
          <w:color w:val="000000"/>
          <w:spacing w:val="2"/>
          <w:sz w:val="28"/>
          <w:szCs w:val="28"/>
        </w:rPr>
        <w:t>Психические расстройства при умственной отсталости, как уже отмечалось выше, полиморфны по характеру и степени выраженности.</w:t>
      </w:r>
    </w:p>
    <w:p w14:paraId="3D129599" w14:textId="77777777" w:rsidR="005555A3" w:rsidRPr="00B81BB2" w:rsidRDefault="005555A3" w:rsidP="00C94F82">
      <w:pPr>
        <w:pStyle w:val="3"/>
        <w:shd w:val="clear" w:color="auto" w:fill="FFFFFF"/>
        <w:spacing w:line="360" w:lineRule="auto"/>
        <w:ind w:right="5" w:firstLine="293"/>
        <w:jc w:val="both"/>
        <w:divId w:val="66671121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0" w:name="TOC-."/>
      <w:bookmarkEnd w:id="0"/>
      <w:r w:rsidRPr="00B81BB2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Выраженность интеллектуального дефекта.</w:t>
      </w:r>
    </w:p>
    <w:p w14:paraId="0D01D278" w14:textId="77777777" w:rsidR="005555A3" w:rsidRPr="00B81BB2" w:rsidRDefault="005555A3" w:rsidP="00C94F82">
      <w:pPr>
        <w:pStyle w:val="a3"/>
        <w:shd w:val="clear" w:color="auto" w:fill="FFFFFF"/>
        <w:spacing w:line="360" w:lineRule="auto"/>
        <w:ind w:right="5" w:firstLine="293"/>
        <w:jc w:val="both"/>
        <w:divId w:val="666711214"/>
        <w:rPr>
          <w:color w:val="000000"/>
          <w:sz w:val="28"/>
          <w:szCs w:val="28"/>
        </w:rPr>
      </w:pPr>
      <w:r w:rsidRPr="00B81BB2">
        <w:rPr>
          <w:color w:val="000000"/>
          <w:spacing w:val="2"/>
          <w:sz w:val="28"/>
          <w:szCs w:val="28"/>
        </w:rPr>
        <w:t>По степени выраженности недостаточности интеллектуальных способностей в МКБ-10 выделяется:</w:t>
      </w:r>
    </w:p>
    <w:p w14:paraId="19F40ECD" w14:textId="77777777" w:rsidR="005555A3" w:rsidRPr="00B81BB2" w:rsidRDefault="005555A3" w:rsidP="00C94F82">
      <w:pPr>
        <w:pStyle w:val="4"/>
        <w:shd w:val="clear" w:color="auto" w:fill="FFFFFF"/>
        <w:spacing w:line="360" w:lineRule="auto"/>
        <w:ind w:right="5" w:firstLine="293"/>
        <w:jc w:val="both"/>
        <w:divId w:val="66671121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1" w:name="TOC-1.-."/>
      <w:bookmarkEnd w:id="1"/>
      <w:r w:rsidRPr="00B81BB2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1. </w:t>
      </w:r>
      <w:r w:rsidRPr="00B81BB2">
        <w:rPr>
          <w:rFonts w:ascii="Times New Roman" w:eastAsia="Times New Roman" w:hAnsi="Times New Roman" w:cs="Times New Roman"/>
          <w:i w:val="0"/>
          <w:iCs w:val="0"/>
          <w:color w:val="000000"/>
          <w:spacing w:val="2"/>
          <w:sz w:val="28"/>
          <w:szCs w:val="28"/>
        </w:rPr>
        <w:t>Глубокая умственная отсталость (</w:t>
      </w:r>
      <w:proofErr w:type="spellStart"/>
      <w:r w:rsidRPr="00B81BB2">
        <w:rPr>
          <w:rFonts w:ascii="Times New Roman" w:eastAsia="Times New Roman" w:hAnsi="Times New Roman" w:cs="Times New Roman"/>
          <w:i w:val="0"/>
          <w:iCs w:val="0"/>
          <w:color w:val="000000"/>
          <w:spacing w:val="2"/>
          <w:sz w:val="28"/>
          <w:szCs w:val="28"/>
        </w:rPr>
        <w:t>идиотия</w:t>
      </w:r>
      <w:proofErr w:type="spellEnd"/>
      <w:r w:rsidRPr="00B81BB2">
        <w:rPr>
          <w:rFonts w:ascii="Times New Roman" w:eastAsia="Times New Roman" w:hAnsi="Times New Roman" w:cs="Times New Roman"/>
          <w:i w:val="0"/>
          <w:iCs w:val="0"/>
          <w:color w:val="000000"/>
          <w:spacing w:val="2"/>
          <w:sz w:val="28"/>
          <w:szCs w:val="28"/>
        </w:rPr>
        <w:t>)</w:t>
      </w:r>
      <w:r w:rsidRPr="00B81BB2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.</w:t>
      </w:r>
    </w:p>
    <w:p w14:paraId="42E893B5" w14:textId="77777777" w:rsidR="005555A3" w:rsidRPr="00B81BB2" w:rsidRDefault="005555A3" w:rsidP="00C94F82">
      <w:pPr>
        <w:pStyle w:val="a3"/>
        <w:shd w:val="clear" w:color="auto" w:fill="FFFFFF"/>
        <w:spacing w:line="360" w:lineRule="auto"/>
        <w:ind w:right="5" w:firstLine="293"/>
        <w:jc w:val="both"/>
        <w:divId w:val="666711214"/>
        <w:rPr>
          <w:color w:val="000000"/>
          <w:sz w:val="28"/>
          <w:szCs w:val="28"/>
        </w:rPr>
      </w:pPr>
      <w:r w:rsidRPr="00B81BB2">
        <w:rPr>
          <w:color w:val="000000"/>
          <w:spacing w:val="2"/>
          <w:sz w:val="28"/>
          <w:szCs w:val="28"/>
        </w:rPr>
        <w:t xml:space="preserve">При </w:t>
      </w:r>
      <w:proofErr w:type="spellStart"/>
      <w:r w:rsidRPr="00B81BB2">
        <w:rPr>
          <w:color w:val="000000"/>
          <w:spacing w:val="2"/>
          <w:sz w:val="28"/>
          <w:szCs w:val="28"/>
        </w:rPr>
        <w:t>идиотии</w:t>
      </w:r>
      <w:proofErr w:type="spellEnd"/>
      <w:r w:rsidRPr="00B81BB2">
        <w:rPr>
          <w:color w:val="000000"/>
          <w:spacing w:val="2"/>
          <w:sz w:val="28"/>
          <w:szCs w:val="28"/>
        </w:rPr>
        <w:t xml:space="preserve"> значительно ограничены познавательные способности: больные практически не способны понимать обращенную к ним речь, не узнают людей, ухаживающих за ними (например, мать), не отличают </w:t>
      </w:r>
      <w:r w:rsidRPr="00B81BB2">
        <w:rPr>
          <w:color w:val="000000"/>
          <w:spacing w:val="2"/>
          <w:sz w:val="28"/>
          <w:szCs w:val="28"/>
        </w:rPr>
        <w:lastRenderedPageBreak/>
        <w:t xml:space="preserve">съедобного от несъедобного (могут поедать несъедобные предметы), не имеют представлений о пространственных отношениях (например, о высоте: могут падать с большой высоты), редко формируют представления о горячем, остром и пр. (могут получать повреждения, ожоги). Большинство больных не в состоянии освоить даже простейшие навыки самообслуживания (одеться, умыться, пользоваться столовыми приборами и пр.). Речь или совсем не сформирована (такие больные издают лишь нечленораздельные звуки) или состоит из нескольких простейших слов. Значительно недоразвиты моторные функции больных, в связи с чем многие из них не могут самостоятельно стоять и ходить, передвигаются ползком. Поведение в одних случаях отличается вялостью, малоподвижностью, в других – склонностью к однообразному двигательному возбуждению со стереотипными движениями (раскачивание туловищем, взмахи руками, хлопанье в ладоши), а у некоторых больных с периодическими проявлениями агрессии и </w:t>
      </w:r>
      <w:proofErr w:type="spellStart"/>
      <w:r w:rsidRPr="00B81BB2">
        <w:rPr>
          <w:color w:val="000000"/>
          <w:spacing w:val="2"/>
          <w:sz w:val="28"/>
          <w:szCs w:val="28"/>
        </w:rPr>
        <w:t>аутоагрессии</w:t>
      </w:r>
      <w:proofErr w:type="spellEnd"/>
      <w:r w:rsidRPr="00B81BB2">
        <w:rPr>
          <w:color w:val="000000"/>
          <w:spacing w:val="2"/>
          <w:sz w:val="28"/>
          <w:szCs w:val="28"/>
        </w:rPr>
        <w:t xml:space="preserve"> (могут внезапно ударить, укусить окружающих, царапать себя, наносят себе удары и т.п.). В большинстве случаев имеют место грубые неврологические нарушения и тяжелые соматические аномалии. Жизнь таких больных, нуждающихся в постоянном уходе и надзоре окружающих, определяется удовлетворением простейших жизненных потребностей. Коэффициента умственного развития (стандартизированная методика Д. Векслера для измерения интеллекта) у лиц с глубокой умственной отсталостью ниже 20.</w:t>
      </w:r>
    </w:p>
    <w:p w14:paraId="6F775A4C" w14:textId="77777777" w:rsidR="005555A3" w:rsidRPr="00B81BB2" w:rsidRDefault="005555A3" w:rsidP="00C94F82">
      <w:pPr>
        <w:pStyle w:val="4"/>
        <w:shd w:val="clear" w:color="auto" w:fill="FFFFFF"/>
        <w:spacing w:line="360" w:lineRule="auto"/>
        <w:ind w:right="5" w:firstLine="293"/>
        <w:jc w:val="both"/>
        <w:divId w:val="66671121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2" w:name="TOC-2.-"/>
      <w:bookmarkEnd w:id="2"/>
      <w:r w:rsidRPr="00B81BB2">
        <w:rPr>
          <w:rFonts w:ascii="Times New Roman" w:eastAsia="Times New Roman" w:hAnsi="Times New Roman" w:cs="Times New Roman"/>
          <w:i w:val="0"/>
          <w:iCs w:val="0"/>
          <w:color w:val="000000"/>
          <w:spacing w:val="2"/>
          <w:sz w:val="28"/>
          <w:szCs w:val="28"/>
        </w:rPr>
        <w:t xml:space="preserve">2. Тяжелая умственная отсталость (тяжелые варианты </w:t>
      </w:r>
      <w:proofErr w:type="spellStart"/>
      <w:r w:rsidRPr="00B81BB2">
        <w:rPr>
          <w:rFonts w:ascii="Times New Roman" w:eastAsia="Times New Roman" w:hAnsi="Times New Roman" w:cs="Times New Roman"/>
          <w:i w:val="0"/>
          <w:iCs w:val="0"/>
          <w:color w:val="000000"/>
          <w:spacing w:val="2"/>
          <w:sz w:val="28"/>
          <w:szCs w:val="28"/>
        </w:rPr>
        <w:t>имбецильности</w:t>
      </w:r>
      <w:proofErr w:type="spellEnd"/>
      <w:r w:rsidRPr="00B81BB2">
        <w:rPr>
          <w:rFonts w:ascii="Times New Roman" w:eastAsia="Times New Roman" w:hAnsi="Times New Roman" w:cs="Times New Roman"/>
          <w:i w:val="0"/>
          <w:iCs w:val="0"/>
          <w:color w:val="000000"/>
          <w:spacing w:val="2"/>
          <w:sz w:val="28"/>
          <w:szCs w:val="28"/>
        </w:rPr>
        <w:t>)</w:t>
      </w:r>
    </w:p>
    <w:p w14:paraId="50D003C1" w14:textId="77777777" w:rsidR="005555A3" w:rsidRPr="00B81BB2" w:rsidRDefault="005555A3" w:rsidP="00C94F82">
      <w:pPr>
        <w:pStyle w:val="a3"/>
        <w:shd w:val="clear" w:color="auto" w:fill="FFFFFF"/>
        <w:spacing w:line="360" w:lineRule="auto"/>
        <w:ind w:right="5" w:firstLine="293"/>
        <w:jc w:val="both"/>
        <w:divId w:val="666711214"/>
        <w:rPr>
          <w:color w:val="000000"/>
          <w:sz w:val="28"/>
          <w:szCs w:val="28"/>
        </w:rPr>
      </w:pPr>
      <w:r w:rsidRPr="00B81BB2">
        <w:rPr>
          <w:color w:val="000000"/>
          <w:spacing w:val="2"/>
          <w:sz w:val="28"/>
          <w:szCs w:val="28"/>
        </w:rPr>
        <w:t xml:space="preserve">Познавательная деятельность ограничена возможностью формировать только простейшие представления, абстрактное мышление, обобщения больным недоступны. Больные овладевают лишь элементарными навыками самообслуживания, их обучение невозможно. Словарный запас ограничен одним-двумя десятками слов, достаточных для сообщения о своих основных потребностях, выражены дефекты артикуляции. Часто присутствуют неврологические расстройства, нарушения походки. Больные нуждаются в </w:t>
      </w:r>
      <w:r w:rsidRPr="00B81BB2">
        <w:rPr>
          <w:color w:val="000000"/>
          <w:spacing w:val="2"/>
          <w:sz w:val="28"/>
          <w:szCs w:val="28"/>
        </w:rPr>
        <w:lastRenderedPageBreak/>
        <w:t>постоянном контроле и обслуживании. Коэффициент умственного развития этих пациентов находится в пределах 20-34.</w:t>
      </w:r>
    </w:p>
    <w:p w14:paraId="572CDD8D" w14:textId="77777777" w:rsidR="005555A3" w:rsidRPr="00B81BB2" w:rsidRDefault="005555A3" w:rsidP="00C94F82">
      <w:pPr>
        <w:pStyle w:val="4"/>
        <w:shd w:val="clear" w:color="auto" w:fill="FFFFFF"/>
        <w:spacing w:line="360" w:lineRule="auto"/>
        <w:ind w:right="5" w:firstLine="293"/>
        <w:jc w:val="both"/>
        <w:divId w:val="66671121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3" w:name="TOC-3.-"/>
      <w:bookmarkEnd w:id="3"/>
      <w:r w:rsidRPr="00B81BB2">
        <w:rPr>
          <w:rFonts w:ascii="Times New Roman" w:eastAsia="Times New Roman" w:hAnsi="Times New Roman" w:cs="Times New Roman"/>
          <w:i w:val="0"/>
          <w:iCs w:val="0"/>
          <w:color w:val="000000"/>
          <w:spacing w:val="2"/>
          <w:sz w:val="28"/>
          <w:szCs w:val="28"/>
        </w:rPr>
        <w:t xml:space="preserve">3. Умеренная умственная отсталость (варианты </w:t>
      </w:r>
      <w:proofErr w:type="spellStart"/>
      <w:r w:rsidRPr="00B81BB2">
        <w:rPr>
          <w:rFonts w:ascii="Times New Roman" w:eastAsia="Times New Roman" w:hAnsi="Times New Roman" w:cs="Times New Roman"/>
          <w:i w:val="0"/>
          <w:iCs w:val="0"/>
          <w:color w:val="000000"/>
          <w:spacing w:val="2"/>
          <w:sz w:val="28"/>
          <w:szCs w:val="28"/>
        </w:rPr>
        <w:t>имбецильности</w:t>
      </w:r>
      <w:proofErr w:type="spellEnd"/>
      <w:r w:rsidRPr="00B81BB2">
        <w:rPr>
          <w:rFonts w:ascii="Times New Roman" w:eastAsia="Times New Roman" w:hAnsi="Times New Roman" w:cs="Times New Roman"/>
          <w:i w:val="0"/>
          <w:iCs w:val="0"/>
          <w:color w:val="000000"/>
          <w:spacing w:val="2"/>
          <w:sz w:val="28"/>
          <w:szCs w:val="28"/>
        </w:rPr>
        <w:t xml:space="preserve"> легкой и средней степени)</w:t>
      </w:r>
    </w:p>
    <w:p w14:paraId="6F3C4D46" w14:textId="77777777" w:rsidR="005555A3" w:rsidRPr="00B81BB2" w:rsidRDefault="005555A3" w:rsidP="00C94F82">
      <w:pPr>
        <w:pStyle w:val="a3"/>
        <w:shd w:val="clear" w:color="auto" w:fill="FFFFFF"/>
        <w:spacing w:line="360" w:lineRule="auto"/>
        <w:ind w:right="5" w:firstLine="293"/>
        <w:jc w:val="both"/>
        <w:divId w:val="666711214"/>
        <w:rPr>
          <w:color w:val="000000"/>
          <w:sz w:val="28"/>
          <w:szCs w:val="28"/>
        </w:rPr>
      </w:pPr>
      <w:r w:rsidRPr="00B81BB2">
        <w:rPr>
          <w:color w:val="000000"/>
          <w:spacing w:val="2"/>
          <w:sz w:val="28"/>
          <w:szCs w:val="28"/>
        </w:rPr>
        <w:t>Эти больные способны образовывать большее число и более сложные представления, чем больные тяжелой умственной отсталостью. Больные овладевают навыками самообслуживания, могут быть приучены к простейшему труду путем тренировки подражательных действий. Их словарный запас богаче, они в состоянии изъясняться простыми фразами, поддерживать простую беседу. Относительная адаптация больных с умеренной умственной отсталостью возможна лишь в хорошо знакомых им условиях, любое изменение ситуации может поставить их в затруднительное положение из-за невозможности перехода от конкретных, полученных при непосредственном опыте, представлений к обобщениям, позволяющим переносить имеющийся опыт в новые ситуации. Больные не могут жить самостоятельно, нуждаются в постоянном руководстве и контроле. Некоторые из них могут выполнять простейшую работу в специально созданных условиях (например, в лечебно-трудовых мастерских). Коэффициент умственного развития этих пациентов находится в пределах 35-49.</w:t>
      </w:r>
    </w:p>
    <w:p w14:paraId="776D7B93" w14:textId="77777777" w:rsidR="005555A3" w:rsidRPr="00B81BB2" w:rsidRDefault="005555A3" w:rsidP="00C94F82">
      <w:pPr>
        <w:pStyle w:val="4"/>
        <w:shd w:val="clear" w:color="auto" w:fill="FFFFFF"/>
        <w:spacing w:line="360" w:lineRule="auto"/>
        <w:ind w:right="5" w:firstLine="293"/>
        <w:jc w:val="both"/>
        <w:divId w:val="66671121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4" w:name="TOC-4.-."/>
      <w:bookmarkEnd w:id="4"/>
      <w:r w:rsidRPr="00B81BB2">
        <w:rPr>
          <w:rFonts w:ascii="Times New Roman" w:eastAsia="Times New Roman" w:hAnsi="Times New Roman" w:cs="Times New Roman"/>
          <w:i w:val="0"/>
          <w:iCs w:val="0"/>
          <w:color w:val="000000"/>
          <w:spacing w:val="2"/>
          <w:sz w:val="28"/>
          <w:szCs w:val="28"/>
        </w:rPr>
        <w:t>4. Легкая степень умственной отсталости (дебильность).</w:t>
      </w:r>
    </w:p>
    <w:p w14:paraId="3E2AAE10" w14:textId="77777777" w:rsidR="005555A3" w:rsidRPr="00B81BB2" w:rsidRDefault="005555A3" w:rsidP="00C94F82">
      <w:pPr>
        <w:pStyle w:val="a3"/>
        <w:shd w:val="clear" w:color="auto" w:fill="FFFFFF"/>
        <w:spacing w:line="360" w:lineRule="auto"/>
        <w:ind w:right="5" w:firstLine="293"/>
        <w:jc w:val="both"/>
        <w:divId w:val="666711214"/>
        <w:rPr>
          <w:color w:val="000000"/>
          <w:sz w:val="28"/>
          <w:szCs w:val="28"/>
        </w:rPr>
      </w:pPr>
      <w:r w:rsidRPr="00B81BB2">
        <w:rPr>
          <w:color w:val="000000"/>
          <w:spacing w:val="2"/>
          <w:sz w:val="28"/>
          <w:szCs w:val="28"/>
        </w:rPr>
        <w:t xml:space="preserve">Познавательные расстройства у этих больных заключаются в затруднении формирования сложных понятий и обобщений, невозможности или затруднении абстрактного мышления. Мышление у них преимущественно конкретно-описательное, достаточно развита обиходная речь. Больные легкой степенью умственной отсталости способны к усвоению специальных программ, основанных на конкретно-наглядном обучении, которое проводится в более медленном темпе, а также способностью к овладению несложными трудовыми и профессиональными навыками. Благодаря </w:t>
      </w:r>
      <w:r w:rsidRPr="00B81BB2">
        <w:rPr>
          <w:color w:val="000000"/>
          <w:spacing w:val="2"/>
          <w:sz w:val="28"/>
          <w:szCs w:val="28"/>
        </w:rPr>
        <w:lastRenderedPageBreak/>
        <w:t xml:space="preserve">относительно более высокому, чем при других степенях умственной отсталости, темпу психического развития у больных с дебильностью во многих случаях возможна удовлетворительная адаптация к обычным условиям жизни. Часто эти больные обнаруживают хорошую практическую осведомленность («их умения больше их знания» - Э. </w:t>
      </w:r>
      <w:proofErr w:type="spellStart"/>
      <w:r w:rsidRPr="00B81BB2">
        <w:rPr>
          <w:color w:val="000000"/>
          <w:spacing w:val="2"/>
          <w:sz w:val="28"/>
          <w:szCs w:val="28"/>
        </w:rPr>
        <w:t>Крепелин</w:t>
      </w:r>
      <w:proofErr w:type="spellEnd"/>
      <w:r w:rsidRPr="00B81BB2">
        <w:rPr>
          <w:color w:val="000000"/>
          <w:spacing w:val="2"/>
          <w:sz w:val="28"/>
          <w:szCs w:val="28"/>
        </w:rPr>
        <w:t xml:space="preserve">). Многие больные с легкой умственной отсталостью заканчивают специализированные школы и профессиональные училища, продуктивно работают, заводят семьи, самостоятельно ведут хозяйство. По сравнению с другими степенями олигофрении черты личности и характера больных отличаются большей </w:t>
      </w:r>
      <w:proofErr w:type="spellStart"/>
      <w:r w:rsidRPr="00B81BB2">
        <w:rPr>
          <w:color w:val="000000"/>
          <w:spacing w:val="2"/>
          <w:sz w:val="28"/>
          <w:szCs w:val="28"/>
        </w:rPr>
        <w:t>дифференцированностью</w:t>
      </w:r>
      <w:proofErr w:type="spellEnd"/>
      <w:r w:rsidRPr="00B81BB2">
        <w:rPr>
          <w:color w:val="000000"/>
          <w:spacing w:val="2"/>
          <w:sz w:val="28"/>
          <w:szCs w:val="28"/>
        </w:rPr>
        <w:t xml:space="preserve"> и индивидуальностью. Однако эти больные с трудом формируют собственные суждения, но легко перенимают чужие взгляды, иногда попадая под нездоровое влияние окружающих (например, могут вовлекаться в бредовые переживания психически больных с формированием индуцированного бреда, или становиться орудием в руках злоумышленников, манипулирующих ими для получения собственной выгоды). Коэффициент умственного развития этих пациентов находится в пределах 50-69.</w:t>
      </w:r>
    </w:p>
    <w:p w14:paraId="066478CD" w14:textId="77777777" w:rsidR="005555A3" w:rsidRPr="00B81BB2" w:rsidRDefault="005555A3" w:rsidP="00C94F82">
      <w:pPr>
        <w:pStyle w:val="3"/>
        <w:shd w:val="clear" w:color="auto" w:fill="FFFFFF"/>
        <w:spacing w:line="360" w:lineRule="auto"/>
        <w:ind w:right="5" w:firstLine="293"/>
        <w:jc w:val="both"/>
        <w:divId w:val="66671121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5" w:name="TOC---"/>
      <w:bookmarkEnd w:id="5"/>
      <w:r w:rsidRPr="00B81BB2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Эмоционально-волевые нарушения</w:t>
      </w:r>
    </w:p>
    <w:p w14:paraId="577B13E8" w14:textId="77777777" w:rsidR="005555A3" w:rsidRPr="00B81BB2" w:rsidRDefault="005555A3" w:rsidP="00C94F82">
      <w:pPr>
        <w:pStyle w:val="a3"/>
        <w:shd w:val="clear" w:color="auto" w:fill="FFFFFF"/>
        <w:spacing w:line="360" w:lineRule="auto"/>
        <w:ind w:right="5" w:firstLine="293"/>
        <w:jc w:val="both"/>
        <w:divId w:val="666711214"/>
        <w:rPr>
          <w:color w:val="000000"/>
          <w:sz w:val="28"/>
          <w:szCs w:val="28"/>
        </w:rPr>
      </w:pPr>
      <w:r w:rsidRPr="00B81BB2">
        <w:rPr>
          <w:color w:val="000000"/>
          <w:spacing w:val="2"/>
          <w:sz w:val="28"/>
          <w:szCs w:val="28"/>
        </w:rPr>
        <w:t xml:space="preserve">Интеллектуальная несостоятельность – самое яркое проявление умственной отсталости, но она является лишь частью общего психического недоразвития личности. При </w:t>
      </w:r>
      <w:proofErr w:type="spellStart"/>
      <w:r w:rsidRPr="00B81BB2">
        <w:rPr>
          <w:color w:val="000000"/>
          <w:spacing w:val="2"/>
          <w:sz w:val="28"/>
          <w:szCs w:val="28"/>
        </w:rPr>
        <w:t>олигофрениях</w:t>
      </w:r>
      <w:proofErr w:type="spellEnd"/>
      <w:r w:rsidRPr="00B81BB2">
        <w:rPr>
          <w:color w:val="000000"/>
          <w:spacing w:val="2"/>
          <w:sz w:val="28"/>
          <w:szCs w:val="28"/>
        </w:rPr>
        <w:t xml:space="preserve"> значительно страдают эмоциональные и волевые процессы. Д.Н. Исаев, по особенностям нарушений эмоционально-волевой сферы, вне зависимости от степени выраженности психического недоразвития, выделяет следующие формы умственной отсталости:</w:t>
      </w:r>
    </w:p>
    <w:p w14:paraId="27B79768" w14:textId="77777777" w:rsidR="005555A3" w:rsidRPr="00B81BB2" w:rsidRDefault="005555A3" w:rsidP="00C94F82">
      <w:pPr>
        <w:pStyle w:val="a3"/>
        <w:shd w:val="clear" w:color="auto" w:fill="FFFFFF"/>
        <w:spacing w:line="360" w:lineRule="auto"/>
        <w:ind w:right="5" w:firstLine="293"/>
        <w:jc w:val="both"/>
        <w:divId w:val="666711214"/>
        <w:rPr>
          <w:color w:val="000000"/>
          <w:sz w:val="28"/>
          <w:szCs w:val="28"/>
        </w:rPr>
      </w:pPr>
      <w:r w:rsidRPr="00B81BB2">
        <w:rPr>
          <w:i/>
          <w:iCs/>
          <w:color w:val="000000"/>
          <w:spacing w:val="2"/>
          <w:sz w:val="28"/>
          <w:szCs w:val="28"/>
        </w:rPr>
        <w:t>1. Стеническая.</w:t>
      </w:r>
      <w:r w:rsidRPr="00B81BB2">
        <w:rPr>
          <w:color w:val="000000"/>
          <w:spacing w:val="2"/>
          <w:sz w:val="28"/>
          <w:szCs w:val="28"/>
        </w:rPr>
        <w:t xml:space="preserve"> Волевые процессы у этих больных обладают достаточной силой и устойчивостью. Больные работоспособны, деятельны. При легких степенях интеллектуальной недостаточности они имеют хорошую способность к адаптации, способны в полной мере использовать усвоенные </w:t>
      </w:r>
      <w:r w:rsidRPr="00B81BB2">
        <w:rPr>
          <w:color w:val="000000"/>
          <w:spacing w:val="2"/>
          <w:sz w:val="28"/>
          <w:szCs w:val="28"/>
        </w:rPr>
        <w:lastRenderedPageBreak/>
        <w:t>навыки и знания. У некоторых больных отмечается аффективная неустойчивость, поэтому выделяют два варианта стенической формы: уравновешенный и неуравновешенный.</w:t>
      </w:r>
    </w:p>
    <w:p w14:paraId="49382861" w14:textId="77777777" w:rsidR="005555A3" w:rsidRPr="00B81BB2" w:rsidRDefault="005555A3" w:rsidP="00C94F82">
      <w:pPr>
        <w:pStyle w:val="a3"/>
        <w:shd w:val="clear" w:color="auto" w:fill="FFFFFF"/>
        <w:spacing w:line="360" w:lineRule="auto"/>
        <w:ind w:right="5" w:firstLine="293"/>
        <w:jc w:val="both"/>
        <w:divId w:val="666711214"/>
        <w:rPr>
          <w:color w:val="000000"/>
          <w:sz w:val="28"/>
          <w:szCs w:val="28"/>
        </w:rPr>
      </w:pPr>
      <w:r w:rsidRPr="00B81BB2">
        <w:rPr>
          <w:i/>
          <w:iCs/>
          <w:color w:val="000000"/>
          <w:spacing w:val="2"/>
          <w:sz w:val="28"/>
          <w:szCs w:val="28"/>
        </w:rPr>
        <w:t xml:space="preserve">2. </w:t>
      </w:r>
      <w:proofErr w:type="spellStart"/>
      <w:r w:rsidRPr="00B81BB2">
        <w:rPr>
          <w:i/>
          <w:iCs/>
          <w:color w:val="000000"/>
          <w:spacing w:val="2"/>
          <w:sz w:val="28"/>
          <w:szCs w:val="28"/>
        </w:rPr>
        <w:t>Дисфорическая</w:t>
      </w:r>
      <w:proofErr w:type="spellEnd"/>
      <w:r w:rsidRPr="00B81BB2">
        <w:rPr>
          <w:i/>
          <w:iCs/>
          <w:color w:val="000000"/>
          <w:spacing w:val="2"/>
          <w:sz w:val="28"/>
          <w:szCs w:val="28"/>
        </w:rPr>
        <w:t>.</w:t>
      </w:r>
      <w:r w:rsidRPr="00B81BB2">
        <w:rPr>
          <w:color w:val="000000"/>
          <w:spacing w:val="2"/>
          <w:sz w:val="28"/>
          <w:szCs w:val="28"/>
        </w:rPr>
        <w:t xml:space="preserve"> Характеризуется постоянным злобно-тоскливым аффектом, склонностью к дисфориям, импульсивным поступкам, негативизму, конфликтности, расторможенности влечений. Даже при незначительной интеллектуальной недостаточности такие больные неспособны к обучению и труду. Во время дисфорий они часто проявляют агрессию (обычно по отношению к близким, осуществляющим за ними уход, при этом агрессия может быть очень жестокой и изощренной) и </w:t>
      </w:r>
      <w:proofErr w:type="spellStart"/>
      <w:r w:rsidRPr="00B81BB2">
        <w:rPr>
          <w:color w:val="000000"/>
          <w:spacing w:val="2"/>
          <w:sz w:val="28"/>
          <w:szCs w:val="28"/>
        </w:rPr>
        <w:t>аутоагрессию</w:t>
      </w:r>
      <w:proofErr w:type="spellEnd"/>
      <w:r w:rsidRPr="00B81BB2">
        <w:rPr>
          <w:color w:val="000000"/>
          <w:spacing w:val="2"/>
          <w:sz w:val="28"/>
          <w:szCs w:val="28"/>
        </w:rPr>
        <w:t xml:space="preserve"> (наносят себе глубокие порезы, прижигают кожу сигаретой, вырывают волосы и пр.).</w:t>
      </w:r>
    </w:p>
    <w:p w14:paraId="0A71E28A" w14:textId="77777777" w:rsidR="005555A3" w:rsidRPr="00B81BB2" w:rsidRDefault="005555A3" w:rsidP="00C94F82">
      <w:pPr>
        <w:pStyle w:val="a3"/>
        <w:shd w:val="clear" w:color="auto" w:fill="FFFFFF"/>
        <w:spacing w:line="360" w:lineRule="auto"/>
        <w:ind w:right="5" w:firstLine="293"/>
        <w:jc w:val="both"/>
        <w:divId w:val="666711214"/>
        <w:rPr>
          <w:color w:val="000000"/>
          <w:sz w:val="28"/>
          <w:szCs w:val="28"/>
        </w:rPr>
      </w:pPr>
      <w:r w:rsidRPr="00B81BB2">
        <w:rPr>
          <w:i/>
          <w:iCs/>
          <w:color w:val="000000"/>
          <w:spacing w:val="2"/>
          <w:sz w:val="28"/>
          <w:szCs w:val="28"/>
        </w:rPr>
        <w:t>3. Астеническая</w:t>
      </w:r>
      <w:r w:rsidRPr="00B81BB2">
        <w:rPr>
          <w:color w:val="000000"/>
          <w:spacing w:val="2"/>
          <w:sz w:val="28"/>
          <w:szCs w:val="28"/>
        </w:rPr>
        <w:t>. Характеризуется нестойкостью волевых процессов, быстрой истощаемостью, утомляемостью, медлительностью, нарушениями внимания, затруднениями в усвоении и использовании практических навыков.</w:t>
      </w:r>
    </w:p>
    <w:p w14:paraId="034935D7" w14:textId="262F53BC" w:rsidR="009B5B97" w:rsidRPr="00B81BB2" w:rsidRDefault="005555A3" w:rsidP="009D504C">
      <w:pPr>
        <w:pStyle w:val="a3"/>
        <w:shd w:val="clear" w:color="auto" w:fill="FFFFFF"/>
        <w:spacing w:line="360" w:lineRule="auto"/>
        <w:ind w:right="5" w:firstLine="293"/>
        <w:jc w:val="both"/>
        <w:divId w:val="666711214"/>
        <w:rPr>
          <w:color w:val="000000"/>
          <w:sz w:val="28"/>
          <w:szCs w:val="28"/>
        </w:rPr>
      </w:pPr>
      <w:r w:rsidRPr="00B81BB2">
        <w:rPr>
          <w:i/>
          <w:iCs/>
          <w:color w:val="000000"/>
          <w:spacing w:val="2"/>
          <w:sz w:val="28"/>
          <w:szCs w:val="28"/>
        </w:rPr>
        <w:t>4. Атоническая.</w:t>
      </w:r>
      <w:r w:rsidRPr="00B81BB2">
        <w:rPr>
          <w:color w:val="000000"/>
          <w:spacing w:val="2"/>
          <w:sz w:val="28"/>
          <w:szCs w:val="28"/>
        </w:rPr>
        <w:t> Характеризуется практически полным отсутствием способности к психическому напряжению и целенаправленной деятельности. Больные или полностью бездеятельны или находятся в состоянии хаотической двигательной расторможенности.</w:t>
      </w:r>
    </w:p>
    <w:p w14:paraId="37C92D21" w14:textId="50E1DC52" w:rsidR="00D47FBB" w:rsidRPr="00B81BB2" w:rsidRDefault="00D47FBB" w:rsidP="00E81067">
      <w:pPr>
        <w:tabs>
          <w:tab w:val="left" w:pos="1920"/>
          <w:tab w:val="left" w:pos="2160"/>
        </w:tabs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B81BB2">
        <w:rPr>
          <w:rFonts w:ascii="Times New Roman" w:hAnsi="Times New Roman" w:cs="Times New Roman"/>
          <w:b/>
          <w:bCs/>
          <w:sz w:val="28"/>
          <w:szCs w:val="28"/>
        </w:rPr>
        <w:t xml:space="preserve">2. </w:t>
      </w:r>
      <w:r w:rsidRPr="00B81BB2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Понятие ЗПР, Классификация ЗПР. Психолого-педагогическая характеристика вариантов ЗПР. Типы учреждений для детей с ЗПР. Основные направления </w:t>
      </w:r>
      <w:proofErr w:type="spellStart"/>
      <w:r w:rsidRPr="00B81BB2">
        <w:rPr>
          <w:rFonts w:ascii="Times New Roman" w:hAnsi="Times New Roman" w:cs="Times New Roman"/>
          <w:b/>
          <w:bCs/>
          <w:sz w:val="28"/>
          <w:szCs w:val="28"/>
          <w:u w:val="single"/>
        </w:rPr>
        <w:t>диагностико</w:t>
      </w:r>
      <w:proofErr w:type="spellEnd"/>
      <w:r w:rsidRPr="00B81BB2">
        <w:rPr>
          <w:rFonts w:ascii="Times New Roman" w:hAnsi="Times New Roman" w:cs="Times New Roman"/>
          <w:b/>
          <w:bCs/>
          <w:sz w:val="28"/>
          <w:szCs w:val="28"/>
          <w:u w:val="single"/>
        </w:rPr>
        <w:t>-коррекционной работы.</w:t>
      </w:r>
      <w:r w:rsidR="00970B40" w:rsidRPr="00B81BB2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</w:p>
    <w:p w14:paraId="14233AB0" w14:textId="77777777" w:rsidR="004A4FA1" w:rsidRPr="00B81BB2" w:rsidRDefault="004A4FA1" w:rsidP="00E81067">
      <w:pPr>
        <w:tabs>
          <w:tab w:val="left" w:pos="1920"/>
          <w:tab w:val="left" w:pos="2160"/>
        </w:tabs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81BB2">
        <w:rPr>
          <w:rFonts w:ascii="Times New Roman" w:hAnsi="Times New Roman" w:cs="Times New Roman"/>
          <w:sz w:val="28"/>
          <w:szCs w:val="28"/>
        </w:rPr>
        <w:t>Заде́ржка</w:t>
      </w:r>
      <w:proofErr w:type="spellEnd"/>
      <w:r w:rsidRPr="00B81B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1BB2">
        <w:rPr>
          <w:rFonts w:ascii="Times New Roman" w:hAnsi="Times New Roman" w:cs="Times New Roman"/>
          <w:sz w:val="28"/>
          <w:szCs w:val="28"/>
        </w:rPr>
        <w:t>психи́ческого</w:t>
      </w:r>
      <w:proofErr w:type="spellEnd"/>
      <w:r w:rsidRPr="00B81B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1BB2">
        <w:rPr>
          <w:rFonts w:ascii="Times New Roman" w:hAnsi="Times New Roman" w:cs="Times New Roman"/>
          <w:sz w:val="28"/>
          <w:szCs w:val="28"/>
        </w:rPr>
        <w:t>разви́тия</w:t>
      </w:r>
      <w:proofErr w:type="spellEnd"/>
      <w:r w:rsidRPr="00B81BB2">
        <w:rPr>
          <w:rFonts w:ascii="Times New Roman" w:hAnsi="Times New Roman" w:cs="Times New Roman"/>
          <w:sz w:val="28"/>
          <w:szCs w:val="28"/>
        </w:rPr>
        <w:t xml:space="preserve"> (сокр. ЗПР) — нарушение нормального темпа психического развития, когда отдельные психические функции (память, внимание, мышление, эмоционально-волевая сфера) отстают в своём развитии от принятых психологических норм для данного возраста. ЗПР как психолого-педагогическая категория используется только в дошкольном и младшем школьном возрасте; если к окончанию этого периода остаются признаки недоразвития психических функций, то говорят уже о конституциональном инфантилизме или используют иные адекватные ситуации термины.</w:t>
      </w:r>
    </w:p>
    <w:p w14:paraId="268F306E" w14:textId="77777777" w:rsidR="004A4FA1" w:rsidRPr="00B81BB2" w:rsidRDefault="004A4FA1" w:rsidP="00E81067">
      <w:pPr>
        <w:tabs>
          <w:tab w:val="left" w:pos="1920"/>
          <w:tab w:val="left" w:pos="216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B81BB2">
        <w:rPr>
          <w:rFonts w:ascii="Times New Roman" w:hAnsi="Times New Roman" w:cs="Times New Roman"/>
          <w:sz w:val="28"/>
          <w:szCs w:val="28"/>
        </w:rPr>
        <w:lastRenderedPageBreak/>
        <w:tab/>
        <w:t>Классификация ЗПР (по Лебединской К.С.)</w:t>
      </w:r>
    </w:p>
    <w:p w14:paraId="5E41B22B" w14:textId="77777777" w:rsidR="004A4FA1" w:rsidRPr="00B81BB2" w:rsidRDefault="004A4FA1" w:rsidP="00E81067">
      <w:pPr>
        <w:tabs>
          <w:tab w:val="left" w:pos="1920"/>
          <w:tab w:val="left" w:pos="216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B81BB2">
        <w:rPr>
          <w:rFonts w:ascii="Times New Roman" w:hAnsi="Times New Roman" w:cs="Times New Roman"/>
          <w:sz w:val="28"/>
          <w:szCs w:val="28"/>
        </w:rPr>
        <w:t>Конституционального происхождения – состояние задержки определяется наследственностью семейной конституции. В своем замедленном темпе развития ребенок, как бы повторяет жизненный сценарий отца и матери. К поступлению в школу у этих детей наблюдается несоответствие психического возраста его паспортному возрасту, у семилетнего ребенка он может быть соотнесен с детьми 4 – 5 лет. Для детей с конституциональной задержкой характерен благоприятный прогноз развития при условии целенаправленного педагогического воздействия (доступных ребенку занятий в игровой форме, положительном контакте с учителем). Такие дети компенсируются к 10-12 годам. Особое внимание необходимо уделить на развитие эмоционально-волевой сферы.</w:t>
      </w:r>
    </w:p>
    <w:p w14:paraId="195CFD08" w14:textId="77777777" w:rsidR="004A4FA1" w:rsidRPr="00B81BB2" w:rsidRDefault="004A4FA1" w:rsidP="00E81067">
      <w:pPr>
        <w:tabs>
          <w:tab w:val="left" w:pos="851"/>
          <w:tab w:val="left" w:pos="216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B81BB2">
        <w:rPr>
          <w:rFonts w:ascii="Times New Roman" w:hAnsi="Times New Roman" w:cs="Times New Roman"/>
          <w:sz w:val="28"/>
          <w:szCs w:val="28"/>
        </w:rPr>
        <w:tab/>
        <w:t>Соматогенного происхождения – длительные хронические заболевания, стойкие астении (нервно-психическая слабость клеток головного мозга) приводят к ЗПР. Такие дети рождаются у здоровых родителей, а задержка развития – следствие перенесенных в раннем детстве заболеваний: хронические инфекции, аллергии и т.д. У всех детей с данной формой ЗПР имеет место выраженные астенические симптомы в виде головной боли, повышенной утомляемости, снижение работоспособности, на этом фоне расстройство, переживание, внимание снижается, память и интеллектуальное напряжение удерживается на очень короткое время. Эмоционально-волевая сфера отличается незрелостью при относительно сохраненном интеллекте. В состоянии работоспособности могут усваивать учебный материал. В упадок работоспособности могут отказаться от работы. Склонны фиксировать внимание на своем самочувствии и могут воспользоваться этими способностями для того, чтобы избежать трудностей. Испытывают трудности в адаптации к новой среде. Дети с соматогенной ЗПР нуждаются в систематической психолого-педагогической помощи.</w:t>
      </w:r>
    </w:p>
    <w:p w14:paraId="1F63D47B" w14:textId="77777777" w:rsidR="004A4FA1" w:rsidRPr="00B81BB2" w:rsidRDefault="004A4FA1" w:rsidP="00E81067">
      <w:pPr>
        <w:tabs>
          <w:tab w:val="left" w:pos="1920"/>
          <w:tab w:val="left" w:pos="216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B81BB2">
        <w:rPr>
          <w:rFonts w:ascii="Times New Roman" w:hAnsi="Times New Roman" w:cs="Times New Roman"/>
          <w:sz w:val="28"/>
          <w:szCs w:val="28"/>
        </w:rPr>
        <w:t xml:space="preserve">ЗПР психогенного происхождения. Дети этой группы имеют нормальное физическое развитие, функционально полноценные мозговые системы, соматически здоровы. Задержка психического развития психогенного происхождения связана с неблагоприятными условиями воспитания, вызывающими нарушение формирования личности ребенка. Эти условия – безнадзорность, часто сочетающаяся с жестокостью со стороны родителей, либо </w:t>
      </w:r>
      <w:proofErr w:type="spellStart"/>
      <w:r w:rsidRPr="00B81BB2">
        <w:rPr>
          <w:rFonts w:ascii="Times New Roman" w:hAnsi="Times New Roman" w:cs="Times New Roman"/>
          <w:sz w:val="28"/>
          <w:szCs w:val="28"/>
        </w:rPr>
        <w:t>гиперопека</w:t>
      </w:r>
      <w:proofErr w:type="spellEnd"/>
      <w:r w:rsidRPr="00B81BB2">
        <w:rPr>
          <w:rFonts w:ascii="Times New Roman" w:hAnsi="Times New Roman" w:cs="Times New Roman"/>
          <w:sz w:val="28"/>
          <w:szCs w:val="28"/>
        </w:rPr>
        <w:t xml:space="preserve">, что тоже является крайне неблагоприятной ситуацией воспитания в раннем детстве. Безнадзорность приводит к психической неустойчивости, импульсивности, взрывчатости и, конечно, безынициативности, к отставанию в интеллектуальном развитии. </w:t>
      </w:r>
      <w:proofErr w:type="spellStart"/>
      <w:r w:rsidRPr="00B81BB2">
        <w:rPr>
          <w:rFonts w:ascii="Times New Roman" w:hAnsi="Times New Roman" w:cs="Times New Roman"/>
          <w:sz w:val="28"/>
          <w:szCs w:val="28"/>
        </w:rPr>
        <w:t>Гиперопека</w:t>
      </w:r>
      <w:proofErr w:type="spellEnd"/>
      <w:r w:rsidRPr="00B81BB2">
        <w:rPr>
          <w:rFonts w:ascii="Times New Roman" w:hAnsi="Times New Roman" w:cs="Times New Roman"/>
          <w:sz w:val="28"/>
          <w:szCs w:val="28"/>
        </w:rPr>
        <w:t xml:space="preserve"> ведет к формированию искаженной, ослабленной личности, у таких детей обычно проявляется эгоцентризм, отсутствие самостоятельности в деятельности, недостаточная целенаправленность, неспособность к волевому усилию, эгоизм.</w:t>
      </w:r>
    </w:p>
    <w:p w14:paraId="53DB2B7A" w14:textId="77777777" w:rsidR="004A4FA1" w:rsidRPr="00B81BB2" w:rsidRDefault="004A4FA1" w:rsidP="00E81067">
      <w:pPr>
        <w:tabs>
          <w:tab w:val="left" w:pos="851"/>
          <w:tab w:val="left" w:pos="216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B81BB2">
        <w:rPr>
          <w:rFonts w:ascii="Times New Roman" w:hAnsi="Times New Roman" w:cs="Times New Roman"/>
          <w:sz w:val="28"/>
          <w:szCs w:val="28"/>
        </w:rPr>
        <w:lastRenderedPageBreak/>
        <w:tab/>
        <w:t>ЗПР церебрально-органического происхождения. Причиной нарушения темпа развития интеллекта и личности становятся грубые и стойкие локальные разрушения созревания мозговых структур (созревание коры головного мозга), токсикоз беременной, перенесенные вирусные заболевания во время беременности, грипп, гепатит, краснуха, алкоголизм, наркомания матери, недоношенность, инфекция, кислородное голодание. У детей этой группы отмечается явление церебральной астении, которое приводит к повышенной утомляемости, непереносимости дискомфорта, снижение работоспособности, слабая концентрация внимания, снижение памяти и, следствие этого, познавательная деятельность значительно снижена. Мыслительные операции не совершенны и по показателям продуктивности приближены к детям с олигофренией. Такие дети знания усваивают фрагментарно. Стойкое отставание в развитии интеллектуальной деятельности сочетаются у этой группы с незрелостью эмоционально-волевой сферы. Им необходима систематическая комплексная помощь медика, психолога, дефектолога.</w:t>
      </w:r>
    </w:p>
    <w:p w14:paraId="1A1FDB63" w14:textId="77777777" w:rsidR="004A4FA1" w:rsidRPr="00B81BB2" w:rsidRDefault="004A4FA1" w:rsidP="00E81067">
      <w:pPr>
        <w:tabs>
          <w:tab w:val="left" w:pos="1920"/>
          <w:tab w:val="left" w:pos="216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B81BB2">
        <w:rPr>
          <w:rFonts w:ascii="Times New Roman" w:hAnsi="Times New Roman" w:cs="Times New Roman"/>
          <w:sz w:val="28"/>
          <w:szCs w:val="28"/>
        </w:rPr>
        <w:t>Типы учреждений для детей с ЗПР.</w:t>
      </w:r>
    </w:p>
    <w:p w14:paraId="5330264D" w14:textId="77777777" w:rsidR="004A4FA1" w:rsidRPr="00B81BB2" w:rsidRDefault="004A4FA1" w:rsidP="00E81067">
      <w:pPr>
        <w:tabs>
          <w:tab w:val="left" w:pos="1920"/>
          <w:tab w:val="left" w:pos="216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B81BB2">
        <w:rPr>
          <w:rFonts w:ascii="Times New Roman" w:hAnsi="Times New Roman" w:cs="Times New Roman"/>
          <w:sz w:val="28"/>
          <w:szCs w:val="28"/>
        </w:rPr>
        <w:t xml:space="preserve">          Обучение в таких учреждениях осуществляется в объеме восьмилетней массовой школы. Существует подготовительный (диагностический) класс. Наполняемость классов - 18-20 человек. Помимо учебно-воспитательной работы проводится комплексная лечебно-восстановительная, санитарно-гигиеническая и профилактическая работа, а также коррекционные групповые и индивидуальные занятия с целью преодоления недостатков психофизического развития, вызывающих неуспеваемость в массовой школе. На основе данных психолого-педагогического и клинического изучения детей реализуется принцип дифференцированного подхода. В конце каждого учебного года решается вопрос о возможности перевода в иной тип учебного учреждения каждого ребенка.</w:t>
      </w:r>
    </w:p>
    <w:p w14:paraId="793A40CB" w14:textId="77777777" w:rsidR="004A4FA1" w:rsidRPr="00B81BB2" w:rsidRDefault="004A4FA1" w:rsidP="00E81067">
      <w:pPr>
        <w:tabs>
          <w:tab w:val="left" w:pos="851"/>
          <w:tab w:val="left" w:pos="216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B81BB2">
        <w:rPr>
          <w:rFonts w:ascii="Times New Roman" w:hAnsi="Times New Roman" w:cs="Times New Roman"/>
          <w:sz w:val="28"/>
          <w:szCs w:val="28"/>
        </w:rPr>
        <w:tab/>
        <w:t>Помимо специальных школ для данной категории детей созданы классы коррекции, выравнивания при массовых школах, куда ребенок может переводиться на срок от 6 мес. до 1 года с целью повторного изучения, "наверстывания" не усвоенного учебного материала.</w:t>
      </w:r>
    </w:p>
    <w:p w14:paraId="4AD4B05E" w14:textId="77777777" w:rsidR="004A4FA1" w:rsidRPr="00B81BB2" w:rsidRDefault="004A4FA1" w:rsidP="00E81067">
      <w:pPr>
        <w:tabs>
          <w:tab w:val="left" w:pos="851"/>
          <w:tab w:val="left" w:pos="216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B81BB2">
        <w:rPr>
          <w:rFonts w:ascii="Times New Roman" w:hAnsi="Times New Roman" w:cs="Times New Roman"/>
          <w:sz w:val="28"/>
          <w:szCs w:val="28"/>
        </w:rPr>
        <w:tab/>
        <w:t>Данные типы образовательных учреждений были созданы и стали развиваться в РФ с 1981г. Для этого были объективные причины, так как, по экспертной оценке ведущих педагогов страны, лишь 35-45% учащихся старших классов способны освоить программу массовой общеобразовательной школы по всем предметам, а из поступающих в первый класс около 30% детей отстают в интеллектуальном развитии.</w:t>
      </w:r>
    </w:p>
    <w:p w14:paraId="5C7EF378" w14:textId="77777777" w:rsidR="004A4FA1" w:rsidRPr="00B81BB2" w:rsidRDefault="004A4FA1" w:rsidP="00E81067">
      <w:pPr>
        <w:tabs>
          <w:tab w:val="left" w:pos="1920"/>
          <w:tab w:val="left" w:pos="216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B81BB2">
        <w:rPr>
          <w:rFonts w:ascii="Times New Roman" w:hAnsi="Times New Roman" w:cs="Times New Roman"/>
          <w:sz w:val="28"/>
          <w:szCs w:val="28"/>
        </w:rPr>
        <w:t xml:space="preserve">Основные направления </w:t>
      </w:r>
      <w:proofErr w:type="spellStart"/>
      <w:r w:rsidRPr="00B81BB2">
        <w:rPr>
          <w:rFonts w:ascii="Times New Roman" w:hAnsi="Times New Roman" w:cs="Times New Roman"/>
          <w:sz w:val="28"/>
          <w:szCs w:val="28"/>
        </w:rPr>
        <w:t>диагностико</w:t>
      </w:r>
      <w:proofErr w:type="spellEnd"/>
      <w:r w:rsidRPr="00B81BB2">
        <w:rPr>
          <w:rFonts w:ascii="Times New Roman" w:hAnsi="Times New Roman" w:cs="Times New Roman"/>
          <w:sz w:val="28"/>
          <w:szCs w:val="28"/>
        </w:rPr>
        <w:t>-коррекционной работы.</w:t>
      </w:r>
    </w:p>
    <w:p w14:paraId="0D4F1CF6" w14:textId="77777777" w:rsidR="004A4FA1" w:rsidRPr="00B81BB2" w:rsidRDefault="004A4FA1" w:rsidP="00E81067">
      <w:pPr>
        <w:tabs>
          <w:tab w:val="left" w:pos="851"/>
          <w:tab w:val="left" w:pos="216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B81BB2">
        <w:rPr>
          <w:rFonts w:ascii="Times New Roman" w:hAnsi="Times New Roman" w:cs="Times New Roman"/>
          <w:sz w:val="28"/>
          <w:szCs w:val="28"/>
        </w:rPr>
        <w:lastRenderedPageBreak/>
        <w:tab/>
        <w:t xml:space="preserve">Направления </w:t>
      </w:r>
      <w:proofErr w:type="spellStart"/>
      <w:r w:rsidRPr="00B81BB2">
        <w:rPr>
          <w:rFonts w:ascii="Times New Roman" w:hAnsi="Times New Roman" w:cs="Times New Roman"/>
          <w:sz w:val="28"/>
          <w:szCs w:val="28"/>
        </w:rPr>
        <w:t>коррекционно</w:t>
      </w:r>
      <w:proofErr w:type="spellEnd"/>
      <w:r w:rsidRPr="00B81BB2">
        <w:rPr>
          <w:rFonts w:ascii="Times New Roman" w:hAnsi="Times New Roman" w:cs="Times New Roman"/>
          <w:sz w:val="28"/>
          <w:szCs w:val="28"/>
        </w:rPr>
        <w:t xml:space="preserve"> – развивающей работы: − совершенствование фонематического анализа и синтеза; − активизация пассивного словаря и расширение лексического запаса; − развитие лексико-грамматической стороны речи; − развитие высших психических функций. </w:t>
      </w:r>
    </w:p>
    <w:p w14:paraId="2F16BF18" w14:textId="77777777" w:rsidR="004A4FA1" w:rsidRPr="00B81BB2" w:rsidRDefault="004A4FA1" w:rsidP="00E81067">
      <w:pPr>
        <w:tabs>
          <w:tab w:val="left" w:pos="1920"/>
          <w:tab w:val="left" w:pos="216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B81BB2">
        <w:rPr>
          <w:rFonts w:ascii="Times New Roman" w:hAnsi="Times New Roman" w:cs="Times New Roman"/>
          <w:sz w:val="28"/>
          <w:szCs w:val="28"/>
        </w:rPr>
        <w:t>Методы коррекционной работы: - игровой метод; − наглядные методы обучения; 3 − словесные методы обучения: рассказ, беседа; − практические методы обучения; − проблемно-поисковые методы обучения; − создание ситуации успеха в учении; − методы стимулирования учебной деятельности в процессе ; − метод моделирования; − метод ассоциаций.</w:t>
      </w:r>
    </w:p>
    <w:p w14:paraId="03CE15B4" w14:textId="45B8A01D" w:rsidR="004A4FA1" w:rsidRPr="00B81BB2" w:rsidRDefault="004A4FA1" w:rsidP="00E81067">
      <w:pPr>
        <w:tabs>
          <w:tab w:val="left" w:pos="1920"/>
          <w:tab w:val="left" w:pos="216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B81BB2">
        <w:rPr>
          <w:rFonts w:ascii="Times New Roman" w:hAnsi="Times New Roman" w:cs="Times New Roman"/>
          <w:sz w:val="28"/>
          <w:szCs w:val="28"/>
        </w:rPr>
        <w:t xml:space="preserve"> Приёмы коррекционной работы: показ образца, пояснение, объяснение, педагогическая оценка, дидактические игры и упражнения. Форма проведения: фронтальные и индивидуальные занятия.</w:t>
      </w:r>
    </w:p>
    <w:p w14:paraId="3BD51731" w14:textId="5FCCE36B" w:rsidR="00D47FBB" w:rsidRPr="00B81BB2" w:rsidRDefault="00D47FBB" w:rsidP="00E81067">
      <w:pPr>
        <w:tabs>
          <w:tab w:val="left" w:pos="1920"/>
          <w:tab w:val="left" w:pos="2160"/>
        </w:tabs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B81BB2">
        <w:rPr>
          <w:rFonts w:ascii="Times New Roman" w:hAnsi="Times New Roman" w:cs="Times New Roman"/>
          <w:b/>
          <w:bCs/>
          <w:sz w:val="28"/>
          <w:szCs w:val="28"/>
        </w:rPr>
        <w:t xml:space="preserve">3. </w:t>
      </w:r>
      <w:r w:rsidRPr="00B81BB2">
        <w:rPr>
          <w:rFonts w:ascii="Times New Roman" w:hAnsi="Times New Roman" w:cs="Times New Roman"/>
          <w:b/>
          <w:bCs/>
          <w:sz w:val="28"/>
          <w:szCs w:val="28"/>
          <w:u w:val="single"/>
        </w:rPr>
        <w:t>Виды сенсорных нарушений, их влияние на психическое развитие. Причины нарушений слуха, зрения. Особенности коррекционной работы с детьми с нарушениями слуха, зрения.</w:t>
      </w:r>
    </w:p>
    <w:p w14:paraId="62D5FCC9" w14:textId="77777777" w:rsidR="005318BB" w:rsidRPr="00B81BB2" w:rsidRDefault="005318BB" w:rsidP="00387FE1">
      <w:pPr>
        <w:tabs>
          <w:tab w:val="left" w:pos="1920"/>
          <w:tab w:val="left" w:pos="216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1BB2">
        <w:rPr>
          <w:rFonts w:ascii="Times New Roman" w:hAnsi="Times New Roman" w:cs="Times New Roman"/>
          <w:sz w:val="28"/>
          <w:szCs w:val="28"/>
        </w:rPr>
        <w:t>Дети с нарушением слуха</w:t>
      </w:r>
    </w:p>
    <w:p w14:paraId="62B3D5FF" w14:textId="7AC5EE8D" w:rsidR="005318BB" w:rsidRPr="00B81BB2" w:rsidRDefault="005318BB" w:rsidP="00387FE1">
      <w:pPr>
        <w:tabs>
          <w:tab w:val="left" w:pos="1920"/>
          <w:tab w:val="left" w:pos="216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1BB2">
        <w:rPr>
          <w:rFonts w:ascii="Times New Roman" w:hAnsi="Times New Roman" w:cs="Times New Roman"/>
          <w:sz w:val="28"/>
          <w:szCs w:val="28"/>
        </w:rPr>
        <w:t xml:space="preserve">Потеря слуха лишает ребенка важного источника информации и </w:t>
      </w:r>
      <w:r w:rsidR="006416A2" w:rsidRPr="00B81BB2">
        <w:rPr>
          <w:rFonts w:ascii="Times New Roman" w:hAnsi="Times New Roman" w:cs="Times New Roman"/>
          <w:sz w:val="28"/>
          <w:szCs w:val="28"/>
        </w:rPr>
        <w:t>о</w:t>
      </w:r>
      <w:r w:rsidRPr="00B81BB2">
        <w:rPr>
          <w:rFonts w:ascii="Times New Roman" w:hAnsi="Times New Roman" w:cs="Times New Roman"/>
          <w:sz w:val="28"/>
          <w:szCs w:val="28"/>
        </w:rPr>
        <w:t>граничивает тем самым процесс его интеллектуального развития. Выделяют следующие группы детей с недостатками слуха:</w:t>
      </w:r>
    </w:p>
    <w:p w14:paraId="436779FD" w14:textId="54CCCD67" w:rsidR="005318BB" w:rsidRPr="00B81BB2" w:rsidRDefault="005318BB" w:rsidP="00387FE1">
      <w:pPr>
        <w:tabs>
          <w:tab w:val="left" w:pos="1920"/>
          <w:tab w:val="left" w:pos="216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81BB2">
        <w:rPr>
          <w:rFonts w:ascii="Times New Roman" w:hAnsi="Times New Roman" w:cs="Times New Roman"/>
          <w:sz w:val="28"/>
          <w:szCs w:val="28"/>
        </w:rPr>
        <w:t>Неслышащие</w:t>
      </w:r>
      <w:proofErr w:type="spellEnd"/>
      <w:r w:rsidRPr="00B81BB2">
        <w:rPr>
          <w:rFonts w:ascii="Times New Roman" w:hAnsi="Times New Roman" w:cs="Times New Roman"/>
          <w:sz w:val="28"/>
          <w:szCs w:val="28"/>
        </w:rPr>
        <w:t xml:space="preserve"> – дети с полным отсутствием слуха, который не может использоваться для накопления речевого запаса.</w:t>
      </w:r>
    </w:p>
    <w:p w14:paraId="684F310F" w14:textId="309CED00" w:rsidR="005318BB" w:rsidRPr="00B81BB2" w:rsidRDefault="005318BB" w:rsidP="00387FE1">
      <w:pPr>
        <w:tabs>
          <w:tab w:val="left" w:pos="1920"/>
          <w:tab w:val="left" w:pos="216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1BB2">
        <w:rPr>
          <w:rFonts w:ascii="Times New Roman" w:hAnsi="Times New Roman" w:cs="Times New Roman"/>
          <w:sz w:val="28"/>
          <w:szCs w:val="28"/>
        </w:rPr>
        <w:t>Слабослышащие – дети с частичной слуховой недостаточностью, затрудняющей речевое развитие.</w:t>
      </w:r>
      <w:r w:rsidR="0060680F" w:rsidRPr="00B81BB2">
        <w:rPr>
          <w:rFonts w:ascii="Times New Roman" w:hAnsi="Times New Roman" w:cs="Times New Roman"/>
          <w:sz w:val="28"/>
          <w:szCs w:val="28"/>
        </w:rPr>
        <w:t xml:space="preserve"> </w:t>
      </w:r>
      <w:r w:rsidRPr="00B81BB2">
        <w:rPr>
          <w:rFonts w:ascii="Times New Roman" w:hAnsi="Times New Roman" w:cs="Times New Roman"/>
          <w:sz w:val="28"/>
          <w:szCs w:val="28"/>
        </w:rPr>
        <w:t xml:space="preserve">Нарушение слуха непосредственно влияет на речевое развитие ребенка и оказывает опосредованное влияние на формирование памяти, мышления. Что же касается особенностей личности и поведения </w:t>
      </w:r>
      <w:proofErr w:type="spellStart"/>
      <w:r w:rsidRPr="00B81BB2">
        <w:rPr>
          <w:rFonts w:ascii="Times New Roman" w:hAnsi="Times New Roman" w:cs="Times New Roman"/>
          <w:sz w:val="28"/>
          <w:szCs w:val="28"/>
        </w:rPr>
        <w:t>неслышащего</w:t>
      </w:r>
      <w:proofErr w:type="spellEnd"/>
      <w:r w:rsidRPr="00B81BB2">
        <w:rPr>
          <w:rFonts w:ascii="Times New Roman" w:hAnsi="Times New Roman" w:cs="Times New Roman"/>
          <w:sz w:val="28"/>
          <w:szCs w:val="28"/>
        </w:rPr>
        <w:t xml:space="preserve"> и слабослышащего ребенка, то они не являются биологически обусловленными и при создании соответствующих условий поддаются коррекции в наибольшей степени.</w:t>
      </w:r>
    </w:p>
    <w:p w14:paraId="1D603B85" w14:textId="0E380306" w:rsidR="005318BB" w:rsidRPr="00B81BB2" w:rsidRDefault="005318BB" w:rsidP="00387FE1">
      <w:pPr>
        <w:tabs>
          <w:tab w:val="left" w:pos="1920"/>
          <w:tab w:val="left" w:pos="216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1BB2">
        <w:rPr>
          <w:rFonts w:ascii="Times New Roman" w:hAnsi="Times New Roman" w:cs="Times New Roman"/>
          <w:sz w:val="28"/>
          <w:szCs w:val="28"/>
        </w:rPr>
        <w:t>Важными в процессе познания окружающего мира становятся двигательные, осязательные, тактильно-вибрационные ощущения.</w:t>
      </w:r>
    </w:p>
    <w:p w14:paraId="6EB100E1" w14:textId="764BB7D9" w:rsidR="005318BB" w:rsidRPr="00B81BB2" w:rsidRDefault="005318BB" w:rsidP="00387FE1">
      <w:pPr>
        <w:tabs>
          <w:tab w:val="left" w:pos="1920"/>
          <w:tab w:val="left" w:pos="216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1BB2">
        <w:rPr>
          <w:rFonts w:ascii="Times New Roman" w:hAnsi="Times New Roman" w:cs="Times New Roman"/>
          <w:sz w:val="28"/>
          <w:szCs w:val="28"/>
        </w:rPr>
        <w:t xml:space="preserve">Особенности мышления детей с нарушениями слуха связаны с замедленным овладением словесной речью. Наиболее ярко это проявляется в развитии </w:t>
      </w:r>
      <w:r w:rsidRPr="00B81BB2">
        <w:rPr>
          <w:rFonts w:ascii="Times New Roman" w:hAnsi="Times New Roman" w:cs="Times New Roman"/>
          <w:sz w:val="28"/>
          <w:szCs w:val="28"/>
        </w:rPr>
        <w:lastRenderedPageBreak/>
        <w:t>словесно-логического мышления. При этом наглядно-действенное и образное мышление глухих и слабослышащих учащихся также имеет своеобразные черты. Нарушение слуха оказывает влияние на формирование всех мыслительных операций, приводит к затруднениям в использовании теоретических знаний на практике.</w:t>
      </w:r>
      <w:r w:rsidR="0060680F" w:rsidRPr="00B81BB2">
        <w:rPr>
          <w:rFonts w:ascii="Times New Roman" w:hAnsi="Times New Roman" w:cs="Times New Roman"/>
          <w:sz w:val="28"/>
          <w:szCs w:val="28"/>
        </w:rPr>
        <w:t xml:space="preserve"> </w:t>
      </w:r>
      <w:r w:rsidRPr="00B81BB2">
        <w:rPr>
          <w:rFonts w:ascii="Times New Roman" w:hAnsi="Times New Roman" w:cs="Times New Roman"/>
          <w:sz w:val="28"/>
          <w:szCs w:val="28"/>
        </w:rPr>
        <w:t>У ребенка с нарушением слуха наблюдается расстройство всех основных функций речи (коммуникативной, обобщающей, регулирующей). Поэтому дети, страдающие глубокими нарушениями слуха, в общем уровне развития отстают от своих сверстников.</w:t>
      </w:r>
    </w:p>
    <w:p w14:paraId="177BBD1D" w14:textId="77777777" w:rsidR="005318BB" w:rsidRPr="00B81BB2" w:rsidRDefault="005318BB" w:rsidP="00387FE1">
      <w:pPr>
        <w:tabs>
          <w:tab w:val="left" w:pos="1920"/>
          <w:tab w:val="left" w:pos="216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1BB2">
        <w:rPr>
          <w:rFonts w:ascii="Times New Roman" w:hAnsi="Times New Roman" w:cs="Times New Roman"/>
          <w:sz w:val="28"/>
          <w:szCs w:val="28"/>
        </w:rPr>
        <w:t>Дети с нарушением зрения</w:t>
      </w:r>
    </w:p>
    <w:p w14:paraId="6B518960" w14:textId="353CC205" w:rsidR="005318BB" w:rsidRPr="00B81BB2" w:rsidRDefault="005318BB" w:rsidP="00387FE1">
      <w:pPr>
        <w:tabs>
          <w:tab w:val="left" w:pos="1920"/>
          <w:tab w:val="left" w:pos="216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1BB2">
        <w:rPr>
          <w:rFonts w:ascii="Times New Roman" w:hAnsi="Times New Roman" w:cs="Times New Roman"/>
          <w:sz w:val="28"/>
          <w:szCs w:val="28"/>
        </w:rPr>
        <w:t>Слабовидящие дети сильно отличаются друг от друга по состоянию зрения, работоспособности, утомляемости и скорости усвоения материала. В значительной степени это обусловлено характером поражения зрения, происхождением дефекта и личными особенностями детей.</w:t>
      </w:r>
    </w:p>
    <w:p w14:paraId="6CD87C15" w14:textId="67AD980E" w:rsidR="00E64C56" w:rsidRPr="00B81BB2" w:rsidRDefault="005318BB" w:rsidP="00E64C56">
      <w:pPr>
        <w:tabs>
          <w:tab w:val="left" w:pos="1920"/>
          <w:tab w:val="left" w:pos="216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1BB2">
        <w:rPr>
          <w:rFonts w:ascii="Times New Roman" w:hAnsi="Times New Roman" w:cs="Times New Roman"/>
          <w:sz w:val="28"/>
          <w:szCs w:val="28"/>
        </w:rPr>
        <w:t>Как правило, для детей с нарушениями зрения характерны повышенная эмоциональная ранимость, обидчивость, конфликтность, напряженность, неспособность к пониманию эмоционального состояния партнера по общению и адекватному самовыражению. Поведению детей с нарушениями зрения в большинстве случаев недостает гибкости и спонтанности, отсутствуют, или слабо развиты неречевые формы общения. Для слабовидящих детей характерна большая неуверенность в правильности и качестве выполнения</w:t>
      </w:r>
      <w:r w:rsidR="00E00802" w:rsidRPr="00B81BB2">
        <w:rPr>
          <w:rFonts w:ascii="Times New Roman" w:hAnsi="Times New Roman" w:cs="Times New Roman"/>
          <w:sz w:val="28"/>
          <w:szCs w:val="28"/>
        </w:rPr>
        <w:t xml:space="preserve"> </w:t>
      </w:r>
      <w:r w:rsidRPr="00B81BB2">
        <w:rPr>
          <w:rFonts w:ascii="Times New Roman" w:hAnsi="Times New Roman" w:cs="Times New Roman"/>
          <w:sz w:val="28"/>
          <w:szCs w:val="28"/>
        </w:rPr>
        <w:t>работы, что выражается в более частом обращении за</w:t>
      </w:r>
      <w:r w:rsidR="00E00802" w:rsidRPr="00B81BB2">
        <w:rPr>
          <w:rFonts w:ascii="Times New Roman" w:hAnsi="Times New Roman" w:cs="Times New Roman"/>
          <w:sz w:val="28"/>
          <w:szCs w:val="28"/>
        </w:rPr>
        <w:t xml:space="preserve"> помощью в оценке деятельности к взрослому, переводе оценки в вербальный коммуникативный план. Игры таких детей отличаются меньшей развернутостью по сравнению с играми обычных дете</w:t>
      </w:r>
      <w:r w:rsidR="00E64C56" w:rsidRPr="00B81BB2">
        <w:rPr>
          <w:rFonts w:ascii="Times New Roman" w:hAnsi="Times New Roman" w:cs="Times New Roman"/>
          <w:sz w:val="28"/>
          <w:szCs w:val="28"/>
        </w:rPr>
        <w:t>й.</w:t>
      </w:r>
    </w:p>
    <w:p w14:paraId="09AF400F" w14:textId="5BE8F33E" w:rsidR="00360C81" w:rsidRPr="00B81BB2" w:rsidRDefault="00360C81" w:rsidP="00360C81">
      <w:pPr>
        <w:tabs>
          <w:tab w:val="left" w:pos="1920"/>
          <w:tab w:val="left" w:pos="2160"/>
        </w:tabs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B81BB2">
        <w:rPr>
          <w:rFonts w:ascii="Times New Roman" w:hAnsi="Times New Roman" w:cs="Times New Roman"/>
          <w:i/>
          <w:iCs/>
          <w:sz w:val="28"/>
          <w:szCs w:val="28"/>
        </w:rPr>
        <w:t>Особенности коррекционной работы с детьми с нарушениями слуха, зрения.</w:t>
      </w:r>
    </w:p>
    <w:p w14:paraId="481D12F6" w14:textId="77777777" w:rsidR="00E64C56" w:rsidRPr="00B81BB2" w:rsidRDefault="00E64C56" w:rsidP="00E64C56">
      <w:pPr>
        <w:pStyle w:val="a3"/>
        <w:shd w:val="clear" w:color="auto" w:fill="FFFFFF"/>
        <w:spacing w:line="360" w:lineRule="auto"/>
        <w:ind w:firstLine="708"/>
        <w:jc w:val="both"/>
        <w:divId w:val="1896700543"/>
        <w:rPr>
          <w:color w:val="000000"/>
          <w:sz w:val="28"/>
          <w:szCs w:val="28"/>
        </w:rPr>
      </w:pPr>
      <w:r w:rsidRPr="00B81BB2">
        <w:rPr>
          <w:color w:val="000000"/>
          <w:sz w:val="28"/>
          <w:szCs w:val="28"/>
        </w:rPr>
        <w:t>Большая роль в формировании психических процессов у детей с нарушением зрения принадлежит социальному окружению.</w:t>
      </w:r>
    </w:p>
    <w:p w14:paraId="1E6D3F69" w14:textId="77777777" w:rsidR="00E64C56" w:rsidRPr="00B81BB2" w:rsidRDefault="00E64C56" w:rsidP="00E64C56">
      <w:pPr>
        <w:pStyle w:val="a3"/>
        <w:shd w:val="clear" w:color="auto" w:fill="FFFFFF"/>
        <w:spacing w:line="360" w:lineRule="auto"/>
        <w:ind w:firstLine="708"/>
        <w:jc w:val="both"/>
        <w:divId w:val="1896700543"/>
        <w:rPr>
          <w:color w:val="000000"/>
          <w:sz w:val="28"/>
          <w:szCs w:val="28"/>
        </w:rPr>
      </w:pPr>
      <w:r w:rsidRPr="00B81BB2">
        <w:rPr>
          <w:color w:val="000000"/>
          <w:sz w:val="28"/>
          <w:szCs w:val="28"/>
        </w:rPr>
        <w:t>Учитывая все эти особенности можно выделить ряд задач педагогического сопровождения:</w:t>
      </w:r>
    </w:p>
    <w:p w14:paraId="60266307" w14:textId="77777777" w:rsidR="00E64C56" w:rsidRPr="00B81BB2" w:rsidRDefault="00E64C56" w:rsidP="00E64C56">
      <w:pPr>
        <w:pStyle w:val="a3"/>
        <w:shd w:val="clear" w:color="auto" w:fill="FFFFFF"/>
        <w:spacing w:line="360" w:lineRule="auto"/>
        <w:jc w:val="both"/>
        <w:divId w:val="1896700543"/>
        <w:rPr>
          <w:color w:val="000000"/>
          <w:sz w:val="28"/>
          <w:szCs w:val="28"/>
        </w:rPr>
      </w:pPr>
      <w:r w:rsidRPr="00B81BB2">
        <w:rPr>
          <w:color w:val="000000"/>
          <w:sz w:val="28"/>
          <w:szCs w:val="28"/>
        </w:rPr>
        <w:lastRenderedPageBreak/>
        <w:t>-предупреждение возникновения проблем развития ребенка</w:t>
      </w:r>
    </w:p>
    <w:p w14:paraId="3BB1F31D" w14:textId="77777777" w:rsidR="00E64C56" w:rsidRPr="00B81BB2" w:rsidRDefault="00E64C56" w:rsidP="00E64C56">
      <w:pPr>
        <w:pStyle w:val="a3"/>
        <w:shd w:val="clear" w:color="auto" w:fill="FFFFFF"/>
        <w:spacing w:line="360" w:lineRule="auto"/>
        <w:jc w:val="both"/>
        <w:divId w:val="1896700543"/>
        <w:rPr>
          <w:color w:val="000000"/>
          <w:sz w:val="28"/>
          <w:szCs w:val="28"/>
        </w:rPr>
      </w:pPr>
      <w:r w:rsidRPr="00B81BB2">
        <w:rPr>
          <w:color w:val="000000"/>
          <w:sz w:val="28"/>
          <w:szCs w:val="28"/>
        </w:rPr>
        <w:t>- оказание помощи ребенку в решении актуальных задач развития, обучения, воспитания социализации</w:t>
      </w:r>
    </w:p>
    <w:p w14:paraId="34C864C5" w14:textId="77777777" w:rsidR="00E64C56" w:rsidRPr="00B81BB2" w:rsidRDefault="00E64C56" w:rsidP="00E64C56">
      <w:pPr>
        <w:pStyle w:val="a3"/>
        <w:shd w:val="clear" w:color="auto" w:fill="FFFFFF"/>
        <w:spacing w:line="360" w:lineRule="auto"/>
        <w:jc w:val="both"/>
        <w:divId w:val="1896700543"/>
        <w:rPr>
          <w:color w:val="000000"/>
          <w:sz w:val="28"/>
          <w:szCs w:val="28"/>
        </w:rPr>
      </w:pPr>
      <w:r w:rsidRPr="00B81BB2">
        <w:rPr>
          <w:color w:val="000000"/>
          <w:sz w:val="28"/>
          <w:szCs w:val="28"/>
        </w:rPr>
        <w:t>- психологическое обеспечение образовательных программ</w:t>
      </w:r>
    </w:p>
    <w:p w14:paraId="06CEAD1E" w14:textId="77777777" w:rsidR="00E64C56" w:rsidRPr="00B81BB2" w:rsidRDefault="00E64C56" w:rsidP="00E64C56">
      <w:pPr>
        <w:pStyle w:val="a3"/>
        <w:shd w:val="clear" w:color="auto" w:fill="FFFFFF"/>
        <w:spacing w:line="360" w:lineRule="auto"/>
        <w:jc w:val="both"/>
        <w:divId w:val="1896700543"/>
        <w:rPr>
          <w:color w:val="000000"/>
          <w:sz w:val="28"/>
          <w:szCs w:val="28"/>
        </w:rPr>
      </w:pPr>
      <w:r w:rsidRPr="00B81BB2">
        <w:rPr>
          <w:color w:val="000000"/>
          <w:sz w:val="28"/>
          <w:szCs w:val="28"/>
        </w:rPr>
        <w:t>- развитие психологической культуры воспитанников, родителей, педагогов</w:t>
      </w:r>
    </w:p>
    <w:p w14:paraId="41D3F951" w14:textId="77777777" w:rsidR="00E64C56" w:rsidRPr="00B81BB2" w:rsidRDefault="00E64C56" w:rsidP="00E64C56">
      <w:pPr>
        <w:pStyle w:val="a3"/>
        <w:shd w:val="clear" w:color="auto" w:fill="FFFFFF"/>
        <w:spacing w:line="360" w:lineRule="auto"/>
        <w:ind w:firstLine="708"/>
        <w:jc w:val="both"/>
        <w:divId w:val="1896700543"/>
        <w:rPr>
          <w:color w:val="000000"/>
          <w:sz w:val="28"/>
          <w:szCs w:val="28"/>
        </w:rPr>
      </w:pPr>
      <w:r w:rsidRPr="00B81BB2">
        <w:rPr>
          <w:color w:val="000000"/>
          <w:sz w:val="28"/>
          <w:szCs w:val="28"/>
        </w:rPr>
        <w:t>Решить эти задачи возможно только при комплексном подходе всех участников образовательного процесса, включая и мед работника который будет вести диагностику здоровья ребенка и родителей.</w:t>
      </w:r>
    </w:p>
    <w:p w14:paraId="7C1072B6" w14:textId="77777777" w:rsidR="00E64C56" w:rsidRPr="00B81BB2" w:rsidRDefault="00E64C56" w:rsidP="00E64C56">
      <w:pPr>
        <w:pStyle w:val="a3"/>
        <w:shd w:val="clear" w:color="auto" w:fill="FFFFFF"/>
        <w:spacing w:line="360" w:lineRule="auto"/>
        <w:ind w:firstLine="708"/>
        <w:jc w:val="both"/>
        <w:divId w:val="1896700543"/>
        <w:rPr>
          <w:color w:val="000000"/>
          <w:sz w:val="28"/>
          <w:szCs w:val="28"/>
        </w:rPr>
      </w:pPr>
      <w:r w:rsidRPr="00B81BB2">
        <w:rPr>
          <w:color w:val="000000"/>
          <w:sz w:val="28"/>
          <w:szCs w:val="28"/>
        </w:rPr>
        <w:t>Для успешной организации процесса обучения нужно:</w:t>
      </w:r>
    </w:p>
    <w:p w14:paraId="1E0DAB9A" w14:textId="2ECE54D2" w:rsidR="00E64C56" w:rsidRPr="00B81BB2" w:rsidRDefault="00360C81" w:rsidP="00E64C56">
      <w:pPr>
        <w:pStyle w:val="a3"/>
        <w:shd w:val="clear" w:color="auto" w:fill="FFFFFF"/>
        <w:spacing w:line="360" w:lineRule="auto"/>
        <w:jc w:val="both"/>
        <w:divId w:val="1896700543"/>
        <w:rPr>
          <w:color w:val="000000"/>
          <w:sz w:val="28"/>
          <w:szCs w:val="28"/>
        </w:rPr>
      </w:pPr>
      <w:r w:rsidRPr="00B81BB2">
        <w:rPr>
          <w:color w:val="000000"/>
          <w:sz w:val="28"/>
          <w:szCs w:val="28"/>
        </w:rPr>
        <w:t xml:space="preserve">- </w:t>
      </w:r>
      <w:r w:rsidR="00E64C56" w:rsidRPr="00B81BB2">
        <w:rPr>
          <w:color w:val="000000"/>
          <w:sz w:val="28"/>
          <w:szCs w:val="28"/>
        </w:rPr>
        <w:t>активизация всех видов восприятия ребенком окружающего пространства - зрительного, слухового, тактильного, пространственного, обоняния, вкуса;</w:t>
      </w:r>
    </w:p>
    <w:p w14:paraId="0D7CF39D" w14:textId="4A732EAA" w:rsidR="00E64C56" w:rsidRPr="00B81BB2" w:rsidRDefault="00360C81" w:rsidP="00E64C56">
      <w:pPr>
        <w:pStyle w:val="a3"/>
        <w:shd w:val="clear" w:color="auto" w:fill="FFFFFF"/>
        <w:spacing w:line="360" w:lineRule="auto"/>
        <w:jc w:val="both"/>
        <w:divId w:val="1896700543"/>
        <w:rPr>
          <w:color w:val="000000"/>
          <w:sz w:val="28"/>
          <w:szCs w:val="28"/>
        </w:rPr>
      </w:pPr>
      <w:r w:rsidRPr="00B81BB2">
        <w:rPr>
          <w:color w:val="000000"/>
          <w:sz w:val="28"/>
          <w:szCs w:val="28"/>
        </w:rPr>
        <w:t xml:space="preserve">- </w:t>
      </w:r>
      <w:r w:rsidR="00E64C56" w:rsidRPr="00B81BB2">
        <w:rPr>
          <w:color w:val="000000"/>
          <w:sz w:val="28"/>
          <w:szCs w:val="28"/>
        </w:rPr>
        <w:t>обогащение сенсомоторного опыта детей и совершенствование сенсомоторной координации посредством использования предметов, изготовленных из материалов разной фактуры, формы, цвета, размера.</w:t>
      </w:r>
    </w:p>
    <w:p w14:paraId="0D9A7826" w14:textId="79E92BAE" w:rsidR="00E64C56" w:rsidRPr="00B81BB2" w:rsidRDefault="00360C81" w:rsidP="00E64C56">
      <w:pPr>
        <w:pStyle w:val="a3"/>
        <w:shd w:val="clear" w:color="auto" w:fill="FFFFFF"/>
        <w:spacing w:line="360" w:lineRule="auto"/>
        <w:jc w:val="both"/>
        <w:divId w:val="1896700543"/>
        <w:rPr>
          <w:color w:val="000000"/>
          <w:sz w:val="28"/>
          <w:szCs w:val="28"/>
        </w:rPr>
      </w:pPr>
      <w:r w:rsidRPr="00B81BB2">
        <w:rPr>
          <w:color w:val="000000"/>
          <w:sz w:val="28"/>
          <w:szCs w:val="28"/>
        </w:rPr>
        <w:t xml:space="preserve">- </w:t>
      </w:r>
      <w:r w:rsidR="00E64C56" w:rsidRPr="00B81BB2">
        <w:rPr>
          <w:color w:val="000000"/>
          <w:sz w:val="28"/>
          <w:szCs w:val="28"/>
        </w:rPr>
        <w:t>Обучить ребенка перцептивным действиям (рассматривание, ощупывание);</w:t>
      </w:r>
    </w:p>
    <w:p w14:paraId="7A00006D" w14:textId="34857A31" w:rsidR="00E64C56" w:rsidRPr="00B81BB2" w:rsidRDefault="00360C81" w:rsidP="00E64C56">
      <w:pPr>
        <w:pStyle w:val="a3"/>
        <w:shd w:val="clear" w:color="auto" w:fill="FFFFFF"/>
        <w:spacing w:line="360" w:lineRule="auto"/>
        <w:jc w:val="both"/>
        <w:divId w:val="1896700543"/>
        <w:rPr>
          <w:color w:val="000000"/>
          <w:sz w:val="28"/>
          <w:szCs w:val="28"/>
        </w:rPr>
      </w:pPr>
      <w:r w:rsidRPr="00B81BB2">
        <w:rPr>
          <w:color w:val="000000"/>
          <w:sz w:val="28"/>
          <w:szCs w:val="28"/>
        </w:rPr>
        <w:t xml:space="preserve">- </w:t>
      </w:r>
      <w:r w:rsidR="00E64C56" w:rsidRPr="00B81BB2">
        <w:rPr>
          <w:color w:val="000000"/>
          <w:sz w:val="28"/>
          <w:szCs w:val="28"/>
        </w:rPr>
        <w:t>Сформировать представления о сенсорных эталонах;</w:t>
      </w:r>
    </w:p>
    <w:p w14:paraId="6D1D3F65" w14:textId="114CFA50" w:rsidR="00E64C56" w:rsidRPr="00B81BB2" w:rsidRDefault="000A1021" w:rsidP="00E64C56">
      <w:pPr>
        <w:pStyle w:val="a3"/>
        <w:shd w:val="clear" w:color="auto" w:fill="FFFFFF"/>
        <w:spacing w:line="360" w:lineRule="auto"/>
        <w:jc w:val="both"/>
        <w:divId w:val="1896700543"/>
        <w:rPr>
          <w:color w:val="000000"/>
          <w:sz w:val="28"/>
          <w:szCs w:val="28"/>
        </w:rPr>
      </w:pPr>
      <w:r w:rsidRPr="00B81BB2">
        <w:rPr>
          <w:color w:val="000000"/>
          <w:sz w:val="28"/>
          <w:szCs w:val="28"/>
        </w:rPr>
        <w:t xml:space="preserve">- </w:t>
      </w:r>
      <w:r w:rsidR="00E64C56" w:rsidRPr="00B81BB2">
        <w:rPr>
          <w:color w:val="000000"/>
          <w:sz w:val="28"/>
          <w:szCs w:val="28"/>
        </w:rPr>
        <w:t>Формировать умения самостоятельно применять системы перцептивных действий и сенсорных эталонов в практической деятельности.</w:t>
      </w:r>
    </w:p>
    <w:p w14:paraId="1615F1D1" w14:textId="77777777" w:rsidR="00E64C56" w:rsidRPr="00B81BB2" w:rsidRDefault="00E64C56" w:rsidP="000A1021">
      <w:pPr>
        <w:pStyle w:val="a3"/>
        <w:shd w:val="clear" w:color="auto" w:fill="FFFFFF"/>
        <w:spacing w:line="360" w:lineRule="auto"/>
        <w:ind w:firstLine="708"/>
        <w:jc w:val="both"/>
        <w:divId w:val="1896700543"/>
        <w:rPr>
          <w:color w:val="000000"/>
          <w:sz w:val="28"/>
          <w:szCs w:val="28"/>
        </w:rPr>
      </w:pPr>
      <w:r w:rsidRPr="00B81BB2">
        <w:rPr>
          <w:color w:val="000000"/>
          <w:sz w:val="28"/>
          <w:szCs w:val="28"/>
        </w:rPr>
        <w:t>При работе с детьми с ослабленным зрением есть многое количество приборов, которые помогут учащимся в образовательном процессе.</w:t>
      </w:r>
    </w:p>
    <w:p w14:paraId="62EA9698" w14:textId="6162205D" w:rsidR="00E64C56" w:rsidRPr="00B81BB2" w:rsidRDefault="004948BC" w:rsidP="00E64C56">
      <w:pPr>
        <w:pStyle w:val="a3"/>
        <w:shd w:val="clear" w:color="auto" w:fill="FFFFFF"/>
        <w:spacing w:line="360" w:lineRule="auto"/>
        <w:jc w:val="both"/>
        <w:divId w:val="1896700543"/>
        <w:rPr>
          <w:color w:val="000000"/>
          <w:sz w:val="28"/>
          <w:szCs w:val="28"/>
        </w:rPr>
      </w:pPr>
      <w:r w:rsidRPr="00B81BB2">
        <w:rPr>
          <w:color w:val="000000"/>
          <w:sz w:val="28"/>
          <w:szCs w:val="28"/>
        </w:rPr>
        <w:t xml:space="preserve">- </w:t>
      </w:r>
      <w:r w:rsidR="00E64C56" w:rsidRPr="00B81BB2">
        <w:rPr>
          <w:color w:val="000000"/>
          <w:sz w:val="28"/>
          <w:szCs w:val="28"/>
        </w:rPr>
        <w:t>для слепых используется разнообразная литература с рельефно-точечным шрифтом (система Л. Брайля) – учебные пособия, детская, художественная, музыкальная и т. д. Рисунки, чертежи, схемы, другие иллюстрации – рельефные, воспринимаемые осязательно;</w:t>
      </w:r>
    </w:p>
    <w:p w14:paraId="5CA043D9" w14:textId="3A23B9F7" w:rsidR="00E64C56" w:rsidRPr="00B81BB2" w:rsidRDefault="004948BC" w:rsidP="00E64C56">
      <w:pPr>
        <w:pStyle w:val="a3"/>
        <w:shd w:val="clear" w:color="auto" w:fill="FFFFFF"/>
        <w:spacing w:line="360" w:lineRule="auto"/>
        <w:jc w:val="both"/>
        <w:divId w:val="1896700543"/>
        <w:rPr>
          <w:color w:val="000000"/>
          <w:sz w:val="28"/>
          <w:szCs w:val="28"/>
        </w:rPr>
      </w:pPr>
      <w:r w:rsidRPr="00B81BB2">
        <w:rPr>
          <w:color w:val="000000"/>
          <w:sz w:val="28"/>
          <w:szCs w:val="28"/>
        </w:rPr>
        <w:lastRenderedPageBreak/>
        <w:t xml:space="preserve">- </w:t>
      </w:r>
      <w:r w:rsidR="00E64C56" w:rsidRPr="00B81BB2">
        <w:rPr>
          <w:color w:val="000000"/>
          <w:sz w:val="28"/>
          <w:szCs w:val="28"/>
        </w:rPr>
        <w:t>для детей с остаточным зрением предназначены издания, сочетающие рельефную и цветную печать;</w:t>
      </w:r>
    </w:p>
    <w:p w14:paraId="0B57B4A0" w14:textId="6C7921B2" w:rsidR="00E64C56" w:rsidRPr="00B81BB2" w:rsidRDefault="004948BC" w:rsidP="00E64C56">
      <w:pPr>
        <w:pStyle w:val="a3"/>
        <w:shd w:val="clear" w:color="auto" w:fill="FFFFFF"/>
        <w:spacing w:line="360" w:lineRule="auto"/>
        <w:jc w:val="both"/>
        <w:divId w:val="1896700543"/>
        <w:rPr>
          <w:color w:val="000000"/>
          <w:sz w:val="28"/>
          <w:szCs w:val="28"/>
        </w:rPr>
      </w:pPr>
      <w:r w:rsidRPr="00B81BB2">
        <w:rPr>
          <w:color w:val="000000"/>
          <w:sz w:val="28"/>
          <w:szCs w:val="28"/>
        </w:rPr>
        <w:t xml:space="preserve">- </w:t>
      </w:r>
      <w:r w:rsidR="00E64C56" w:rsidRPr="00B81BB2">
        <w:rPr>
          <w:color w:val="000000"/>
          <w:sz w:val="28"/>
          <w:szCs w:val="28"/>
        </w:rPr>
        <w:t>для слабовидящих используют специальные и учебные и наглядные пособия с укрупненным шрифтом и адаптированными цветными иллюстрациями.</w:t>
      </w:r>
    </w:p>
    <w:p w14:paraId="10CCB674" w14:textId="77777777" w:rsidR="00AF3150" w:rsidRPr="00B81BB2" w:rsidRDefault="00AF3150" w:rsidP="00AF3150">
      <w:pPr>
        <w:pStyle w:val="a3"/>
        <w:shd w:val="clear" w:color="auto" w:fill="FFFFFF"/>
        <w:spacing w:line="360" w:lineRule="auto"/>
        <w:ind w:firstLine="708"/>
        <w:jc w:val="both"/>
        <w:divId w:val="133912422"/>
        <w:rPr>
          <w:color w:val="000000"/>
          <w:sz w:val="28"/>
          <w:szCs w:val="28"/>
        </w:rPr>
      </w:pPr>
      <w:r w:rsidRPr="00B81BB2">
        <w:rPr>
          <w:color w:val="000000"/>
          <w:sz w:val="28"/>
          <w:szCs w:val="28"/>
        </w:rPr>
        <w:t>Получение детьми с особыми образовательными потребностями образования является одним из основных и неотъемлемых условий их успешной социализации, обеспечения их полноценного участия в жизни общества, эффективной самореализации в различных видах профессиональной и социальной деятельности.</w:t>
      </w:r>
    </w:p>
    <w:p w14:paraId="18804B85" w14:textId="77777777" w:rsidR="00AF3150" w:rsidRPr="00B81BB2" w:rsidRDefault="00AF3150" w:rsidP="00AF3150">
      <w:pPr>
        <w:pStyle w:val="a3"/>
        <w:shd w:val="clear" w:color="auto" w:fill="FFFFFF"/>
        <w:spacing w:line="360" w:lineRule="auto"/>
        <w:ind w:firstLine="708"/>
        <w:jc w:val="both"/>
        <w:divId w:val="133912422"/>
        <w:rPr>
          <w:color w:val="000000"/>
          <w:sz w:val="28"/>
          <w:szCs w:val="28"/>
        </w:rPr>
      </w:pPr>
      <w:r w:rsidRPr="00B81BB2">
        <w:rPr>
          <w:color w:val="000000"/>
          <w:sz w:val="28"/>
          <w:szCs w:val="28"/>
        </w:rPr>
        <w:t xml:space="preserve">В связи с этим обеспечение реализации права детей с ООП на образование рассматривается как одна из важнейших задач государственной политики в области образования. Перед вами слайд в котором отражены </w:t>
      </w:r>
      <w:proofErr w:type="spellStart"/>
      <w:r w:rsidRPr="00B81BB2">
        <w:rPr>
          <w:color w:val="000000"/>
          <w:sz w:val="28"/>
          <w:szCs w:val="28"/>
        </w:rPr>
        <w:t>общиепонятия</w:t>
      </w:r>
      <w:proofErr w:type="spellEnd"/>
      <w:r w:rsidRPr="00B81BB2">
        <w:rPr>
          <w:color w:val="000000"/>
          <w:sz w:val="28"/>
          <w:szCs w:val="28"/>
        </w:rPr>
        <w:t>, формы , виды. Данного диагноза</w:t>
      </w:r>
    </w:p>
    <w:p w14:paraId="0CDDFCD2" w14:textId="77777777" w:rsidR="00AF3150" w:rsidRPr="00B81BB2" w:rsidRDefault="00AF3150" w:rsidP="00AF3150">
      <w:pPr>
        <w:pStyle w:val="a3"/>
        <w:shd w:val="clear" w:color="auto" w:fill="FFFFFF"/>
        <w:spacing w:line="360" w:lineRule="auto"/>
        <w:ind w:firstLine="708"/>
        <w:jc w:val="both"/>
        <w:divId w:val="133912422"/>
        <w:rPr>
          <w:color w:val="000000"/>
          <w:sz w:val="28"/>
          <w:szCs w:val="28"/>
        </w:rPr>
      </w:pPr>
      <w:r w:rsidRPr="00B81BB2">
        <w:rPr>
          <w:color w:val="000000"/>
          <w:sz w:val="28"/>
          <w:szCs w:val="28"/>
        </w:rPr>
        <w:t>Нарушение слуха — полное (глухота) или частичное (тугоухость) снижение способности обнаруживать и понимать звуки. Нарушением слуха может страдать любой организм, способный воспринимать звук.</w:t>
      </w:r>
    </w:p>
    <w:p w14:paraId="3B38AD0D" w14:textId="77777777" w:rsidR="00AF3150" w:rsidRPr="00B81BB2" w:rsidRDefault="00AF3150" w:rsidP="00AF3150">
      <w:pPr>
        <w:pStyle w:val="a3"/>
        <w:shd w:val="clear" w:color="auto" w:fill="FFFFFF"/>
        <w:spacing w:line="360" w:lineRule="auto"/>
        <w:ind w:firstLine="708"/>
        <w:jc w:val="both"/>
        <w:divId w:val="133912422"/>
        <w:rPr>
          <w:color w:val="000000"/>
          <w:sz w:val="28"/>
          <w:szCs w:val="28"/>
        </w:rPr>
      </w:pPr>
      <w:r w:rsidRPr="00B81BB2">
        <w:rPr>
          <w:color w:val="000000"/>
          <w:sz w:val="28"/>
          <w:szCs w:val="28"/>
        </w:rPr>
        <w:t>Вызывается широким спектром биологических и экологических факторов. Причинами могут быть заболевания внутреннего уха и слухового нерва, воспаление среднего уха или некоторые инфекционные болезни — менингит, грипп и др.; иногда — травма или продолжительное воздействие сильного шума и вибраций. Кроме того, глухота бывает врождённая или приобретённая.</w:t>
      </w:r>
    </w:p>
    <w:p w14:paraId="08539E5F" w14:textId="77777777" w:rsidR="00AF3150" w:rsidRPr="00B81BB2" w:rsidRDefault="00AF3150" w:rsidP="00AF3150">
      <w:pPr>
        <w:pStyle w:val="a3"/>
        <w:shd w:val="clear" w:color="auto" w:fill="FFFFFF"/>
        <w:spacing w:line="360" w:lineRule="auto"/>
        <w:ind w:firstLine="708"/>
        <w:jc w:val="both"/>
        <w:divId w:val="133912422"/>
        <w:rPr>
          <w:color w:val="000000"/>
          <w:sz w:val="28"/>
          <w:szCs w:val="28"/>
        </w:rPr>
      </w:pPr>
      <w:r w:rsidRPr="00B81BB2">
        <w:rPr>
          <w:color w:val="000000"/>
          <w:sz w:val="28"/>
          <w:szCs w:val="28"/>
        </w:rPr>
        <w:t>Нарушение слуха делится на две большие категории в зависимости от того, какая часть уха повреждена. Нарушение слуха также может быть на одном ухе и бинауральным, то есть на обоих ушах.</w:t>
      </w:r>
    </w:p>
    <w:p w14:paraId="0AEF6367" w14:textId="77777777" w:rsidR="00AF3150" w:rsidRPr="00B81BB2" w:rsidRDefault="00AF3150" w:rsidP="00AF3150">
      <w:pPr>
        <w:pStyle w:val="a3"/>
        <w:shd w:val="clear" w:color="auto" w:fill="FFFFFF"/>
        <w:spacing w:line="360" w:lineRule="auto"/>
        <w:ind w:firstLine="708"/>
        <w:jc w:val="both"/>
        <w:divId w:val="133912422"/>
        <w:rPr>
          <w:color w:val="000000"/>
          <w:sz w:val="28"/>
          <w:szCs w:val="28"/>
        </w:rPr>
      </w:pPr>
      <w:r w:rsidRPr="00B81BB2">
        <w:rPr>
          <w:color w:val="000000"/>
          <w:sz w:val="28"/>
          <w:szCs w:val="28"/>
        </w:rPr>
        <w:t>Причины нарушения</w:t>
      </w:r>
    </w:p>
    <w:p w14:paraId="1CC5256F" w14:textId="115532BD" w:rsidR="00AF3150" w:rsidRPr="00B81BB2" w:rsidRDefault="00AF3150" w:rsidP="00AF3150">
      <w:pPr>
        <w:pStyle w:val="a3"/>
        <w:shd w:val="clear" w:color="auto" w:fill="FFFFFF"/>
        <w:spacing w:line="360" w:lineRule="auto"/>
        <w:jc w:val="both"/>
        <w:divId w:val="133912422"/>
        <w:rPr>
          <w:color w:val="000000"/>
          <w:sz w:val="28"/>
          <w:szCs w:val="28"/>
        </w:rPr>
      </w:pPr>
      <w:r w:rsidRPr="00B81BB2">
        <w:rPr>
          <w:color w:val="000000"/>
          <w:sz w:val="28"/>
          <w:szCs w:val="28"/>
        </w:rPr>
        <w:lastRenderedPageBreak/>
        <w:t>- Долговременное воздействие шума</w:t>
      </w:r>
    </w:p>
    <w:p w14:paraId="5239E3F2" w14:textId="62F2DA9F" w:rsidR="00AF3150" w:rsidRPr="00B81BB2" w:rsidRDefault="00AF3150" w:rsidP="00AF3150">
      <w:pPr>
        <w:pStyle w:val="a3"/>
        <w:shd w:val="clear" w:color="auto" w:fill="FFFFFF"/>
        <w:spacing w:line="360" w:lineRule="auto"/>
        <w:jc w:val="both"/>
        <w:divId w:val="133912422"/>
        <w:rPr>
          <w:color w:val="000000"/>
          <w:sz w:val="28"/>
          <w:szCs w:val="28"/>
        </w:rPr>
      </w:pPr>
      <w:r w:rsidRPr="00B81BB2">
        <w:rPr>
          <w:color w:val="000000"/>
          <w:sz w:val="28"/>
          <w:szCs w:val="28"/>
        </w:rPr>
        <w:t>- Генетическое нарушение слуха</w:t>
      </w:r>
    </w:p>
    <w:p w14:paraId="11EAA5D7" w14:textId="06A8D897" w:rsidR="00AF3150" w:rsidRPr="00B81BB2" w:rsidRDefault="00372A38" w:rsidP="00AF3150">
      <w:pPr>
        <w:pStyle w:val="a3"/>
        <w:shd w:val="clear" w:color="auto" w:fill="FFFFFF"/>
        <w:spacing w:line="360" w:lineRule="auto"/>
        <w:jc w:val="both"/>
        <w:divId w:val="133912422"/>
        <w:rPr>
          <w:color w:val="000000"/>
          <w:sz w:val="28"/>
          <w:szCs w:val="28"/>
        </w:rPr>
      </w:pPr>
      <w:r w:rsidRPr="00B81BB2">
        <w:rPr>
          <w:color w:val="000000"/>
          <w:sz w:val="28"/>
          <w:szCs w:val="28"/>
        </w:rPr>
        <w:t xml:space="preserve">- </w:t>
      </w:r>
      <w:proofErr w:type="spellStart"/>
      <w:r w:rsidR="00AF3150" w:rsidRPr="00B81BB2">
        <w:rPr>
          <w:color w:val="000000"/>
          <w:sz w:val="28"/>
          <w:szCs w:val="28"/>
        </w:rPr>
        <w:t>Митохондриальные</w:t>
      </w:r>
      <w:proofErr w:type="spellEnd"/>
      <w:r w:rsidR="00AF3150" w:rsidRPr="00B81BB2">
        <w:rPr>
          <w:color w:val="000000"/>
          <w:sz w:val="28"/>
          <w:szCs w:val="28"/>
        </w:rPr>
        <w:t xml:space="preserve"> заболевания:</w:t>
      </w:r>
    </w:p>
    <w:p w14:paraId="71E8E44C" w14:textId="77777777" w:rsidR="00AF3150" w:rsidRPr="00B81BB2" w:rsidRDefault="00AF3150" w:rsidP="00AF3150">
      <w:pPr>
        <w:pStyle w:val="a3"/>
        <w:shd w:val="clear" w:color="auto" w:fill="FFFFFF"/>
        <w:spacing w:line="360" w:lineRule="auto"/>
        <w:jc w:val="both"/>
        <w:divId w:val="133912422"/>
        <w:rPr>
          <w:color w:val="000000"/>
          <w:sz w:val="28"/>
          <w:szCs w:val="28"/>
        </w:rPr>
      </w:pPr>
      <w:r w:rsidRPr="00B81BB2">
        <w:rPr>
          <w:color w:val="000000"/>
          <w:sz w:val="28"/>
          <w:szCs w:val="28"/>
        </w:rPr>
        <w:t>o Наследуемый по материнской линии синдром диабета и глухоты</w:t>
      </w:r>
    </w:p>
    <w:p w14:paraId="0E8B247C" w14:textId="77777777" w:rsidR="00AF3150" w:rsidRPr="00B81BB2" w:rsidRDefault="00AF3150" w:rsidP="00AF3150">
      <w:pPr>
        <w:pStyle w:val="a3"/>
        <w:shd w:val="clear" w:color="auto" w:fill="FFFFFF"/>
        <w:spacing w:line="360" w:lineRule="auto"/>
        <w:jc w:val="both"/>
        <w:divId w:val="133912422"/>
        <w:rPr>
          <w:color w:val="000000"/>
          <w:sz w:val="28"/>
          <w:szCs w:val="28"/>
        </w:rPr>
      </w:pPr>
      <w:r w:rsidRPr="00B81BB2">
        <w:rPr>
          <w:color w:val="000000"/>
          <w:sz w:val="28"/>
          <w:szCs w:val="28"/>
        </w:rPr>
        <w:t>o Синдром MELAS</w:t>
      </w:r>
    </w:p>
    <w:p w14:paraId="0B0359AE" w14:textId="3ECFB1CB" w:rsidR="00AF3150" w:rsidRPr="00B81BB2" w:rsidRDefault="00372A38" w:rsidP="00AF3150">
      <w:pPr>
        <w:pStyle w:val="a3"/>
        <w:shd w:val="clear" w:color="auto" w:fill="FFFFFF"/>
        <w:spacing w:line="360" w:lineRule="auto"/>
        <w:jc w:val="both"/>
        <w:divId w:val="133912422"/>
        <w:rPr>
          <w:color w:val="000000"/>
          <w:sz w:val="28"/>
          <w:szCs w:val="28"/>
        </w:rPr>
      </w:pPr>
      <w:r w:rsidRPr="00B81BB2">
        <w:rPr>
          <w:color w:val="000000"/>
          <w:sz w:val="28"/>
          <w:szCs w:val="28"/>
        </w:rPr>
        <w:t xml:space="preserve">- </w:t>
      </w:r>
      <w:r w:rsidR="00AF3150" w:rsidRPr="00B81BB2">
        <w:rPr>
          <w:color w:val="000000"/>
          <w:sz w:val="28"/>
          <w:szCs w:val="28"/>
        </w:rPr>
        <w:t>Потери слуха, вызванные заболеваниями</w:t>
      </w:r>
    </w:p>
    <w:p w14:paraId="1A941745" w14:textId="1BDE15E8" w:rsidR="00AF3150" w:rsidRPr="00B81BB2" w:rsidRDefault="00372A38" w:rsidP="00AF3150">
      <w:pPr>
        <w:pStyle w:val="a3"/>
        <w:shd w:val="clear" w:color="auto" w:fill="FFFFFF"/>
        <w:spacing w:line="360" w:lineRule="auto"/>
        <w:jc w:val="both"/>
        <w:divId w:val="133912422"/>
        <w:rPr>
          <w:color w:val="000000"/>
          <w:sz w:val="28"/>
          <w:szCs w:val="28"/>
        </w:rPr>
      </w:pPr>
      <w:r w:rsidRPr="00B81BB2">
        <w:rPr>
          <w:color w:val="000000"/>
          <w:sz w:val="28"/>
          <w:szCs w:val="28"/>
        </w:rPr>
        <w:t xml:space="preserve">- </w:t>
      </w:r>
      <w:r w:rsidR="00AF3150" w:rsidRPr="00B81BB2">
        <w:rPr>
          <w:color w:val="000000"/>
          <w:sz w:val="28"/>
          <w:szCs w:val="28"/>
        </w:rPr>
        <w:t>Медикаментозное нарушение слуха</w:t>
      </w:r>
    </w:p>
    <w:p w14:paraId="3AA4D283" w14:textId="7F6C90DE" w:rsidR="00AF3150" w:rsidRPr="00B81BB2" w:rsidRDefault="00372A38" w:rsidP="00AF3150">
      <w:pPr>
        <w:pStyle w:val="a3"/>
        <w:shd w:val="clear" w:color="auto" w:fill="FFFFFF"/>
        <w:spacing w:line="360" w:lineRule="auto"/>
        <w:jc w:val="both"/>
        <w:divId w:val="133912422"/>
        <w:rPr>
          <w:color w:val="000000"/>
          <w:sz w:val="28"/>
          <w:szCs w:val="28"/>
        </w:rPr>
      </w:pPr>
      <w:r w:rsidRPr="00B81BB2">
        <w:rPr>
          <w:color w:val="000000"/>
          <w:sz w:val="28"/>
          <w:szCs w:val="28"/>
        </w:rPr>
        <w:t xml:space="preserve">- </w:t>
      </w:r>
      <w:r w:rsidR="00AF3150" w:rsidRPr="00B81BB2">
        <w:rPr>
          <w:color w:val="000000"/>
          <w:sz w:val="28"/>
          <w:szCs w:val="28"/>
        </w:rPr>
        <w:t>Проводящая потеря слуха</w:t>
      </w:r>
    </w:p>
    <w:p w14:paraId="602CCA13" w14:textId="77777777" w:rsidR="00AF3150" w:rsidRPr="00B81BB2" w:rsidRDefault="00AF3150" w:rsidP="00372A38">
      <w:pPr>
        <w:pStyle w:val="a3"/>
        <w:shd w:val="clear" w:color="auto" w:fill="FFFFFF"/>
        <w:spacing w:line="360" w:lineRule="auto"/>
        <w:ind w:firstLine="708"/>
        <w:jc w:val="both"/>
        <w:divId w:val="133912422"/>
        <w:rPr>
          <w:color w:val="000000"/>
          <w:sz w:val="28"/>
          <w:szCs w:val="28"/>
        </w:rPr>
      </w:pPr>
      <w:r w:rsidRPr="00B81BB2">
        <w:rPr>
          <w:color w:val="000000"/>
          <w:sz w:val="28"/>
          <w:szCs w:val="28"/>
        </w:rPr>
        <w:t>Родители глухих и слабослышащих детей выбирают обучение в массовых школах по различным причинам:</w:t>
      </w:r>
    </w:p>
    <w:p w14:paraId="3151169E" w14:textId="77777777" w:rsidR="00AF3150" w:rsidRPr="00B81BB2" w:rsidRDefault="00AF3150" w:rsidP="00AF3150">
      <w:pPr>
        <w:pStyle w:val="a3"/>
        <w:shd w:val="clear" w:color="auto" w:fill="FFFFFF"/>
        <w:spacing w:line="360" w:lineRule="auto"/>
        <w:jc w:val="both"/>
        <w:divId w:val="133912422"/>
        <w:rPr>
          <w:color w:val="000000"/>
          <w:sz w:val="28"/>
          <w:szCs w:val="28"/>
        </w:rPr>
      </w:pPr>
      <w:r w:rsidRPr="00B81BB2">
        <w:rPr>
          <w:color w:val="000000"/>
          <w:sz w:val="28"/>
          <w:szCs w:val="28"/>
        </w:rPr>
        <w:t>- отсутствием достаточной информации о системе специального обучения ребенка с нарушением слуха;</w:t>
      </w:r>
    </w:p>
    <w:p w14:paraId="0EDD6B77" w14:textId="77777777" w:rsidR="00AF3150" w:rsidRPr="00B81BB2" w:rsidRDefault="00AF3150" w:rsidP="00AF3150">
      <w:pPr>
        <w:pStyle w:val="a3"/>
        <w:shd w:val="clear" w:color="auto" w:fill="FFFFFF"/>
        <w:spacing w:line="360" w:lineRule="auto"/>
        <w:jc w:val="both"/>
        <w:divId w:val="133912422"/>
        <w:rPr>
          <w:color w:val="000000"/>
          <w:sz w:val="28"/>
          <w:szCs w:val="28"/>
        </w:rPr>
      </w:pPr>
      <w:r w:rsidRPr="00B81BB2">
        <w:rPr>
          <w:color w:val="000000"/>
          <w:sz w:val="28"/>
          <w:szCs w:val="28"/>
        </w:rPr>
        <w:t>- престижностью пребывания ребенка с нарушением слуха в школе;</w:t>
      </w:r>
    </w:p>
    <w:p w14:paraId="5F707352" w14:textId="77777777" w:rsidR="00AF3150" w:rsidRPr="00B81BB2" w:rsidRDefault="00AF3150" w:rsidP="00AF3150">
      <w:pPr>
        <w:pStyle w:val="a3"/>
        <w:shd w:val="clear" w:color="auto" w:fill="FFFFFF"/>
        <w:spacing w:line="360" w:lineRule="auto"/>
        <w:jc w:val="both"/>
        <w:divId w:val="133912422"/>
        <w:rPr>
          <w:color w:val="000000"/>
          <w:sz w:val="28"/>
          <w:szCs w:val="28"/>
        </w:rPr>
      </w:pPr>
      <w:r w:rsidRPr="00B81BB2">
        <w:rPr>
          <w:color w:val="000000"/>
          <w:sz w:val="28"/>
          <w:szCs w:val="28"/>
        </w:rPr>
        <w:t>- объективной оценкой готовности ребенка с нарушением слуха к обучению в школе;</w:t>
      </w:r>
    </w:p>
    <w:p w14:paraId="7B6AB40D" w14:textId="1CC8F207" w:rsidR="00E64C56" w:rsidRPr="00B81BB2" w:rsidRDefault="00AF3150" w:rsidP="00372A38">
      <w:pPr>
        <w:pStyle w:val="a3"/>
        <w:shd w:val="clear" w:color="auto" w:fill="FFFFFF"/>
        <w:spacing w:line="360" w:lineRule="auto"/>
        <w:jc w:val="both"/>
        <w:divId w:val="133912422"/>
        <w:rPr>
          <w:color w:val="000000"/>
          <w:sz w:val="28"/>
          <w:szCs w:val="28"/>
        </w:rPr>
      </w:pPr>
      <w:r w:rsidRPr="00B81BB2">
        <w:rPr>
          <w:color w:val="000000"/>
          <w:sz w:val="28"/>
          <w:szCs w:val="28"/>
        </w:rPr>
        <w:t xml:space="preserve">- нежеланием отправлять ребенка в </w:t>
      </w:r>
      <w:proofErr w:type="spellStart"/>
      <w:r w:rsidRPr="00B81BB2">
        <w:rPr>
          <w:color w:val="000000"/>
          <w:sz w:val="28"/>
          <w:szCs w:val="28"/>
        </w:rPr>
        <w:t>интернатное</w:t>
      </w:r>
      <w:proofErr w:type="spellEnd"/>
      <w:r w:rsidRPr="00B81BB2">
        <w:rPr>
          <w:color w:val="000000"/>
          <w:sz w:val="28"/>
          <w:szCs w:val="28"/>
        </w:rPr>
        <w:t xml:space="preserve"> учреждение.</w:t>
      </w:r>
    </w:p>
    <w:p w14:paraId="78E78239" w14:textId="77777777" w:rsidR="00D47FBB" w:rsidRPr="00B81BB2" w:rsidRDefault="00D47FBB" w:rsidP="00AF3150">
      <w:pPr>
        <w:tabs>
          <w:tab w:val="left" w:pos="720"/>
        </w:tabs>
        <w:suppressAutoHyphens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  <w:lang w:eastAsia="ar-SA"/>
        </w:rPr>
      </w:pPr>
      <w:r w:rsidRPr="00B81BB2">
        <w:rPr>
          <w:rFonts w:ascii="Times New Roman" w:hAnsi="Times New Roman" w:cs="Times New Roman"/>
          <w:b/>
          <w:bCs/>
          <w:sz w:val="28"/>
          <w:szCs w:val="28"/>
        </w:rPr>
        <w:t xml:space="preserve">4. </w:t>
      </w:r>
      <w:r w:rsidRPr="00B81BB2">
        <w:rPr>
          <w:rFonts w:ascii="Times New Roman" w:hAnsi="Times New Roman" w:cs="Times New Roman"/>
          <w:b/>
          <w:bCs/>
          <w:sz w:val="28"/>
          <w:szCs w:val="28"/>
          <w:u w:val="single"/>
          <w:lang w:eastAsia="ar-SA"/>
        </w:rPr>
        <w:t>Предмет и задачи психологии детей с нарушениями функций опорно-двигательного аппарата. Специфика двигательного развития при детском церебральном параличе (ДЦП):</w:t>
      </w:r>
    </w:p>
    <w:p w14:paraId="647BB339" w14:textId="77777777" w:rsidR="00D47FBB" w:rsidRPr="00B81BB2" w:rsidRDefault="00D47FBB" w:rsidP="00AF3150">
      <w:pPr>
        <w:tabs>
          <w:tab w:val="left" w:pos="720"/>
        </w:tabs>
        <w:suppressAutoHyphens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  <w:lang w:eastAsia="ar-SA"/>
        </w:rPr>
      </w:pPr>
      <w:r w:rsidRPr="00B81BB2">
        <w:rPr>
          <w:rFonts w:ascii="Times New Roman" w:hAnsi="Times New Roman" w:cs="Times New Roman"/>
          <w:b/>
          <w:bCs/>
          <w:sz w:val="28"/>
          <w:szCs w:val="28"/>
          <w:u w:val="single"/>
          <w:lang w:eastAsia="ar-SA"/>
        </w:rPr>
        <w:t>- понятие «нарушение функций опорно-двигательного аппарата», группы по степени тяжести нарушения;</w:t>
      </w:r>
    </w:p>
    <w:p w14:paraId="78978EE9" w14:textId="77777777" w:rsidR="00D47FBB" w:rsidRPr="00B81BB2" w:rsidRDefault="00D47FBB" w:rsidP="00AF3150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  <w:lang w:eastAsia="ar-SA"/>
        </w:rPr>
      </w:pPr>
      <w:r w:rsidRPr="00B81BB2">
        <w:rPr>
          <w:rFonts w:ascii="Times New Roman" w:hAnsi="Times New Roman" w:cs="Times New Roman"/>
          <w:b/>
          <w:bCs/>
          <w:sz w:val="28"/>
          <w:szCs w:val="28"/>
          <w:u w:val="single"/>
          <w:lang w:eastAsia="ar-SA"/>
        </w:rPr>
        <w:t>- двигательная система и сущность нарушения при ДЦП;</w:t>
      </w:r>
    </w:p>
    <w:p w14:paraId="69526E7D" w14:textId="77777777" w:rsidR="00D47FBB" w:rsidRPr="00B81BB2" w:rsidRDefault="00D47FBB" w:rsidP="00AF3150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  <w:lang w:eastAsia="ar-SA"/>
        </w:rPr>
      </w:pPr>
      <w:r w:rsidRPr="00B81BB2">
        <w:rPr>
          <w:rFonts w:ascii="Times New Roman" w:hAnsi="Times New Roman" w:cs="Times New Roman"/>
          <w:b/>
          <w:bCs/>
          <w:sz w:val="28"/>
          <w:szCs w:val="28"/>
          <w:u w:val="single"/>
          <w:lang w:eastAsia="ar-SA"/>
        </w:rPr>
        <w:lastRenderedPageBreak/>
        <w:t>- причины ДЦП.</w:t>
      </w:r>
    </w:p>
    <w:p w14:paraId="1A659657" w14:textId="77777777" w:rsidR="00D47FBB" w:rsidRPr="00B81BB2" w:rsidRDefault="00D47FBB" w:rsidP="00AF3150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  <w:lang w:eastAsia="ar-SA"/>
        </w:rPr>
      </w:pPr>
      <w:r w:rsidRPr="00B81BB2">
        <w:rPr>
          <w:rFonts w:ascii="Times New Roman" w:hAnsi="Times New Roman" w:cs="Times New Roman"/>
          <w:b/>
          <w:bCs/>
          <w:sz w:val="28"/>
          <w:szCs w:val="28"/>
          <w:u w:val="single"/>
          <w:lang w:eastAsia="ar-SA"/>
        </w:rPr>
        <w:t>Структура двигательного дефекта при  ДЦП.  Формы детского церебрального паралича. Особенности развития познавательной сферы у дошкольников с ДЦП. Особенности деятельности у дошкольников с ДЦП.</w:t>
      </w:r>
    </w:p>
    <w:p w14:paraId="2DD73C37" w14:textId="4B574CC9" w:rsidR="00722C25" w:rsidRPr="00722C25" w:rsidRDefault="00722C25" w:rsidP="00871399">
      <w:pPr>
        <w:pStyle w:val="a3"/>
        <w:shd w:val="clear" w:color="auto" w:fill="FFFFFF"/>
        <w:spacing w:before="120" w:beforeAutospacing="0" w:after="120" w:afterAutospacing="0" w:line="360" w:lineRule="auto"/>
        <w:ind w:left="120" w:right="450" w:firstLine="708"/>
        <w:rPr>
          <w:sz w:val="28"/>
          <w:szCs w:val="28"/>
        </w:rPr>
      </w:pPr>
      <w:r w:rsidRPr="00722C25">
        <w:rPr>
          <w:sz w:val="28"/>
          <w:szCs w:val="28"/>
        </w:rPr>
        <w:t>Предметом изучения данной отрасли специальной психологии являются</w:t>
      </w:r>
      <w:r w:rsidR="00871399">
        <w:rPr>
          <w:sz w:val="28"/>
          <w:szCs w:val="28"/>
        </w:rPr>
        <w:t xml:space="preserve"> </w:t>
      </w:r>
      <w:r w:rsidRPr="00722C25">
        <w:rPr>
          <w:sz w:val="28"/>
          <w:szCs w:val="28"/>
        </w:rPr>
        <w:t>особенности формирования и развития психики людей с нарушениями опорно-двигательного аппарата.</w:t>
      </w:r>
    </w:p>
    <w:p w14:paraId="352DCA58" w14:textId="77777777" w:rsidR="00722C25" w:rsidRPr="00722C25" w:rsidRDefault="00722C25" w:rsidP="00871399">
      <w:pPr>
        <w:pStyle w:val="a3"/>
        <w:shd w:val="clear" w:color="auto" w:fill="FFFFFF"/>
        <w:spacing w:before="120" w:beforeAutospacing="0" w:after="120" w:afterAutospacing="0" w:line="360" w:lineRule="auto"/>
        <w:ind w:left="120" w:right="450" w:firstLine="708"/>
        <w:rPr>
          <w:sz w:val="28"/>
          <w:szCs w:val="28"/>
        </w:rPr>
      </w:pPr>
      <w:r w:rsidRPr="00722C25">
        <w:rPr>
          <w:sz w:val="28"/>
          <w:szCs w:val="28"/>
        </w:rPr>
        <w:t>Задачи этого направления специальной психологии:</w:t>
      </w:r>
    </w:p>
    <w:p w14:paraId="38B86CEF" w14:textId="29EA25F7" w:rsidR="00722C25" w:rsidRPr="00722C25" w:rsidRDefault="00871399" w:rsidP="00722C25">
      <w:pPr>
        <w:pStyle w:val="a3"/>
        <w:shd w:val="clear" w:color="auto" w:fill="FFFFFF"/>
        <w:spacing w:before="120" w:beforeAutospacing="0" w:after="120" w:afterAutospacing="0" w:line="360" w:lineRule="auto"/>
        <w:ind w:left="120" w:right="45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22C25" w:rsidRPr="00722C25">
        <w:rPr>
          <w:sz w:val="28"/>
          <w:szCs w:val="28"/>
        </w:rPr>
        <w:t>изучить общие закономерности психического развития детей с нормальным и нарушенным двигательным развитием;</w:t>
      </w:r>
    </w:p>
    <w:p w14:paraId="1637D3EF" w14:textId="42365FBB" w:rsidR="00722C25" w:rsidRPr="00722C25" w:rsidRDefault="00871399" w:rsidP="00722C25">
      <w:pPr>
        <w:pStyle w:val="a3"/>
        <w:shd w:val="clear" w:color="auto" w:fill="FFFFFF"/>
        <w:spacing w:before="120" w:beforeAutospacing="0" w:after="120" w:afterAutospacing="0" w:line="360" w:lineRule="auto"/>
        <w:ind w:left="120" w:right="45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22C25" w:rsidRPr="00722C25">
        <w:rPr>
          <w:sz w:val="28"/>
          <w:szCs w:val="28"/>
        </w:rPr>
        <w:t>изучить специфические особенности развития психики детей с нарушениями опорно-двигательного аппарата;</w:t>
      </w:r>
    </w:p>
    <w:p w14:paraId="76CA39C2" w14:textId="0C92105D" w:rsidR="00722C25" w:rsidRPr="00722C25" w:rsidRDefault="00871399" w:rsidP="00722C25">
      <w:pPr>
        <w:pStyle w:val="a3"/>
        <w:shd w:val="clear" w:color="auto" w:fill="FFFFFF"/>
        <w:spacing w:before="120" w:beforeAutospacing="0" w:after="120" w:afterAutospacing="0" w:line="360" w:lineRule="auto"/>
        <w:ind w:left="120" w:right="45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22C25" w:rsidRPr="00722C25">
        <w:rPr>
          <w:sz w:val="28"/>
          <w:szCs w:val="28"/>
        </w:rPr>
        <w:t>раскрыть компенсаторные возможности, позволяющие преодолеть воздействие нарушений опорно-двигательного аппарата на психическое развитие;</w:t>
      </w:r>
    </w:p>
    <w:p w14:paraId="4716C1AF" w14:textId="34D0963B" w:rsidR="00722C25" w:rsidRPr="00722C25" w:rsidRDefault="00871399" w:rsidP="00722C25">
      <w:pPr>
        <w:pStyle w:val="a3"/>
        <w:shd w:val="clear" w:color="auto" w:fill="FFFFFF"/>
        <w:spacing w:before="120" w:beforeAutospacing="0" w:after="120" w:afterAutospacing="0" w:line="360" w:lineRule="auto"/>
        <w:ind w:left="120" w:right="45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22C25" w:rsidRPr="00722C25">
        <w:rPr>
          <w:sz w:val="28"/>
          <w:szCs w:val="28"/>
        </w:rPr>
        <w:t>выявить наиболее эффективные методы коррекционного воздействия на развитие ребенка с нарушениями опорно-двигательного аппарата, дав им психологическое обоснование.</w:t>
      </w:r>
    </w:p>
    <w:p w14:paraId="4F113A4E" w14:textId="77777777" w:rsidR="00722C25" w:rsidRPr="00722C25" w:rsidRDefault="00722C25" w:rsidP="00871399">
      <w:pPr>
        <w:pStyle w:val="a3"/>
        <w:shd w:val="clear" w:color="auto" w:fill="FFFFFF"/>
        <w:spacing w:before="120" w:beforeAutospacing="0" w:after="120" w:afterAutospacing="0" w:line="360" w:lineRule="auto"/>
        <w:ind w:left="120" w:right="450" w:firstLine="708"/>
        <w:rPr>
          <w:sz w:val="28"/>
          <w:szCs w:val="28"/>
        </w:rPr>
      </w:pPr>
      <w:r w:rsidRPr="00722C25">
        <w:rPr>
          <w:sz w:val="28"/>
          <w:szCs w:val="28"/>
        </w:rPr>
        <w:t>В центре внимания направления специальной психологии — дети с нарушениями опорно-двигательного аппарата. К этой категории относятся дети:</w:t>
      </w:r>
    </w:p>
    <w:p w14:paraId="62F6931B" w14:textId="0BAB37A1" w:rsidR="00722C25" w:rsidRPr="00722C25" w:rsidRDefault="00871399" w:rsidP="00722C25">
      <w:pPr>
        <w:pStyle w:val="a3"/>
        <w:shd w:val="clear" w:color="auto" w:fill="FFFFFF"/>
        <w:spacing w:before="120" w:beforeAutospacing="0" w:after="120" w:afterAutospacing="0" w:line="360" w:lineRule="auto"/>
        <w:ind w:left="120" w:right="45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22C25" w:rsidRPr="00722C25">
        <w:rPr>
          <w:sz w:val="28"/>
          <w:szCs w:val="28"/>
        </w:rPr>
        <w:t>с детскими церебральными параличами;</w:t>
      </w:r>
    </w:p>
    <w:p w14:paraId="28766BAB" w14:textId="0A943865" w:rsidR="00722C25" w:rsidRPr="00722C25" w:rsidRDefault="00871399" w:rsidP="00722C25">
      <w:pPr>
        <w:pStyle w:val="a3"/>
        <w:shd w:val="clear" w:color="auto" w:fill="FFFFFF"/>
        <w:spacing w:before="120" w:beforeAutospacing="0" w:after="120" w:afterAutospacing="0" w:line="360" w:lineRule="auto"/>
        <w:ind w:left="120" w:right="45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22C25" w:rsidRPr="00722C25">
        <w:rPr>
          <w:sz w:val="28"/>
          <w:szCs w:val="28"/>
        </w:rPr>
        <w:t>с последствиями полиомиелита;</w:t>
      </w:r>
    </w:p>
    <w:p w14:paraId="620D586F" w14:textId="1ACE4C3C" w:rsidR="00722C25" w:rsidRPr="00722C25" w:rsidRDefault="00871399" w:rsidP="00722C25">
      <w:pPr>
        <w:pStyle w:val="a3"/>
        <w:shd w:val="clear" w:color="auto" w:fill="FFFFFF"/>
        <w:spacing w:before="120" w:beforeAutospacing="0" w:after="120" w:afterAutospacing="0" w:line="360" w:lineRule="auto"/>
        <w:ind w:left="120" w:right="45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22C25" w:rsidRPr="00722C25">
        <w:rPr>
          <w:sz w:val="28"/>
          <w:szCs w:val="28"/>
        </w:rPr>
        <w:t>с прогрессирующими нервно-мышечными заболеваниями (миопатия, рассеянный склероз и др.);</w:t>
      </w:r>
    </w:p>
    <w:p w14:paraId="350687F2" w14:textId="39233ECA" w:rsidR="00722C25" w:rsidRPr="00722C25" w:rsidRDefault="00871399" w:rsidP="00722C25">
      <w:pPr>
        <w:pStyle w:val="a3"/>
        <w:shd w:val="clear" w:color="auto" w:fill="FFFFFF"/>
        <w:spacing w:before="120" w:beforeAutospacing="0" w:after="120" w:afterAutospacing="0" w:line="360" w:lineRule="auto"/>
        <w:ind w:left="120" w:right="45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22C25" w:rsidRPr="00722C25">
        <w:rPr>
          <w:sz w:val="28"/>
          <w:szCs w:val="28"/>
        </w:rPr>
        <w:t>с врожденным или приобретенным недоразвитием или деформацией опорно-двигательного аппарата.</w:t>
      </w:r>
    </w:p>
    <w:p w14:paraId="569A1EC9" w14:textId="77777777" w:rsidR="00722C25" w:rsidRPr="00722C25" w:rsidRDefault="00722C25" w:rsidP="00871399">
      <w:pPr>
        <w:pStyle w:val="1"/>
        <w:ind w:firstLine="708"/>
        <w:rPr>
          <w:szCs w:val="28"/>
          <w:shd w:val="clear" w:color="auto" w:fill="FFFFFF"/>
        </w:rPr>
      </w:pPr>
      <w:r w:rsidRPr="00722C25">
        <w:rPr>
          <w:szCs w:val="28"/>
          <w:shd w:val="clear" w:color="auto" w:fill="FFFFFF"/>
        </w:rPr>
        <w:lastRenderedPageBreak/>
        <w:t>Понятие «нарушение функций опорно-двигательного аппарата» носит собирательный характер и включает в себя двигательные расстройства, имеющие органическое центральное или периферическое происхождение. Причинами этих расстройств могут быть генетические нарушения, а также органические повреждения головного мозга и травмы опорно-двигательного аппарата.</w:t>
      </w:r>
    </w:p>
    <w:p w14:paraId="719BF6FC" w14:textId="77777777" w:rsidR="00722C25" w:rsidRPr="00722C25" w:rsidRDefault="00722C25" w:rsidP="00722C25">
      <w:pPr>
        <w:tabs>
          <w:tab w:val="left" w:pos="720"/>
        </w:tabs>
        <w:suppressAutoHyphens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722C25">
        <w:rPr>
          <w:rFonts w:ascii="Times New Roman" w:hAnsi="Times New Roman" w:cs="Times New Roman"/>
          <w:sz w:val="28"/>
          <w:szCs w:val="28"/>
        </w:rPr>
        <w:t xml:space="preserve">По степени тяжести нарушений двигательных функций и по </w:t>
      </w:r>
      <w:proofErr w:type="spellStart"/>
      <w:r w:rsidRPr="00722C25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Pr="00722C25">
        <w:rPr>
          <w:rFonts w:ascii="Times New Roman" w:hAnsi="Times New Roman" w:cs="Times New Roman"/>
          <w:sz w:val="28"/>
          <w:szCs w:val="28"/>
        </w:rPr>
        <w:t xml:space="preserve"> двигательных навыков дети разделяются на три группы.</w:t>
      </w:r>
    </w:p>
    <w:p w14:paraId="075F05F4" w14:textId="77777777" w:rsidR="00722C25" w:rsidRPr="00722C25" w:rsidRDefault="00722C25" w:rsidP="00722C25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2C25">
        <w:rPr>
          <w:rFonts w:ascii="Times New Roman" w:hAnsi="Times New Roman" w:cs="Times New Roman"/>
          <w:bCs/>
          <w:sz w:val="28"/>
          <w:szCs w:val="28"/>
        </w:rPr>
        <w:t>В первую группу</w:t>
      </w:r>
      <w:r w:rsidRPr="00722C25">
        <w:rPr>
          <w:rFonts w:ascii="Times New Roman" w:hAnsi="Times New Roman" w:cs="Times New Roman"/>
          <w:sz w:val="28"/>
          <w:szCs w:val="28"/>
        </w:rPr>
        <w:t> входят дети с тяжелыми нарушениями. У некоторых из них не сформированы ходьба, захват и удержание предметов, навыки самообслуживания; другие с трудом передвигаются с помощью ортопедических приспособлений, навыки самообслуживания у них сформированы частично.</w:t>
      </w:r>
    </w:p>
    <w:p w14:paraId="63742466" w14:textId="77777777" w:rsidR="00722C25" w:rsidRPr="00722C25" w:rsidRDefault="00722C25" w:rsidP="00722C25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2C25">
        <w:rPr>
          <w:rFonts w:ascii="Times New Roman" w:hAnsi="Times New Roman" w:cs="Times New Roman"/>
          <w:bCs/>
          <w:sz w:val="28"/>
          <w:szCs w:val="28"/>
        </w:rPr>
        <w:t>Во вторую</w:t>
      </w:r>
      <w:r w:rsidRPr="00722C25">
        <w:rPr>
          <w:rFonts w:ascii="Times New Roman" w:hAnsi="Times New Roman" w:cs="Times New Roman"/>
          <w:sz w:val="28"/>
          <w:szCs w:val="28"/>
        </w:rPr>
        <w:t> </w:t>
      </w:r>
      <w:r w:rsidRPr="00722C25">
        <w:rPr>
          <w:rFonts w:ascii="Times New Roman" w:hAnsi="Times New Roman" w:cs="Times New Roman"/>
          <w:bCs/>
          <w:sz w:val="28"/>
          <w:szCs w:val="28"/>
        </w:rPr>
        <w:t>группу </w:t>
      </w:r>
      <w:r w:rsidRPr="00722C25">
        <w:rPr>
          <w:rFonts w:ascii="Times New Roman" w:hAnsi="Times New Roman" w:cs="Times New Roman"/>
          <w:sz w:val="28"/>
          <w:szCs w:val="28"/>
        </w:rPr>
        <w:t>входят дети, имеющие среднюю степень выраженности двигательных нарушений. Большая часть этих детей может самостоятельно передвигаться, хотя и на ограниченное расстояние. Они владеют навыками самообслуживания, которые недостаточно автоматизированы.</w:t>
      </w:r>
    </w:p>
    <w:p w14:paraId="79A5572F" w14:textId="77777777" w:rsidR="00722C25" w:rsidRPr="00722C25" w:rsidRDefault="00722C25" w:rsidP="00722C25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2C25">
        <w:rPr>
          <w:rFonts w:ascii="Times New Roman" w:hAnsi="Times New Roman" w:cs="Times New Roman"/>
          <w:bCs/>
          <w:sz w:val="28"/>
          <w:szCs w:val="28"/>
        </w:rPr>
        <w:t>Третью группу</w:t>
      </w:r>
      <w:r w:rsidRPr="00722C25">
        <w:rPr>
          <w:rFonts w:ascii="Times New Roman" w:hAnsi="Times New Roman" w:cs="Times New Roman"/>
          <w:sz w:val="28"/>
          <w:szCs w:val="28"/>
        </w:rPr>
        <w:t> составляют дети, имеющие легкие двигательные нарушения, — они передвигаются самостоятельно, владеют навыками самообслуживания, однако некоторые движения выполняют неправильно.</w:t>
      </w:r>
    </w:p>
    <w:p w14:paraId="570EA91F" w14:textId="77777777" w:rsidR="00722C25" w:rsidRPr="00722C25" w:rsidRDefault="00722C25" w:rsidP="00722C25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722C25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Детский церебральный паралич (ДЦП)</w:t>
      </w:r>
      <w:r w:rsidRPr="00722C25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 — это понятие, объединяющее группу двигательных расстройств, возникающих вследствие повреждения различных мозговых структур в перинатальном периоде. Детский церебральный паралич может включать моно-, </w:t>
      </w:r>
      <w:proofErr w:type="spellStart"/>
      <w:r w:rsidRPr="00722C25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геми</w:t>
      </w:r>
      <w:proofErr w:type="spellEnd"/>
      <w:r w:rsidRPr="00722C25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-, пара-, тетра- параличи и парезы, патологические изменения мышечного тонуса, гиперкинезы, нарушения речи, шаткость походки, расстройства координации движений, частые падения, отставание ребенка в моторном и психическом развитии. </w:t>
      </w:r>
    </w:p>
    <w:p w14:paraId="687AFEA0" w14:textId="77777777" w:rsidR="00722C25" w:rsidRPr="00722C25" w:rsidRDefault="00722C25" w:rsidP="00722C25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2C25">
        <w:rPr>
          <w:rFonts w:ascii="Times New Roman" w:hAnsi="Times New Roman" w:cs="Times New Roman"/>
          <w:b/>
          <w:sz w:val="28"/>
          <w:szCs w:val="28"/>
          <w:lang w:eastAsia="ar-SA"/>
        </w:rPr>
        <w:lastRenderedPageBreak/>
        <w:t xml:space="preserve">  Причины ДЦП.</w:t>
      </w:r>
    </w:p>
    <w:p w14:paraId="51871D56" w14:textId="77777777" w:rsidR="00722C25" w:rsidRPr="00722C25" w:rsidRDefault="00722C25" w:rsidP="00722C25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2C25">
        <w:rPr>
          <w:rFonts w:ascii="Times New Roman" w:hAnsi="Times New Roman" w:cs="Times New Roman"/>
          <w:sz w:val="28"/>
          <w:szCs w:val="28"/>
        </w:rPr>
        <w:t>Церебральный паралич обусловлен аномальным развитием или повреждением развивающегося мозга. Это событие может произойти во время беременности, родов, первого месяца жизни или реже в раннем детстве. Структурные проблемы в головном мозге наблюдаются в 80 % случаев, чаще всего в белом веществе.</w:t>
      </w:r>
      <w:r w:rsidRPr="00722C25">
        <w:rPr>
          <w:rFonts w:ascii="Times New Roman" w:hAnsi="Times New Roman" w:cs="Times New Roman"/>
          <w:sz w:val="28"/>
          <w:szCs w:val="28"/>
          <w:vertAlign w:val="superscript"/>
        </w:rPr>
        <w:t xml:space="preserve"> </w:t>
      </w:r>
      <w:r w:rsidRPr="00722C25">
        <w:rPr>
          <w:rFonts w:ascii="Times New Roman" w:hAnsi="Times New Roman" w:cs="Times New Roman"/>
          <w:sz w:val="28"/>
          <w:szCs w:val="28"/>
        </w:rPr>
        <w:t>Считается, что более трёх четвертей случаев связаны с проблемами, возникающими во время беременности.</w:t>
      </w:r>
      <w:r w:rsidRPr="00722C25">
        <w:rPr>
          <w:rFonts w:ascii="Times New Roman" w:hAnsi="Times New Roman" w:cs="Times New Roman"/>
          <w:sz w:val="28"/>
          <w:szCs w:val="28"/>
          <w:vertAlign w:val="superscript"/>
        </w:rPr>
        <w:t xml:space="preserve"> </w:t>
      </w:r>
      <w:r w:rsidRPr="00722C25">
        <w:rPr>
          <w:rFonts w:ascii="Times New Roman" w:hAnsi="Times New Roman" w:cs="Times New Roman"/>
          <w:sz w:val="28"/>
          <w:szCs w:val="28"/>
        </w:rPr>
        <w:t>Большинство детей с церебральным параличом имеют более одного фактора риска, связанного с ДЦП.</w:t>
      </w:r>
      <w:r w:rsidRPr="00722C25">
        <w:rPr>
          <w:rFonts w:ascii="Times New Roman" w:hAnsi="Times New Roman" w:cs="Times New Roman"/>
          <w:sz w:val="28"/>
          <w:szCs w:val="28"/>
          <w:vertAlign w:val="superscript"/>
        </w:rPr>
        <w:t xml:space="preserve"> </w:t>
      </w:r>
    </w:p>
    <w:p w14:paraId="477D4495" w14:textId="77777777" w:rsidR="00722C25" w:rsidRPr="00722C25" w:rsidRDefault="00722C25" w:rsidP="00722C25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2C25">
        <w:rPr>
          <w:rFonts w:ascii="Times New Roman" w:hAnsi="Times New Roman" w:cs="Times New Roman"/>
          <w:b/>
          <w:sz w:val="28"/>
          <w:szCs w:val="28"/>
        </w:rPr>
        <w:t>Факторы риска:</w:t>
      </w:r>
    </w:p>
    <w:p w14:paraId="2BBCE7E4" w14:textId="77777777" w:rsidR="00722C25" w:rsidRPr="00722C25" w:rsidRDefault="00722C25" w:rsidP="00722C25">
      <w:pPr>
        <w:numPr>
          <w:ilvl w:val="0"/>
          <w:numId w:val="2"/>
        </w:numPr>
        <w:shd w:val="clear" w:color="auto" w:fill="FFFFFF"/>
        <w:spacing w:after="0" w:line="360" w:lineRule="auto"/>
        <w:ind w:left="384"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722C25">
        <w:rPr>
          <w:rFonts w:ascii="Times New Roman" w:eastAsia="Calibri" w:hAnsi="Times New Roman" w:cs="Times New Roman"/>
          <w:sz w:val="28"/>
          <w:szCs w:val="28"/>
          <w:lang w:eastAsia="en-US"/>
        </w:rPr>
        <w:t>преждевременные роды;</w:t>
      </w:r>
    </w:p>
    <w:p w14:paraId="0918CE8D" w14:textId="77777777" w:rsidR="00722C25" w:rsidRPr="00722C25" w:rsidRDefault="00722C25" w:rsidP="00722C25">
      <w:pPr>
        <w:numPr>
          <w:ilvl w:val="0"/>
          <w:numId w:val="2"/>
        </w:numPr>
        <w:shd w:val="clear" w:color="auto" w:fill="FFFFFF"/>
        <w:spacing w:after="0" w:line="360" w:lineRule="auto"/>
        <w:ind w:left="384"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722C25">
        <w:rPr>
          <w:rFonts w:ascii="Times New Roman" w:eastAsia="Calibri" w:hAnsi="Times New Roman" w:cs="Times New Roman"/>
          <w:sz w:val="28"/>
          <w:szCs w:val="28"/>
          <w:lang w:eastAsia="en-US"/>
        </w:rPr>
        <w:t>наличие близнеца;</w:t>
      </w:r>
    </w:p>
    <w:p w14:paraId="17B8BDF5" w14:textId="77777777" w:rsidR="00722C25" w:rsidRPr="00722C25" w:rsidRDefault="00722C25" w:rsidP="00722C25">
      <w:pPr>
        <w:numPr>
          <w:ilvl w:val="0"/>
          <w:numId w:val="2"/>
        </w:numPr>
        <w:shd w:val="clear" w:color="auto" w:fill="FFFFFF"/>
        <w:spacing w:after="0" w:line="360" w:lineRule="auto"/>
        <w:ind w:left="384"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722C25">
        <w:rPr>
          <w:rFonts w:ascii="Times New Roman" w:eastAsia="Calibri" w:hAnsi="Times New Roman" w:cs="Times New Roman"/>
          <w:sz w:val="28"/>
          <w:szCs w:val="28"/>
          <w:lang w:eastAsia="en-US"/>
        </w:rPr>
        <w:t>некоторые инфекции во время беременности (токсоплазмоз или краснуха);</w:t>
      </w:r>
    </w:p>
    <w:p w14:paraId="255C2577" w14:textId="77777777" w:rsidR="00722C25" w:rsidRPr="00722C25" w:rsidRDefault="00722C25" w:rsidP="00722C25">
      <w:pPr>
        <w:numPr>
          <w:ilvl w:val="0"/>
          <w:numId w:val="2"/>
        </w:numPr>
        <w:shd w:val="clear" w:color="auto" w:fill="FFFFFF"/>
        <w:spacing w:after="0" w:line="360" w:lineRule="auto"/>
        <w:ind w:left="384"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722C2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воздействие </w:t>
      </w:r>
      <w:proofErr w:type="spellStart"/>
      <w:r w:rsidRPr="00722C25">
        <w:rPr>
          <w:rFonts w:ascii="Times New Roman" w:eastAsia="Calibri" w:hAnsi="Times New Roman" w:cs="Times New Roman"/>
          <w:sz w:val="28"/>
          <w:szCs w:val="28"/>
          <w:lang w:eastAsia="en-US"/>
        </w:rPr>
        <w:t>метилртути</w:t>
      </w:r>
      <w:proofErr w:type="spellEnd"/>
      <w:r w:rsidRPr="00722C2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во время беременности (образуется в результате метаболизма донных микроорганизмов при выбросе ртути в водоёмы);</w:t>
      </w:r>
    </w:p>
    <w:p w14:paraId="5B160851" w14:textId="77777777" w:rsidR="00722C25" w:rsidRPr="00722C25" w:rsidRDefault="00722C25" w:rsidP="00722C25">
      <w:pPr>
        <w:numPr>
          <w:ilvl w:val="0"/>
          <w:numId w:val="2"/>
        </w:numPr>
        <w:shd w:val="clear" w:color="auto" w:fill="FFFFFF"/>
        <w:spacing w:after="0" w:line="360" w:lineRule="auto"/>
        <w:ind w:left="384"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722C25">
        <w:rPr>
          <w:rFonts w:ascii="Times New Roman" w:eastAsia="Calibri" w:hAnsi="Times New Roman" w:cs="Times New Roman"/>
          <w:sz w:val="28"/>
          <w:szCs w:val="28"/>
          <w:lang w:eastAsia="en-US"/>
        </w:rPr>
        <w:t>трудные роды;</w:t>
      </w:r>
    </w:p>
    <w:p w14:paraId="7749ED34" w14:textId="77777777" w:rsidR="00722C25" w:rsidRPr="00722C25" w:rsidRDefault="00722C25" w:rsidP="00722C25">
      <w:pPr>
        <w:numPr>
          <w:ilvl w:val="0"/>
          <w:numId w:val="2"/>
        </w:numPr>
        <w:shd w:val="clear" w:color="auto" w:fill="FFFFFF"/>
        <w:spacing w:after="0" w:line="360" w:lineRule="auto"/>
        <w:ind w:left="384"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722C25">
        <w:rPr>
          <w:rFonts w:ascii="Times New Roman" w:eastAsia="Calibri" w:hAnsi="Times New Roman" w:cs="Times New Roman"/>
          <w:sz w:val="28"/>
          <w:szCs w:val="28"/>
          <w:lang w:eastAsia="en-US"/>
        </w:rPr>
        <w:t>травмы головы в течение первых нескольких лет жизни.</w:t>
      </w:r>
    </w:p>
    <w:p w14:paraId="6A1DE5AA" w14:textId="77777777" w:rsidR="00722C25" w:rsidRPr="00722C25" w:rsidRDefault="00722C25" w:rsidP="00722C25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2C25">
        <w:rPr>
          <w:rFonts w:ascii="Times New Roman" w:hAnsi="Times New Roman" w:cs="Times New Roman"/>
          <w:sz w:val="28"/>
          <w:szCs w:val="28"/>
        </w:rPr>
        <w:t>Хотя в некоторых случаях нельзя точно установить причину, типичные причины включают проблемы внутриутробного развития (например, облучение, инфекция, ограничение роста плода), гипоксия головного мозга (тромботические события, состояния плаценты), травма во время родов или в раннем детстве.</w:t>
      </w:r>
    </w:p>
    <w:p w14:paraId="18009BAD" w14:textId="77777777" w:rsidR="00722C25" w:rsidRPr="00722C25" w:rsidRDefault="00722C25" w:rsidP="00722C25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2C25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Структура двигательного дефекта при  ДЦП.  </w:t>
      </w:r>
    </w:p>
    <w:p w14:paraId="6A610B6B" w14:textId="77777777" w:rsidR="00722C25" w:rsidRPr="00722C25" w:rsidRDefault="00722C25" w:rsidP="00722C25">
      <w:pPr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722C25">
        <w:rPr>
          <w:rFonts w:ascii="Times New Roman" w:eastAsia="Calibri" w:hAnsi="Times New Roman" w:cs="Times New Roman"/>
          <w:sz w:val="28"/>
          <w:szCs w:val="28"/>
          <w:lang w:eastAsia="en-US"/>
        </w:rPr>
        <w:t>Можно выделить общие для всех форм ДЦП нарушения двигательного аппарата:</w:t>
      </w:r>
    </w:p>
    <w:p w14:paraId="28000454" w14:textId="77777777" w:rsidR="00722C25" w:rsidRPr="00722C25" w:rsidRDefault="00722C25" w:rsidP="00722C25">
      <w:pPr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722C2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1. Наличие параличей и парезов. Центральным параличом называется полное отсутствие возможности совершать произвольные движения. Парез – </w:t>
      </w:r>
      <w:r w:rsidRPr="00722C25"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>слабая форма паралича, выражающаяся в ограничении возможности совершать произвольные движения. Различают четыре вида церебрального паралича в зависимости от локализации нарушения:</w:t>
      </w:r>
    </w:p>
    <w:p w14:paraId="23B2D90B" w14:textId="77777777" w:rsidR="00722C25" w:rsidRPr="00722C25" w:rsidRDefault="00722C25" w:rsidP="00722C25">
      <w:pPr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722C2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1) </w:t>
      </w:r>
      <w:proofErr w:type="spellStart"/>
      <w:r w:rsidRPr="00722C25">
        <w:rPr>
          <w:rFonts w:ascii="Times New Roman" w:eastAsia="Calibri" w:hAnsi="Times New Roman" w:cs="Times New Roman"/>
          <w:sz w:val="28"/>
          <w:szCs w:val="28"/>
          <w:lang w:eastAsia="en-US"/>
        </w:rPr>
        <w:t>тетраплегия</w:t>
      </w:r>
      <w:proofErr w:type="spellEnd"/>
      <w:r w:rsidRPr="00722C2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– общее поражение всех четырех конечностей;</w:t>
      </w:r>
    </w:p>
    <w:p w14:paraId="1F3D3C43" w14:textId="77777777" w:rsidR="00722C25" w:rsidRPr="00722C25" w:rsidRDefault="00722C25" w:rsidP="00722C25">
      <w:pPr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722C2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2) </w:t>
      </w:r>
      <w:proofErr w:type="spellStart"/>
      <w:r w:rsidRPr="00722C25">
        <w:rPr>
          <w:rFonts w:ascii="Times New Roman" w:eastAsia="Calibri" w:hAnsi="Times New Roman" w:cs="Times New Roman"/>
          <w:sz w:val="28"/>
          <w:szCs w:val="28"/>
          <w:lang w:eastAsia="en-US"/>
        </w:rPr>
        <w:t>диплегия</w:t>
      </w:r>
      <w:proofErr w:type="spellEnd"/>
      <w:r w:rsidRPr="00722C2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– поражение либо верхних, либо нижних конечностей;</w:t>
      </w:r>
    </w:p>
    <w:p w14:paraId="0B3D91D6" w14:textId="77777777" w:rsidR="00722C25" w:rsidRPr="00722C25" w:rsidRDefault="00722C25" w:rsidP="00722C25">
      <w:pPr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722C25">
        <w:rPr>
          <w:rFonts w:ascii="Times New Roman" w:eastAsia="Calibri" w:hAnsi="Times New Roman" w:cs="Times New Roman"/>
          <w:sz w:val="28"/>
          <w:szCs w:val="28"/>
          <w:lang w:eastAsia="en-US"/>
        </w:rPr>
        <w:t>3) гемиплегия – поражение либо правой, либо левой половины тела;</w:t>
      </w:r>
    </w:p>
    <w:p w14:paraId="54107AC2" w14:textId="77777777" w:rsidR="00722C25" w:rsidRPr="00722C25" w:rsidRDefault="00722C25" w:rsidP="00722C25">
      <w:pPr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722C2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4) </w:t>
      </w:r>
      <w:proofErr w:type="spellStart"/>
      <w:r w:rsidRPr="00722C25">
        <w:rPr>
          <w:rFonts w:ascii="Times New Roman" w:eastAsia="Calibri" w:hAnsi="Times New Roman" w:cs="Times New Roman"/>
          <w:sz w:val="28"/>
          <w:szCs w:val="28"/>
          <w:lang w:eastAsia="en-US"/>
        </w:rPr>
        <w:t>моноплегия</w:t>
      </w:r>
      <w:proofErr w:type="spellEnd"/>
      <w:r w:rsidRPr="00722C2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– редко встречающееся поражение одной конечности.</w:t>
      </w:r>
    </w:p>
    <w:p w14:paraId="17425146" w14:textId="77777777" w:rsidR="00722C25" w:rsidRPr="00722C25" w:rsidRDefault="00722C25" w:rsidP="00722C25">
      <w:pPr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722C2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2. Нарушение мышечного тонуса.   </w:t>
      </w:r>
    </w:p>
    <w:p w14:paraId="6634BA60" w14:textId="77777777" w:rsidR="00722C25" w:rsidRPr="00722C25" w:rsidRDefault="00722C25" w:rsidP="00722C25">
      <w:pPr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722C2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3. Повышение сухожильных и </w:t>
      </w:r>
      <w:proofErr w:type="spellStart"/>
      <w:r w:rsidRPr="00722C25">
        <w:rPr>
          <w:rFonts w:ascii="Times New Roman" w:eastAsia="Calibri" w:hAnsi="Times New Roman" w:cs="Times New Roman"/>
          <w:sz w:val="28"/>
          <w:szCs w:val="28"/>
          <w:lang w:eastAsia="en-US"/>
        </w:rPr>
        <w:t>периостальных</w:t>
      </w:r>
      <w:proofErr w:type="spellEnd"/>
      <w:r w:rsidRPr="00722C2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(надкостничных) рефлексов (</w:t>
      </w:r>
      <w:proofErr w:type="spellStart"/>
      <w:r w:rsidRPr="00722C25">
        <w:rPr>
          <w:rFonts w:ascii="Times New Roman" w:eastAsia="Calibri" w:hAnsi="Times New Roman" w:cs="Times New Roman"/>
          <w:sz w:val="28"/>
          <w:szCs w:val="28"/>
          <w:lang w:eastAsia="en-US"/>
        </w:rPr>
        <w:t>гиперрефлексия</w:t>
      </w:r>
      <w:proofErr w:type="spellEnd"/>
      <w:r w:rsidRPr="00722C2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).  </w:t>
      </w:r>
    </w:p>
    <w:p w14:paraId="0FDEEDD0" w14:textId="77777777" w:rsidR="00722C25" w:rsidRPr="00722C25" w:rsidRDefault="00722C25" w:rsidP="00722C25">
      <w:pPr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722C2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4. </w:t>
      </w:r>
      <w:proofErr w:type="spellStart"/>
      <w:r w:rsidRPr="00722C25">
        <w:rPr>
          <w:rFonts w:ascii="Times New Roman" w:eastAsia="Calibri" w:hAnsi="Times New Roman" w:cs="Times New Roman"/>
          <w:sz w:val="28"/>
          <w:szCs w:val="28"/>
          <w:lang w:eastAsia="en-US"/>
        </w:rPr>
        <w:t>Синкинезии</w:t>
      </w:r>
      <w:proofErr w:type="spellEnd"/>
      <w:r w:rsidRPr="00722C2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(</w:t>
      </w:r>
      <w:proofErr w:type="spellStart"/>
      <w:r w:rsidRPr="00722C25">
        <w:rPr>
          <w:rFonts w:ascii="Times New Roman" w:eastAsia="Calibri" w:hAnsi="Times New Roman" w:cs="Times New Roman"/>
          <w:sz w:val="28"/>
          <w:szCs w:val="28"/>
          <w:lang w:eastAsia="en-US"/>
        </w:rPr>
        <w:t>содружественные</w:t>
      </w:r>
      <w:proofErr w:type="spellEnd"/>
      <w:r w:rsidRPr="00722C2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движения). </w:t>
      </w:r>
      <w:proofErr w:type="spellStart"/>
      <w:r w:rsidRPr="00722C25">
        <w:rPr>
          <w:rFonts w:ascii="Times New Roman" w:eastAsia="Calibri" w:hAnsi="Times New Roman" w:cs="Times New Roman"/>
          <w:sz w:val="28"/>
          <w:szCs w:val="28"/>
          <w:lang w:eastAsia="en-US"/>
        </w:rPr>
        <w:t>Синкинезии</w:t>
      </w:r>
      <w:proofErr w:type="spellEnd"/>
      <w:r w:rsidRPr="00722C2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– это непроизвольные движения, сопутствующие произвольным.</w:t>
      </w:r>
    </w:p>
    <w:p w14:paraId="7655FE7B" w14:textId="77777777" w:rsidR="00722C25" w:rsidRPr="00722C25" w:rsidRDefault="00722C25" w:rsidP="00722C25">
      <w:pPr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722C25">
        <w:rPr>
          <w:rFonts w:ascii="Times New Roman" w:eastAsia="Calibri" w:hAnsi="Times New Roman" w:cs="Times New Roman"/>
          <w:sz w:val="28"/>
          <w:szCs w:val="28"/>
          <w:lang w:eastAsia="en-US"/>
        </w:rPr>
        <w:t>5. Недостаточное развитие цепных выпрямительных рефлексов. При недоразвитии этих рефлексов ребенку трудно удерживать в нужном положении голову и туловище.</w:t>
      </w:r>
    </w:p>
    <w:p w14:paraId="5C109E2E" w14:textId="77777777" w:rsidR="00722C25" w:rsidRPr="00722C25" w:rsidRDefault="00722C25" w:rsidP="00722C25">
      <w:pPr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722C2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6. </w:t>
      </w:r>
      <w:proofErr w:type="spellStart"/>
      <w:r w:rsidRPr="00722C25">
        <w:rPr>
          <w:rFonts w:ascii="Times New Roman" w:eastAsia="Calibri" w:hAnsi="Times New Roman" w:cs="Times New Roman"/>
          <w:sz w:val="28"/>
          <w:szCs w:val="28"/>
          <w:lang w:eastAsia="en-US"/>
        </w:rPr>
        <w:t>Несформированностъ</w:t>
      </w:r>
      <w:proofErr w:type="spellEnd"/>
      <w:r w:rsidRPr="00722C2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реакций равновесия и координации движений. Нарушения равновесия тела и координации движений проявляются в патологической походке, которая наблюдается при различных формах ДЦП.</w:t>
      </w:r>
    </w:p>
    <w:p w14:paraId="04914154" w14:textId="77777777" w:rsidR="00722C25" w:rsidRPr="00722C25" w:rsidRDefault="00722C25" w:rsidP="00722C25">
      <w:pPr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722C25">
        <w:rPr>
          <w:rFonts w:ascii="Times New Roman" w:eastAsia="Calibri" w:hAnsi="Times New Roman" w:cs="Times New Roman"/>
          <w:sz w:val="28"/>
          <w:szCs w:val="28"/>
          <w:lang w:eastAsia="en-US"/>
        </w:rPr>
        <w:t>7. Нарушение ощущения движений. Развитие двигательных функций тесно связано с ощущением движений. Ощущение движений осуществляется посредством рецепторов, находящихся в мышцах, связках и сухожилиях.</w:t>
      </w:r>
    </w:p>
    <w:p w14:paraId="5383D53C" w14:textId="77777777" w:rsidR="00722C25" w:rsidRPr="00722C25" w:rsidRDefault="00722C25" w:rsidP="00722C25">
      <w:pPr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722C25">
        <w:rPr>
          <w:rFonts w:ascii="Times New Roman" w:eastAsia="Calibri" w:hAnsi="Times New Roman" w:cs="Times New Roman"/>
          <w:sz w:val="28"/>
          <w:szCs w:val="28"/>
          <w:lang w:eastAsia="en-US"/>
        </w:rPr>
        <w:t>8. Насильственное движение. К насильственным движениям относят также тремор.</w:t>
      </w:r>
    </w:p>
    <w:p w14:paraId="03982E99" w14:textId="77777777" w:rsidR="00722C25" w:rsidRPr="00722C25" w:rsidRDefault="00722C25" w:rsidP="00722C25">
      <w:pPr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722C2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9. Защитные рефлексы. </w:t>
      </w:r>
    </w:p>
    <w:p w14:paraId="00406838" w14:textId="77777777" w:rsidR="00722C25" w:rsidRPr="00722C25" w:rsidRDefault="00722C25" w:rsidP="00722C25">
      <w:pPr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722C25">
        <w:rPr>
          <w:rFonts w:ascii="Times New Roman" w:eastAsia="Calibri" w:hAnsi="Times New Roman" w:cs="Times New Roman"/>
          <w:sz w:val="28"/>
          <w:szCs w:val="28"/>
          <w:lang w:eastAsia="en-US"/>
        </w:rPr>
        <w:t>10. Патологические рефлексы (</w:t>
      </w:r>
      <w:proofErr w:type="spellStart"/>
      <w:r w:rsidRPr="00722C25">
        <w:rPr>
          <w:rFonts w:ascii="Times New Roman" w:eastAsia="Calibri" w:hAnsi="Times New Roman" w:cs="Times New Roman"/>
          <w:sz w:val="28"/>
          <w:szCs w:val="28"/>
          <w:lang w:eastAsia="en-US"/>
        </w:rPr>
        <w:t>сгибательные</w:t>
      </w:r>
      <w:proofErr w:type="spellEnd"/>
      <w:r w:rsidRPr="00722C2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 разгибательные). </w:t>
      </w:r>
    </w:p>
    <w:p w14:paraId="41EAEE81" w14:textId="77777777" w:rsidR="00722C25" w:rsidRPr="00722C25" w:rsidRDefault="00722C25" w:rsidP="00722C25">
      <w:pPr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722C25"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 xml:space="preserve">11. </w:t>
      </w:r>
      <w:proofErr w:type="spellStart"/>
      <w:r w:rsidRPr="00722C25">
        <w:rPr>
          <w:rFonts w:ascii="Times New Roman" w:eastAsia="Calibri" w:hAnsi="Times New Roman" w:cs="Times New Roman"/>
          <w:sz w:val="28"/>
          <w:szCs w:val="28"/>
          <w:lang w:eastAsia="en-US"/>
        </w:rPr>
        <w:t>Позотонические</w:t>
      </w:r>
      <w:proofErr w:type="spellEnd"/>
      <w:r w:rsidRPr="00722C2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рефлексы. Данные рефлексы относятся к врожденным безусловно рефлекторным двигательным автоматизмам. К </w:t>
      </w:r>
      <w:proofErr w:type="spellStart"/>
      <w:r w:rsidRPr="00722C25">
        <w:rPr>
          <w:rFonts w:ascii="Times New Roman" w:eastAsia="Calibri" w:hAnsi="Times New Roman" w:cs="Times New Roman"/>
          <w:sz w:val="28"/>
          <w:szCs w:val="28"/>
          <w:lang w:eastAsia="en-US"/>
        </w:rPr>
        <w:t>позотоническим</w:t>
      </w:r>
      <w:proofErr w:type="spellEnd"/>
      <w:r w:rsidRPr="00722C2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рефлексам относят лабиринтный тонический рефлекс, асимметричный тонический шейный рефлекс, симметричный тонический шейный рефлекс.</w:t>
      </w:r>
      <w:r w:rsidRPr="00722C25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Формы детского церебрального паралича</w:t>
      </w:r>
    </w:p>
    <w:p w14:paraId="6CCCB39D" w14:textId="77777777" w:rsidR="00722C25" w:rsidRPr="00722C25" w:rsidRDefault="00722C25" w:rsidP="00722C25">
      <w:pPr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</w:pPr>
      <w:r w:rsidRPr="00722C25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  <w:lang w:eastAsia="en-US"/>
        </w:rPr>
        <w:t>Детский</w:t>
      </w:r>
      <w:r w:rsidRPr="00722C25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 </w:t>
      </w:r>
      <w:r w:rsidRPr="00722C25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  <w:lang w:eastAsia="en-US"/>
        </w:rPr>
        <w:t>церебральный</w:t>
      </w:r>
      <w:r w:rsidRPr="00722C25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 </w:t>
      </w:r>
      <w:r w:rsidRPr="00722C25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  <w:lang w:eastAsia="en-US"/>
        </w:rPr>
        <w:t>паралич</w:t>
      </w:r>
      <w:r w:rsidRPr="00722C25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 (</w:t>
      </w:r>
      <w:r w:rsidRPr="00722C25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  <w:lang w:eastAsia="en-US"/>
        </w:rPr>
        <w:t>ДЦП</w:t>
      </w:r>
      <w:r w:rsidRPr="00722C25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) — это понятие, объединяющее группу двигательных расстройств, возникающих вследствие повреждения различных мозговых структур в перинатальном периоде. </w:t>
      </w:r>
      <w:r w:rsidRPr="00722C25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  <w:lang w:eastAsia="en-US"/>
        </w:rPr>
        <w:t>Детский</w:t>
      </w:r>
      <w:r w:rsidRPr="00722C25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 </w:t>
      </w:r>
      <w:r w:rsidRPr="00722C25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  <w:lang w:eastAsia="en-US"/>
        </w:rPr>
        <w:t>церебральный</w:t>
      </w:r>
      <w:r w:rsidRPr="00722C25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 </w:t>
      </w:r>
      <w:r w:rsidRPr="00722C25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  <w:lang w:eastAsia="en-US"/>
        </w:rPr>
        <w:t>паралич</w:t>
      </w:r>
      <w:r w:rsidRPr="00722C25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 xml:space="preserve"> может включать моно-, </w:t>
      </w:r>
      <w:proofErr w:type="spellStart"/>
      <w:r w:rsidRPr="00722C25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геми</w:t>
      </w:r>
      <w:proofErr w:type="spellEnd"/>
      <w:r w:rsidRPr="00722C25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-, пара-, тетра- </w:t>
      </w:r>
      <w:r w:rsidRPr="00722C25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  <w:lang w:eastAsia="en-US"/>
        </w:rPr>
        <w:t>параличи</w:t>
      </w:r>
      <w:r w:rsidRPr="00722C25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 и парезы, патологические изменения мышечного тонуса, гиперкинезы, нарушения речи, шаткость походки, расстройства координации движений, частые падения, отставание </w:t>
      </w:r>
      <w:r w:rsidRPr="00722C25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  <w:lang w:eastAsia="en-US"/>
        </w:rPr>
        <w:t>ребенка</w:t>
      </w:r>
      <w:r w:rsidRPr="00722C25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 в моторном и психическом развитии.</w:t>
      </w:r>
    </w:p>
    <w:p w14:paraId="464554C8" w14:textId="77777777" w:rsidR="00D47FBB" w:rsidRPr="00722C25" w:rsidRDefault="00D47FBB" w:rsidP="00722C2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D47FBB" w:rsidRPr="00722C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AA24EE0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1570000"/>
    <w:multiLevelType w:val="multilevel"/>
    <w:tmpl w:val="36FA7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7"/>
  <w:proofState w:spelling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7FBB"/>
    <w:rsid w:val="00075C8F"/>
    <w:rsid w:val="000A1021"/>
    <w:rsid w:val="00107C0A"/>
    <w:rsid w:val="00360C81"/>
    <w:rsid w:val="00372A38"/>
    <w:rsid w:val="00387FE1"/>
    <w:rsid w:val="004948BC"/>
    <w:rsid w:val="004A4FA1"/>
    <w:rsid w:val="005318BB"/>
    <w:rsid w:val="005555A3"/>
    <w:rsid w:val="0060680F"/>
    <w:rsid w:val="006416A2"/>
    <w:rsid w:val="006D327A"/>
    <w:rsid w:val="00722C25"/>
    <w:rsid w:val="007B5221"/>
    <w:rsid w:val="00871399"/>
    <w:rsid w:val="00970B40"/>
    <w:rsid w:val="009B5B97"/>
    <w:rsid w:val="009D504C"/>
    <w:rsid w:val="00AF3150"/>
    <w:rsid w:val="00B81BB2"/>
    <w:rsid w:val="00C94F82"/>
    <w:rsid w:val="00CB514D"/>
    <w:rsid w:val="00D47FBB"/>
    <w:rsid w:val="00D65188"/>
    <w:rsid w:val="00E00802"/>
    <w:rsid w:val="00E64C56"/>
    <w:rsid w:val="00FF6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03F8D69"/>
  <w15:chartTrackingRefBased/>
  <w15:docId w15:val="{5FDB1054-6B39-1242-BE75-F77C1B5EB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5555A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5555A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5555A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unhideWhenUsed/>
    <w:qFormat/>
    <w:rsid w:val="00970B40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54">
    <w:name w:val="Font Style54"/>
    <w:uiPriority w:val="99"/>
    <w:rsid w:val="00D47FBB"/>
    <w:rPr>
      <w:rFonts w:ascii="Times New Roman" w:hAnsi="Times New Roman" w:cs="Times New Roman"/>
      <w:spacing w:val="10"/>
      <w:sz w:val="18"/>
      <w:szCs w:val="18"/>
    </w:rPr>
  </w:style>
  <w:style w:type="paragraph" w:styleId="a3">
    <w:name w:val="Normal (Web)"/>
    <w:basedOn w:val="a"/>
    <w:uiPriority w:val="99"/>
    <w:unhideWhenUsed/>
    <w:rsid w:val="009B5B9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5555A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5555A3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5555A3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70B40"/>
    <w:rPr>
      <w:rFonts w:asciiTheme="majorHAnsi" w:eastAsiaTheme="majorEastAsia" w:hAnsiTheme="majorHAnsi" w:cstheme="majorBidi"/>
      <w:color w:val="1F3763" w:themeColor="accent1" w:themeShade="7F"/>
    </w:rPr>
  </w:style>
  <w:style w:type="character" w:styleId="a4">
    <w:name w:val="Strong"/>
    <w:basedOn w:val="a0"/>
    <w:uiPriority w:val="22"/>
    <w:qFormat/>
    <w:rsid w:val="00970B40"/>
    <w:rPr>
      <w:b/>
      <w:bCs/>
    </w:rPr>
  </w:style>
  <w:style w:type="paragraph" w:customStyle="1" w:styleId="1">
    <w:name w:val="Цитата1"/>
    <w:basedOn w:val="a"/>
    <w:rsid w:val="00722C25"/>
    <w:pPr>
      <w:suppressAutoHyphens/>
      <w:spacing w:after="0" w:line="360" w:lineRule="auto"/>
      <w:ind w:left="57" w:right="113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391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1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9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24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02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70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4488</Words>
  <Characters>25583</Characters>
  <Application>Microsoft Office Word</Application>
  <DocSecurity>0</DocSecurity>
  <Lines>213</Lines>
  <Paragraphs>60</Paragraphs>
  <ScaleCrop>false</ScaleCrop>
  <Company/>
  <LinksUpToDate>false</LinksUpToDate>
  <CharactersWithSpaces>30011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Валерия Калинина</dc:creator>
  <cp:keywords/>
  <dc:description/>
  <cp:lastModifiedBy>Валерия Калинина</cp:lastModifiedBy>
  <cp:revision>2</cp:revision>
  <dcterms:created xsi:type="dcterms:W3CDTF">2020-12-29T17:38:00Z</dcterms:created>
  <dcterms:modified xsi:type="dcterms:W3CDTF">2020-12-29T17:38:00Z</dcterms:modified>
</cp:coreProperties>
</file>