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77A" w:rsidRDefault="00D9277A" w:rsidP="00D9277A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Калинина Валерия (Д-ПБ-31)</w:t>
      </w:r>
      <w:bookmarkStart w:id="0" w:name="_GoBack"/>
      <w:bookmarkEnd w:id="0"/>
    </w:p>
    <w:p w:rsidR="00D9277A" w:rsidRPr="00D9277A" w:rsidRDefault="00D9277A" w:rsidP="00D9277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9277A">
        <w:rPr>
          <w:rFonts w:ascii="Times New Roman" w:hAnsi="Times New Roman" w:cs="Times New Roman"/>
          <w:b/>
          <w:sz w:val="28"/>
          <w:szCs w:val="24"/>
        </w:rPr>
        <w:t xml:space="preserve">Конспект статьи </w:t>
      </w:r>
      <w:proofErr w:type="spellStart"/>
      <w:r w:rsidRPr="00D9277A">
        <w:rPr>
          <w:rFonts w:ascii="Times New Roman" w:hAnsi="Times New Roman" w:cs="Times New Roman"/>
          <w:b/>
          <w:sz w:val="28"/>
          <w:szCs w:val="24"/>
        </w:rPr>
        <w:t>Малофеева</w:t>
      </w:r>
      <w:proofErr w:type="spellEnd"/>
      <w:r w:rsidRPr="00D9277A">
        <w:rPr>
          <w:rFonts w:ascii="Times New Roman" w:hAnsi="Times New Roman" w:cs="Times New Roman"/>
          <w:b/>
          <w:sz w:val="28"/>
          <w:szCs w:val="24"/>
        </w:rPr>
        <w:t xml:space="preserve"> Н.Н.</w:t>
      </w:r>
    </w:p>
    <w:p w:rsidR="00D9277A" w:rsidRPr="00D9277A" w:rsidRDefault="00D9277A" w:rsidP="00D9277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9277A">
        <w:rPr>
          <w:rFonts w:ascii="Times New Roman" w:hAnsi="Times New Roman" w:cs="Times New Roman"/>
          <w:b/>
          <w:sz w:val="28"/>
          <w:szCs w:val="24"/>
        </w:rPr>
        <w:t>«Похвальное слово инклюзии или речь в защиту самого себя»</w:t>
      </w:r>
    </w:p>
    <w:p w:rsidR="00FD4292" w:rsidRPr="00FD4292" w:rsidRDefault="00FD4292" w:rsidP="00FD42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2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«Подлинная интеграция, - писали мы в 1994 году, - предполагает создание оригинальной модели образования, объединяющей, а не противопоставляющей две системы - массового и специального образования. Обязательное условие интеграции - раннее выявление и ранняя психолого-педагогическая коррекция. Исходя из такого понимания интеграционного подхода Институт поставил проблемы:</w:t>
      </w:r>
    </w:p>
    <w:p w:rsidR="00FD4292" w:rsidRPr="00FD4292" w:rsidRDefault="00FD4292" w:rsidP="00FD429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зарубежного опыта в этой области (Российско-Фламандский проект «Интеграция»); разработка критериев для отбора детей в интегрированное обучение с учетом их возраста, характера первичного дефекта и особенностей проявления вторичного дефекта, возможностей родителей и педагогов в оказании эффективной коррекционной помощи;</w:t>
      </w:r>
    </w:p>
    <w:p w:rsidR="00FD4292" w:rsidRDefault="00FD4292" w:rsidP="00FD429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создание экспериментальных площадок для реализации интегрированного подхода к обучению дошкольников и школьников с нарушением слуха, зрения, где коррекционная помощь оказывается дефектологами.</w:t>
      </w:r>
    </w:p>
    <w:p w:rsidR="00D43198" w:rsidRPr="00FD4292" w:rsidRDefault="00FD4292" w:rsidP="00FD4292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42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Институт планирует с помощью экспериментальных данных доказать, что не исключение и вытеснение </w:t>
      </w:r>
      <w:proofErr w:type="spellStart"/>
      <w:r w:rsidRPr="00FD42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спецучреждений</w:t>
      </w:r>
      <w:proofErr w:type="spellEnd"/>
      <w:r w:rsidRPr="00FD42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взаимодействие и взаимопроникновение структур массового и специального образования лежит в основе прогрессивного развития всей системы государ</w:t>
      </w:r>
      <w:r w:rsidRPr="00FD42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ственной помощи детям с особыми нуждами и собственно интеграционного подхода»</w:t>
      </w:r>
      <w:r w:rsidRPr="00FD42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D4292" w:rsidRPr="00FD4292" w:rsidRDefault="00FD4292" w:rsidP="00FD429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D4292">
        <w:rPr>
          <w:rFonts w:ascii="Times New Roman" w:hAnsi="Times New Roman" w:cs="Times New Roman"/>
          <w:sz w:val="28"/>
          <w:szCs w:val="28"/>
        </w:rPr>
        <w:t xml:space="preserve">Инклюзия исходит из позиции общей педагогики и психологии, ориентированных на ребенка с учетом его образовательных потребностей. Цель инклюзии — не интеграция детей с ограниченными возможностями, а </w:t>
      </w:r>
      <w:r w:rsidRPr="00FD4292">
        <w:rPr>
          <w:rFonts w:ascii="Times New Roman" w:hAnsi="Times New Roman" w:cs="Times New Roman"/>
          <w:sz w:val="28"/>
          <w:szCs w:val="28"/>
        </w:rPr>
        <w:lastRenderedPageBreak/>
        <w:t>«одна школа для всех». Интеграция детей с ограниченными возможностями здоровья предполагает: воздействие общества и социальной среды на личность ребенка с отклонениями в развитии, т. е. его адаптацию к среде; активное участие в данном процессе (субъектно-объектная роль) самого ребенка; совершенствование самого общества, системы социальных отношений, которая в силу определенной жесткости требований к своим потенциальным субъектам, оказывается недоступной для таких детей.</w:t>
      </w:r>
    </w:p>
    <w:p w:rsidR="00FD4292" w:rsidRDefault="00FD4292" w:rsidP="00FD4292">
      <w:pPr>
        <w:spacing w:line="360" w:lineRule="auto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Противопоставив инклюзию интеграции, её ревнитель абзацем ниже уповает все же на возможности последней. Пожалуй, самое ясное из желаний очарованного инклюзией новатора, это «совершенствование самого общества, системы социальных отношений, которая в силу определенной жесткости требований к своим потенциальным субъектам, оказывается недоступной для таких детей».</w:t>
      </w:r>
    </w:p>
    <w:p w:rsidR="00FD4292" w:rsidRPr="00FD4292" w:rsidRDefault="00FD4292" w:rsidP="00FD4292">
      <w:pPr>
        <w:spacing w:line="360" w:lineRule="auto"/>
        <w:ind w:firstLine="709"/>
        <w:rPr>
          <w:color w:val="000000"/>
          <w:sz w:val="27"/>
          <w:szCs w:val="27"/>
          <w:shd w:val="clear" w:color="auto" w:fill="FFFFFF"/>
        </w:rPr>
      </w:pPr>
      <w:r w:rsidRPr="00FD4292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«Закон о среднем образовании 1985 года обозначил в качестве магистрального направления развития общего образования курс на создание в рамках массовой школы условий для обучения детей с различного рода отклонениями в развитии. Но на практике задача эта оказалась весьма сложной. Дети с выраженными физическими или психическими дефектами оказались в образовательной среде, которая:</w:t>
      </w:r>
    </w:p>
    <w:p w:rsidR="00FD4292" w:rsidRPr="00FD4292" w:rsidRDefault="00FD4292" w:rsidP="00FD429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FD429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изначально создавалась без учета их специфических проблем;</w:t>
      </w:r>
    </w:p>
    <w:p w:rsidR="00FD4292" w:rsidRPr="00FD4292" w:rsidRDefault="00FD4292" w:rsidP="00FD429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FD429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по своей природе достаточно жесткая и неадаптивная;</w:t>
      </w:r>
    </w:p>
    <w:p w:rsidR="00FD4292" w:rsidRPr="00FD4292" w:rsidRDefault="00FD4292" w:rsidP="00FD429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FD429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ориентирована преимущественно на унификацию содержания обучения и методики преподавания;</w:t>
      </w:r>
    </w:p>
    <w:p w:rsidR="00FD4292" w:rsidRPr="00FD4292" w:rsidRDefault="00FD4292" w:rsidP="00FD429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FD429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базируется в основном на усвоении достаточно абстрактного материала, требует хороших интеллектуальных способностей, умения выражать свои мысли устно &lt;…&gt;.</w:t>
      </w:r>
    </w:p>
    <w:p w:rsidR="00FD4292" w:rsidRPr="00FD4292" w:rsidRDefault="00FD4292" w:rsidP="00FD429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FD429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включает систему контроля знаний, ориентированную на конкурсный отбор наиболее подготовленных для дальнейшего обучения. Таким </w:t>
      </w:r>
      <w:r w:rsidRPr="00FD429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lastRenderedPageBreak/>
        <w:t>образом экзамены являются серьезным испытанием на наличие очень специфических способностей. &lt;…&gt;</w:t>
      </w:r>
    </w:p>
    <w:p w:rsidR="00FD4292" w:rsidRPr="00FD4292" w:rsidRDefault="00FD4292" w:rsidP="00FD429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FD429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далеко не полностью обеспечена квалифицированными учителями и качественными учебными пособиями»</w:t>
      </w:r>
    </w:p>
    <w:p w:rsidR="00FD4292" w:rsidRPr="00D9277A" w:rsidRDefault="00FD4292" w:rsidP="00D9277A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</w:pPr>
      <w:r w:rsidRPr="00D9277A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Существенный вклад в развитие идеологии и практики инклюзивного образования в России могли бы внести частные школы и детские сады</w:t>
      </w:r>
      <w:r w:rsidRPr="00D9277A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 xml:space="preserve">. </w:t>
      </w:r>
      <w:r w:rsidRPr="00D9277A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Немаловажное значение в развитии интегрированного обучения имеют финансовые аспекты. Так, анализ данных о фактических расходах в год на содержание одного ребенка в различных типах образовательных учреждений показывает, что в специальной школе-интернате</w:t>
      </w:r>
      <w:r w:rsidR="00D9277A" w:rsidRPr="00D9277A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.</w:t>
      </w:r>
    </w:p>
    <w:p w:rsidR="00D9277A" w:rsidRDefault="00D9277A" w:rsidP="00D9277A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</w:pPr>
      <w:r w:rsidRPr="00D9277A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Инклюзивное образование – это отнюдь не роскошь, доступная только странам с высоким уровнем дохода.</w:t>
      </w:r>
    </w:p>
    <w:p w:rsidR="00D9277A" w:rsidRDefault="00D9277A" w:rsidP="00D9277A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927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рассвете инклюзивного движения сторонники полной инклюзии захватили поле моральных и идеологических основ. Они «</w:t>
      </w:r>
      <w:proofErr w:type="spellStart"/>
      <w:r w:rsidRPr="00D927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перередактировали</w:t>
      </w:r>
      <w:proofErr w:type="spellEnd"/>
      <w:r w:rsidRPr="00D927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 специальное образование, предложив новые предположения, системы, процедуры и порождали бесконечные проекты, идеи, ключевые слова, фразы и метафоры. Но они также пытались препятствовать дискуссиям и имели склонность к использованию инклюзивной реформы в качестве инструмента идеологического запугивания. Их риторика часто содержала разгневанную праведность, это был тон разгневанных евангелистов в их ярости по отношению к еретикам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неверующим. </w:t>
      </w:r>
      <w:r w:rsidRPr="00D927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Активные приверженцы инклюзии были мастерами по части организации принятия документов по реформе, пользуясь этим, они завысили цену инклюзии, признавая ее как единственный путь уважительного обращения с инвалидами. Продвигавшие эту идею (промоутеры) действовали скорее экстремистки, чем адекватно: они воздвигли свою логику на болезнях специального образования, которая являлась центром обсуждений, по крайней мере, с 1960-х годов. Быть не инклюзивным вскоре означало быть вне образовательной моды. Трезвые и предусмотрительные голоса тонули в приливе логических обоснований, </w:t>
      </w:r>
      <w:r w:rsidRPr="00D927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которые были по существу ценностно ориентированными, философскими и концептуальными. </w:t>
      </w:r>
      <w:hyperlink r:id="rId5" w:history="1">
        <w:r w:rsidRPr="00D9277A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Теории были сокращены до кратких утверждений</w:t>
        </w:r>
      </w:hyperlink>
      <w:r w:rsidRPr="00D927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язык был переполнен лозунгами, системы взглядов были упрощены. Инклюзия опиралась скорее на моральную справедливость, чем на то, что по опыту могло быть реальной основой. Слои риторики и аргументации порождались не только необходимостью решения дилеммы о специальных потребностях и специальном образовании, но и благодаря связи с ней царствующих концепций о равенстве и социальной справедливости.</w:t>
      </w:r>
    </w:p>
    <w:p w:rsidR="00D9277A" w:rsidRPr="00D9277A" w:rsidRDefault="00D9277A" w:rsidP="00D9277A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2"/>
          <w:szCs w:val="28"/>
        </w:rPr>
      </w:pPr>
      <w:r w:rsidRPr="00D9277A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>Пропаганда полной инклюзии началась с нравственных и желаемых априори предпосылок (покончить с дискриминацией и сегрегацией), но продвигалась она от этой точки к нежизнеспособным предположениям и установкам. Со временем пропаганда полной инклюзии, несмотря на всю изначальную привлекательность, не смогла противостоять разумным соображениям. К середине 1990-х страсти вокруг реформистского движения смолкли, и на передний план были выдвинуты исследования.</w:t>
      </w:r>
    </w:p>
    <w:sectPr w:rsidR="00D9277A" w:rsidRPr="00D92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E04D3"/>
    <w:multiLevelType w:val="multilevel"/>
    <w:tmpl w:val="79726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922997"/>
    <w:multiLevelType w:val="multilevel"/>
    <w:tmpl w:val="6E4EF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8A7"/>
    <w:rsid w:val="003848A7"/>
    <w:rsid w:val="00D43198"/>
    <w:rsid w:val="00D9277A"/>
    <w:rsid w:val="00FD4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A4BBC"/>
  <w15:chartTrackingRefBased/>
  <w15:docId w15:val="{1CBB3A7E-3304-4156-AA79-E584F98ED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27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2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siholik.ru/odna-i-dve-bukvi-n-v-suffiksah-kratkih-stradatelenih-prichasti/index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Evil_Invoker_666</dc:creator>
  <cp:keywords/>
  <dc:description/>
  <cp:lastModifiedBy>Evil_Invoker_666</cp:lastModifiedBy>
  <cp:revision>2</cp:revision>
  <dcterms:created xsi:type="dcterms:W3CDTF">2020-12-29T17:02:00Z</dcterms:created>
  <dcterms:modified xsi:type="dcterms:W3CDTF">2020-12-29T17:30:00Z</dcterms:modified>
</cp:coreProperties>
</file>