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A15" w:rsidRDefault="009A0DBF" w:rsidP="009A0DB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0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Примерная рабочая программа по </w:t>
      </w:r>
      <w:r w:rsidR="009C6A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учебному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предмету </w:t>
      </w:r>
    </w:p>
    <w:p w:rsidR="009A0DBF" w:rsidRPr="009A0DBF" w:rsidRDefault="009A0DBF" w:rsidP="009A0DB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«Адаптивная физическая культура»</w:t>
      </w:r>
      <w:r w:rsidR="009C6A1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Pr="009A0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 класс</w:t>
      </w:r>
    </w:p>
    <w:p w:rsidR="009A0DBF" w:rsidRPr="009A0DBF" w:rsidRDefault="009C6A15" w:rsidP="009A0DBF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варианты </w:t>
      </w:r>
      <w:r w:rsidR="009A0DBF" w:rsidRPr="009A0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АООП ООО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 и 2.2</w:t>
      </w:r>
    </w:p>
    <w:p w:rsidR="009C6A15" w:rsidRDefault="009C6A15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6A15" w:rsidRPr="009C6A15" w:rsidRDefault="009C6A15" w:rsidP="009C6A15">
      <w:pPr>
        <w:widowControl w:val="0"/>
        <w:tabs>
          <w:tab w:val="left" w:pos="993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A15">
        <w:rPr>
          <w:rFonts w:ascii="YS Text" w:hAnsi="YS Text"/>
          <w:b/>
          <w:color w:val="000000"/>
          <w:sz w:val="23"/>
          <w:szCs w:val="23"/>
          <w:shd w:val="clear" w:color="auto" w:fill="FFFFFF"/>
        </w:rPr>
        <w:t>ПОЯСНИТЕЛЬНАЯ ЗАПИСКА</w:t>
      </w:r>
    </w:p>
    <w:p w:rsidR="009A0DBF" w:rsidRPr="002321B3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Учебная дисциплина «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>Адаптивная физическая культура</w:t>
      </w:r>
      <w:r w:rsidRPr="002321B3">
        <w:rPr>
          <w:rFonts w:ascii="Times New Roman" w:hAnsi="Times New Roman" w:cs="Times New Roman"/>
          <w:sz w:val="28"/>
          <w:szCs w:val="28"/>
        </w:rPr>
        <w:t xml:space="preserve">» является составной частью предметной области «Физическая культура и Основы безопасности жизнедеятельности». </w:t>
      </w:r>
    </w:p>
    <w:p w:rsidR="009A0DBF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Адаптивная физическая культура (АФК) – это </w:t>
      </w:r>
      <w:r w:rsidRPr="002321B3">
        <w:rPr>
          <w:rFonts w:ascii="Times New Roman" w:hAnsi="Times New Roman" w:cs="Times New Roman"/>
          <w:sz w:val="28"/>
          <w:szCs w:val="28"/>
        </w:rPr>
        <w:t xml:space="preserve">комплекс мер спортивно-оздоровительного характера, направленный на 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>коррекцию нарушенных функций и формирование компенсации утраченных способностей, средство укрепления физического здоровья, повышения и совершенствования двигательных возможностей.</w:t>
      </w:r>
    </w:p>
    <w:p w:rsidR="009C6A15" w:rsidRPr="009C6A15" w:rsidRDefault="009C6A15" w:rsidP="009C6A15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6A15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8130BF">
        <w:rPr>
          <w:rFonts w:ascii="Times New Roman" w:eastAsia="Times New Roman" w:hAnsi="Times New Roman" w:cs="Times New Roman"/>
          <w:sz w:val="28"/>
          <w:szCs w:val="28"/>
        </w:rPr>
        <w:t>освоение адаптивной физической культуры</w:t>
      </w:r>
      <w:r w:rsidRPr="009C6A15">
        <w:rPr>
          <w:rFonts w:ascii="Times New Roman" w:eastAsia="Times New Roman" w:hAnsi="Times New Roman" w:cs="Times New Roman"/>
          <w:sz w:val="28"/>
          <w:szCs w:val="28"/>
        </w:rPr>
        <w:t xml:space="preserve"> в 7 классе отводится </w:t>
      </w:r>
      <w:r w:rsidR="008130B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9C6A15">
        <w:rPr>
          <w:rFonts w:ascii="Times New Roman" w:eastAsia="Times New Roman" w:hAnsi="Times New Roman" w:cs="Times New Roman"/>
          <w:sz w:val="28"/>
          <w:szCs w:val="28"/>
        </w:rPr>
        <w:t xml:space="preserve"> часа в неделю (</w:t>
      </w:r>
      <w:r w:rsidR="008130BF">
        <w:rPr>
          <w:rFonts w:ascii="Times New Roman" w:eastAsia="Times New Roman" w:hAnsi="Times New Roman" w:cs="Times New Roman"/>
          <w:sz w:val="28"/>
          <w:szCs w:val="28"/>
        </w:rPr>
        <w:t>68</w:t>
      </w:r>
      <w:r w:rsidRPr="009C6A15">
        <w:rPr>
          <w:rFonts w:ascii="Times New Roman" w:eastAsia="Times New Roman" w:hAnsi="Times New Roman" w:cs="Times New Roman"/>
          <w:sz w:val="28"/>
          <w:szCs w:val="28"/>
        </w:rPr>
        <w:t xml:space="preserve"> часов в год).</w:t>
      </w:r>
    </w:p>
    <w:p w:rsidR="008130BF" w:rsidRDefault="008130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0DBF" w:rsidRPr="002321B3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Полноценное развитие </w:t>
      </w:r>
      <w:proofErr w:type="gramStart"/>
      <w:r w:rsidRPr="002321B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с нарушениями слуха невозможно без адаптивного физического воспитания. Основной формой реализации адаптивного физического воспитания являются уроки АФК. Уроки АФК </w:t>
      </w: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обеспечивают необходимый уровень физического развития и коррекцию отклонений в двигательной сфере. </w:t>
      </w:r>
    </w:p>
    <w:p w:rsidR="009A0DBF" w:rsidRPr="002321B3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двигательной сфере проблемы со слухом оказывают влияние на протекание двигательного акта, что связано с нарушением функции вестибулярного аппарата, которое приводит к нарушениям статического и динамического равновесия и сказывается на координации движений. </w:t>
      </w:r>
    </w:p>
    <w:p w:rsidR="009A0DBF" w:rsidRPr="002321B3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Координаторные</w:t>
      </w:r>
      <w:proofErr w:type="spellEnd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статодинамические нарушения определяют своеобразие двигательной сферы </w:t>
      </w:r>
      <w:proofErr w:type="gramStart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нарушениями слуха: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плохая координация и неуверенность при выполнении движений;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статодинамические нарушения, проявляющиеся в трудности сохранения статического и динамического равновесия;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недостаточная</w:t>
      </w:r>
      <w:proofErr w:type="gramEnd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сформированность</w:t>
      </w:r>
      <w:proofErr w:type="spellEnd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ориентировки в пространстве;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медленный темп</w:t>
      </w: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овладения двигательными навыками в сравнении со сверстниками без нарушений слуха;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недостаточная скорость реакции и скорость выполнения двигательных действий;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общие </w:t>
      </w:r>
      <w:proofErr w:type="spellStart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координаторные</w:t>
      </w:r>
      <w:proofErr w:type="spellEnd"/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нарушения, проявляющиеся в недостатках мелкой моторики, несогласованности движений и др.;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отставание скоростно-силовых, силовых качеств, выносливости и др. </w:t>
      </w:r>
    </w:p>
    <w:p w:rsidR="009A0DBF" w:rsidRPr="002321B3" w:rsidRDefault="009A0DBF" w:rsidP="009A0DBF">
      <w:pPr>
        <w:widowControl w:val="0"/>
        <w:tabs>
          <w:tab w:val="left" w:pos="993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Двигательный анализатор в совокупности с другими анализаторами может в некоторой степени возместить недостаточную функцию вестибулярного аппарата. Коррекционная направленность 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>занятий АФК дает возможность в значительной степени компенсировать двигательные нарушения у обучающихся с нарушениями слуха, обеспечить удовлетворение их особых образовательных потребностей.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К особым образовательным потребностям обучающихся с нарушением слуха в части занятий адаптивной физической культурой и спортом относятся потребности: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проведении образовательно-коррекционной работы и комплексной реабилитации с использованием методов физической культуры и спорта;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строгой регламентации деятельности обучающихся, их физической активности 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hAnsi="Times New Roman" w:cs="Times New Roman"/>
          <w:sz w:val="28"/>
          <w:szCs w:val="28"/>
        </w:rPr>
        <w:t>с учётом медицинских рекомендаций;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индивидуализации занятий физической культурой и спортом: с учётом состояния здоровья обучающегося, наличия/отсутствия у него дополнительных нарушений развития;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использовании специальных упражнений на развитие равновесия в связи с высокой вероятностью нарушения вестибулярной функции, а также на точность воспроизведения характера движений по темпу, ритмичности, напряженности, амплитуде и др. 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для переноса этих навыков на мелкую моторику, в том числе на артикуляционные движения, что является базой для овладения произносительной стороной речи;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lastRenderedPageBreak/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обеспечении возможности понимания и восприятия детьми на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слухозрительной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основе инструкций и речевого материала, связанного с организацией деятельности и тематикой занятий физической культурой и спортом, а также в обеспечении его использования в самостоятельной речи;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использовании разных форм словесной речи (устной, письменной,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дактильной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>) для обеспечения полноты и точности восприятия информации и организации речевого взаимодействия в процессе занятий физкультурой и спортом;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использовании при необходимости невербальных средств коммуникации в целях реализации коммуникативных потребностей с учётом ситуации и задач общения, а также средств коммуникации, которыми владеют партнёры по общению и др.;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обеспечении использования звукоусиливающей аппаратуры индивидуального пользования (индивидуальные слуховые аппараты /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кохлеарные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импланты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>) и коллективного пользования (индукционные системы, микрофоны беспроводные, мощные звукоусиливающие колонки, переносной микшерный усилитель) в ходе занятий физической культурой и спортом (по возможности с учётом вида спорта);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21B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обеспечении применения современных технических средств, облегчающих зрительное восприятие информации (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мультимедиапроектор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с экраном или настенный монитор с большим экраном), а также осуществляющих её визуализацию (электронное табло с программным обеспечением перевода звуковой информации в текстовую) в ходе проведения соревнований и на занятиях. </w:t>
      </w:r>
      <w:proofErr w:type="gramEnd"/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bdr w:val="nil"/>
        </w:rPr>
      </w:pPr>
      <w:proofErr w:type="gramStart"/>
      <w:r w:rsidRPr="002321B3">
        <w:rPr>
          <w:rFonts w:ascii="Times New Roman" w:eastAsia="Calibri" w:hAnsi="Times New Roman" w:cs="Times New Roman"/>
          <w:i/>
          <w:sz w:val="28"/>
          <w:szCs w:val="28"/>
        </w:rPr>
        <w:t>Цель учебной дисциплины</w:t>
      </w:r>
      <w:r w:rsidRPr="002321B3">
        <w:rPr>
          <w:rFonts w:ascii="Times New Roman" w:eastAsia="Calibri" w:hAnsi="Times New Roman" w:cs="Times New Roman"/>
          <w:sz w:val="28"/>
          <w:szCs w:val="28"/>
        </w:rPr>
        <w:t xml:space="preserve"> заключается в обеспечении овладения обучающимися с нарушениями слуха необходимым (определяемым стандартом) уровнем подготовки в области физической культуры в единстве с компенсацией </w:t>
      </w:r>
      <w:r w:rsidRPr="002321B3">
        <w:rPr>
          <w:rFonts w:ascii="Times New Roman" w:hAnsi="Times New Roman" w:cs="Times New Roman"/>
          <w:color w:val="000000" w:themeColor="text1"/>
          <w:sz w:val="28"/>
          <w:szCs w:val="28"/>
          <w:bdr w:val="nil"/>
        </w:rPr>
        <w:t xml:space="preserve">нарушения физического развития, формированием устойчивой потребности в физическом совершенствовании, целостном </w:t>
      </w:r>
      <w:r w:rsidRPr="002321B3">
        <w:rPr>
          <w:rFonts w:ascii="Times New Roman" w:hAnsi="Times New Roman" w:cs="Times New Roman"/>
          <w:color w:val="000000" w:themeColor="text1"/>
          <w:sz w:val="28"/>
          <w:szCs w:val="28"/>
          <w:bdr w:val="nil"/>
        </w:rPr>
        <w:lastRenderedPageBreak/>
        <w:t>развитии физических и психических качеств личности для наиболее полноценной жизни в обществе.</w:t>
      </w:r>
      <w:proofErr w:type="gramEnd"/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Calibri" w:hAnsi="Times New Roman" w:cs="Times New Roman"/>
          <w:sz w:val="28"/>
          <w:szCs w:val="28"/>
        </w:rPr>
        <w:t xml:space="preserve">Данная цель конкретизируется через </w:t>
      </w:r>
      <w:r w:rsidRPr="002321B3">
        <w:rPr>
          <w:rFonts w:ascii="Times New Roman" w:eastAsia="Calibri" w:hAnsi="Times New Roman" w:cs="Times New Roman"/>
          <w:i/>
          <w:sz w:val="28"/>
          <w:szCs w:val="28"/>
        </w:rPr>
        <w:t>основные задачи</w:t>
      </w:r>
      <w:r w:rsidRPr="002321B3">
        <w:rPr>
          <w:rFonts w:ascii="Times New Roman" w:eastAsia="Calibri" w:hAnsi="Times New Roman" w:cs="Times New Roman"/>
          <w:sz w:val="28"/>
          <w:szCs w:val="28"/>
        </w:rPr>
        <w:t xml:space="preserve"> изучения учебного предмета: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Symbol" w:hAnsi="Times New Roman" w:cs="Times New Roman"/>
          <w:sz w:val="28"/>
          <w:szCs w:val="28"/>
        </w:rPr>
        <w:t>укрепление здоровья, повышение функциональных и адаптивных возможностей основных жизнеобеспечивающих систем организма, развитие физических качеств;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Symbol" w:hAnsi="Times New Roman" w:cs="Times New Roman"/>
          <w:sz w:val="28"/>
          <w:szCs w:val="28"/>
        </w:rPr>
        <w:t>формирование правильной осанки и рационального дыхания, умений организовывать самостоятельные занятия физической культурой с оздоровительной направленностью;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Symbol" w:hAnsi="Times New Roman" w:cs="Times New Roman"/>
          <w:sz w:val="28"/>
          <w:szCs w:val="28"/>
        </w:rPr>
        <w:t>повышение культуры движений, обогащение двигательного опыта упражнениями базовых видов спорта (гимнастика, лёгкая атлетика, спортивные игры), а также формирование умений использовать их в условиях учебной деятельности, организации активного отдыха и досуга;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содействие </w:t>
      </w:r>
      <w:r w:rsidRPr="002321B3">
        <w:rPr>
          <w:rFonts w:ascii="Times New Roman" w:eastAsia="Symbol" w:hAnsi="Times New Roman" w:cs="Times New Roman"/>
          <w:sz w:val="28"/>
          <w:szCs w:val="28"/>
        </w:rPr>
        <w:t>освоению комплекса знаний о физической культуре, её истории и формах организации, связи с культурой здоровья; воспитание волевых, нравственных и этических качеств личности;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Symbol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Symbol" w:hAnsi="Times New Roman" w:cs="Times New Roman"/>
          <w:sz w:val="28"/>
          <w:szCs w:val="28"/>
        </w:rPr>
        <w:t>профилактика возникновения вторичных отклонений в состоянии здоровья.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i/>
          <w:sz w:val="28"/>
          <w:szCs w:val="28"/>
          <w:bdr w:val="nil"/>
        </w:rPr>
        <w:t>Специфические задачи (коррекционные, компенсаторные, профилактические):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нарушений двигательных функций и опорно-двигательного аппарата (сколиозы, плоскостопия, нарушение осанки);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компенсация нарушений психомоторики;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развитие способности к пространственной ориентации;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развитие общей и мелкой моторики;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развитие способности к дифференцированию временных, силовых, пространственных параметров движения;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развитие способности к быстрому реагированию;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и развитие способности к усвоению ритма движений;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коррекция нарушений скоростно-силовых и силовых качеств.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t>– ф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ормирование двигательных навыков под воздействием регулирующей функции речи.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21B3">
        <w:rPr>
          <w:rFonts w:ascii="Times New Roman" w:hAnsi="Times New Roman" w:cs="Times New Roman"/>
          <w:sz w:val="28"/>
          <w:szCs w:val="28"/>
        </w:rPr>
        <w:t xml:space="preserve">На уроках АФК помимо двигательного развития требуется уделять значительное внимание развитию словесной речи обучающихся с нарушениями слуха, освоению ими </w:t>
      </w:r>
      <w:r w:rsidRPr="002321B3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тематической и терминологической лексики дисциплины (наименования оборудования, видов деятельности и др.), 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которая должна войти в словарный запас обучающихся с нарушениями слуха за счёт </w:t>
      </w:r>
      <w:r w:rsidRPr="002321B3">
        <w:rPr>
          <w:rFonts w:ascii="Times New Roman" w:eastAsia="Calibri" w:hAnsi="Times New Roman" w:cs="Times New Roman"/>
          <w:bCs/>
          <w:iCs/>
          <w:sz w:val="28"/>
          <w:szCs w:val="28"/>
        </w:rPr>
        <w:t>восприятия</w:t>
      </w:r>
      <w:r w:rsidRPr="002321B3">
        <w:rPr>
          <w:rFonts w:ascii="Times New Roman" w:hAnsi="Times New Roman" w:cs="Times New Roman"/>
          <w:sz w:val="28"/>
          <w:szCs w:val="28"/>
        </w:rPr>
        <w:t xml:space="preserve"> инструкций учителя, ответных речевых реакций обучающихся по поводу планируемых и выполненных действий, видов деятельности, возникающих трудностей, достигнутых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результатов и др.</w:t>
      </w:r>
      <w:r w:rsidRPr="002321B3">
        <w:rPr>
          <w:rFonts w:ascii="Times New Roman" w:eastAsia="Calibri" w:hAnsi="Times New Roman" w:cs="Times New Roman"/>
          <w:sz w:val="28"/>
          <w:szCs w:val="28"/>
          <w:vertAlign w:val="superscript"/>
        </w:rPr>
        <w:footnoteReference w:id="1"/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Скорость обучения упражнениям зависит от формирования контроля над выполнением движений со стороны нескольких анализаторов. Требуются длительные тренировки для перехода контроля к исполняющему органу и регулировки с помощью кинестетических ощущений, что позволяет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с нарушениями слуха запомнить движение и в дальнейшем воспроизводить его с правильной техникой.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Также на уроках АФК важно использовать общеукрепляющие и специальные физические упражнения, элементы спортивной деятельности, подвижные игры, а также пальчиковую гимнастику с речевым сопровождением. 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Учебный предмет АФК строится на основе комплекса подходов: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Calibri" w:hAnsi="Times New Roman" w:cs="Times New Roman"/>
          <w:i/>
          <w:sz w:val="28"/>
          <w:szCs w:val="28"/>
        </w:rPr>
        <w:t xml:space="preserve">– </w:t>
      </w:r>
      <w:r w:rsidRPr="002321B3">
        <w:rPr>
          <w:rFonts w:ascii="Times New Roman" w:hAnsi="Times New Roman" w:cs="Times New Roman"/>
          <w:i/>
          <w:sz w:val="28"/>
          <w:szCs w:val="28"/>
          <w:bdr w:val="nil"/>
        </w:rPr>
        <w:t>программно-целевой подход</w:t>
      </w:r>
      <w:r w:rsidRPr="002321B3">
        <w:rPr>
          <w:rFonts w:ascii="Times New Roman" w:hAnsi="Times New Roman" w:cs="Times New Roman"/>
          <w:sz w:val="28"/>
          <w:szCs w:val="28"/>
          <w:bdr w:val="nil"/>
        </w:rPr>
        <w:t xml:space="preserve"> предусматривает: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>единую систему планирования и своевременное внесение корректив в планирование образовательно-коррекционной работы,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lastRenderedPageBreak/>
        <w:t>необходимость использования специальных методов, приёмов обучения, а также средств коррекционно-педагогического воздействия, ориентированных на удовлетворение особых образовательных потребностей обучающихся с нарушениями слуха,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>повышение компетентности участников образовательного процесса в вопросах физического развития, сохранения и укрепления здоровья,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>вариативность осуществления различных действий по реализации задач образовательно-коррекционной работы на уроках АФК;</w:t>
      </w:r>
    </w:p>
    <w:p w:rsidR="009A0DBF" w:rsidRPr="002321B3" w:rsidRDefault="009A0DBF" w:rsidP="009A0DBF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Calibri" w:hAnsi="Times New Roman" w:cs="Times New Roman"/>
          <w:i/>
          <w:sz w:val="28"/>
          <w:szCs w:val="28"/>
        </w:rPr>
        <w:t xml:space="preserve">– </w:t>
      </w:r>
      <w:r w:rsidRPr="002321B3">
        <w:rPr>
          <w:rFonts w:ascii="Times New Roman" w:eastAsia="Times New Roman" w:hAnsi="Times New Roman" w:cs="Times New Roman"/>
          <w:i/>
          <w:sz w:val="28"/>
          <w:szCs w:val="28"/>
          <w:bdr w:val="nil"/>
        </w:rPr>
        <w:t>параллельно-комплексный подход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 xml:space="preserve"> </w:t>
      </w:r>
      <w:r w:rsidRPr="002321B3">
        <w:rPr>
          <w:rFonts w:ascii="Times New Roman" w:hAnsi="Times New Roman" w:cs="Times New Roman"/>
          <w:sz w:val="28"/>
          <w:szCs w:val="28"/>
          <w:bdr w:val="nil"/>
        </w:rPr>
        <w:t>предусматривает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: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851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>комплексный подход в реализации образовательно-коррекционного процесса,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>использование материала основных разделов программ в сочетании со специальными комплексами силовой и координационной направленности,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hAnsi="Times New Roman" w:cs="Times New Roman"/>
          <w:sz w:val="28"/>
          <w:szCs w:val="28"/>
          <w:bdr w:val="nil"/>
        </w:rPr>
        <w:t xml:space="preserve">создание в образовательно-коррекционном процессе условий, обеспечивающих эмоционально комфортную атмосферу, способствующую личностному развитию, расширению социального опыта обучающихся, в </w:t>
      </w:r>
      <w:proofErr w:type="spellStart"/>
      <w:r w:rsidRPr="002321B3">
        <w:rPr>
          <w:rFonts w:ascii="Times New Roman" w:hAnsi="Times New Roman" w:cs="Times New Roman"/>
          <w:sz w:val="28"/>
          <w:szCs w:val="28"/>
          <w:bdr w:val="nil"/>
        </w:rPr>
        <w:t>т.ч</w:t>
      </w:r>
      <w:proofErr w:type="spellEnd"/>
      <w:r w:rsidRPr="002321B3">
        <w:rPr>
          <w:rFonts w:ascii="Times New Roman" w:hAnsi="Times New Roman" w:cs="Times New Roman"/>
          <w:sz w:val="28"/>
          <w:szCs w:val="28"/>
          <w:bdr w:val="nil"/>
        </w:rPr>
        <w:t>. в части сохранения и укрепления здоровья;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eastAsia="Calibri" w:hAnsi="Times New Roman" w:cs="Times New Roman"/>
          <w:i/>
          <w:sz w:val="28"/>
          <w:szCs w:val="28"/>
        </w:rPr>
        <w:t xml:space="preserve">– </w:t>
      </w:r>
      <w:r w:rsidRPr="002321B3">
        <w:rPr>
          <w:rFonts w:ascii="Times New Roman" w:hAnsi="Times New Roman" w:cs="Times New Roman"/>
          <w:i/>
          <w:sz w:val="28"/>
          <w:szCs w:val="28"/>
        </w:rPr>
        <w:t>поочерёдно-избирательный подход предусматривает: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реализацию принципа поочередности: при осуществлении образовательно-коррекционной работы уделяется активное внимание одному из разделов программы и происходит его чередование </w:t>
      </w:r>
      <w:r w:rsidRPr="002321B3">
        <w:rPr>
          <w:rFonts w:ascii="Times New Roman" w:eastAsia="Calibri" w:hAnsi="Times New Roman" w:cs="Times New Roman"/>
          <w:sz w:val="28"/>
          <w:szCs w:val="28"/>
        </w:rPr>
        <w:t>–</w:t>
      </w:r>
      <w:r w:rsidRPr="002321B3">
        <w:rPr>
          <w:rFonts w:ascii="Times New Roman" w:hAnsi="Times New Roman" w:cs="Times New Roman"/>
          <w:sz w:val="28"/>
          <w:szCs w:val="28"/>
        </w:rPr>
        <w:t xml:space="preserve"> в зависимости от освоения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данного материала,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учёт закономерностей формирования двигательных навыков в онтогенезе,</w:t>
      </w:r>
    </w:p>
    <w:p w:rsidR="009A0DBF" w:rsidRPr="002321B3" w:rsidRDefault="009A0DBF" w:rsidP="009A0DBF">
      <w:pPr>
        <w:pStyle w:val="a8"/>
        <w:numPr>
          <w:ilvl w:val="0"/>
          <w:numId w:val="10"/>
        </w:numPr>
        <w:tabs>
          <w:tab w:val="left" w:pos="851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соблюдение принципов дидактики и управления при планировании и осуществлении процесса обучения двигательным действиям.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Реализация образовательно-коррекционной работы на уроках АФК осуществляется в соответствии с комплексом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общедидактических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и специальных </w:t>
      </w:r>
      <w:r w:rsidRPr="002321B3">
        <w:rPr>
          <w:rFonts w:ascii="Times New Roman" w:hAnsi="Times New Roman" w:cs="Times New Roman"/>
          <w:i/>
          <w:sz w:val="28"/>
          <w:szCs w:val="28"/>
        </w:rPr>
        <w:t>принципов</w:t>
      </w:r>
      <w:r w:rsidRPr="002321B3">
        <w:rPr>
          <w:rFonts w:ascii="Times New Roman" w:hAnsi="Times New Roman" w:cs="Times New Roman"/>
          <w:sz w:val="28"/>
          <w:szCs w:val="28"/>
        </w:rPr>
        <w:t>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bCs/>
          <w:i/>
          <w:sz w:val="28"/>
          <w:szCs w:val="28"/>
        </w:rPr>
        <w:lastRenderedPageBreak/>
        <w:t>Принцип обеспечения</w:t>
      </w:r>
      <w:r w:rsidRPr="002321B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321B3">
        <w:rPr>
          <w:rFonts w:ascii="Times New Roman" w:eastAsia="Times New Roman" w:hAnsi="Times New Roman" w:cs="Times New Roman"/>
          <w:bCs/>
          <w:i/>
          <w:sz w:val="28"/>
          <w:szCs w:val="28"/>
        </w:rPr>
        <w:t>д</w:t>
      </w:r>
      <w:r w:rsidRPr="002321B3">
        <w:rPr>
          <w:rFonts w:ascii="Times New Roman" w:eastAsia="Times New Roman" w:hAnsi="Times New Roman" w:cs="Times New Roman"/>
          <w:i/>
          <w:sz w:val="28"/>
          <w:szCs w:val="28"/>
        </w:rPr>
        <w:t>оступности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учебного материала достигается характером изложения программного материала, количеством вводимых понятий, оптимальным сочетанием теоретических сведений с заданиями практико-ориентированного характера, привлечением тренажёров, оборудования, необходимого для выполнения тех или иных упражнений. </w:t>
      </w:r>
      <w:r w:rsidRPr="002321B3">
        <w:rPr>
          <w:rFonts w:ascii="Times New Roman" w:eastAsia="Times New Roman" w:hAnsi="Times New Roman" w:cs="Times New Roman"/>
          <w:i/>
          <w:sz w:val="28"/>
          <w:szCs w:val="28"/>
        </w:rPr>
        <w:t>Принцип систематичности</w:t>
      </w:r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в обучении </w:t>
      </w:r>
      <w:proofErr w:type="gramStart"/>
      <w:r w:rsidRPr="002321B3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реализуется </w:t>
      </w:r>
      <w:proofErr w:type="gramStart"/>
      <w:r w:rsidRPr="002321B3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рациональном распределении и оптимальной подаче учебного материала. </w:t>
      </w:r>
      <w:r w:rsidRPr="002321B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2321B3">
        <w:rPr>
          <w:rFonts w:ascii="Times New Roman" w:eastAsia="Calibri" w:hAnsi="Times New Roman" w:cs="Times New Roman"/>
          <w:i/>
          <w:sz w:val="28"/>
          <w:szCs w:val="28"/>
        </w:rPr>
        <w:t>принципом воспитывающего обучения</w:t>
      </w:r>
      <w:r w:rsidRPr="002321B3">
        <w:rPr>
          <w:rFonts w:ascii="Times New Roman" w:eastAsia="Calibri" w:hAnsi="Times New Roman" w:cs="Times New Roman"/>
          <w:sz w:val="28"/>
          <w:szCs w:val="28"/>
        </w:rPr>
        <w:t xml:space="preserve"> следует обеспечивать развитие у обучающихся с нарушениями слуха </w:t>
      </w:r>
      <w:r w:rsidRPr="002321B3">
        <w:rPr>
          <w:rFonts w:ascii="Times New Roman" w:eastAsia="SchoolBookSanPin" w:hAnsi="Times New Roman" w:cs="Times New Roman"/>
          <w:sz w:val="28"/>
          <w:szCs w:val="28"/>
        </w:rPr>
        <w:t xml:space="preserve">культуры безопасности жизнедеятельности, осознания личной ответственности не только за свою безопасность, но и окружающих людей, формировать ценностное отношение к жизни, здоровью человека. </w:t>
      </w:r>
      <w:proofErr w:type="gramStart"/>
      <w:r w:rsidRPr="002321B3">
        <w:rPr>
          <w:rFonts w:ascii="Times New Roman" w:eastAsia="Calibri" w:hAnsi="Times New Roman" w:cs="Times New Roman"/>
          <w:sz w:val="28"/>
          <w:szCs w:val="28"/>
        </w:rPr>
        <w:t xml:space="preserve">Одновременно с этим содержание курса и формы работы на уроках АФК должны содействовать расширению кругозора обучающихся с нарушениями слуха, совершенствованию у них навыков рациональной организации деятельности и др. Особое внимание на уроках АФК следует уделять развитию у обучающихся с нарушениями слуха способности </w:t>
      </w:r>
      <w:r w:rsidRPr="002321B3">
        <w:rPr>
          <w:rFonts w:ascii="Times New Roman" w:hAnsi="Times New Roman" w:cs="Times New Roman"/>
          <w:sz w:val="28"/>
          <w:szCs w:val="28"/>
        </w:rPr>
        <w:t xml:space="preserve">обеспечивать сохранность индивидуального слухового аппарата и / или речевого процессора (для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кохлеарно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имплантированных обучающихся), в частности, при выполнении физических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упражнений, на занятиях спортом в свободное от образовательно-коррекционного процесса время</w:t>
      </w:r>
      <w:r w:rsidRPr="002321B3">
        <w:rPr>
          <w:rStyle w:val="a3"/>
          <w:sz w:val="28"/>
          <w:szCs w:val="28"/>
        </w:rPr>
        <w:footnoteReference w:id="2"/>
      </w:r>
      <w:r w:rsidRPr="002321B3">
        <w:rPr>
          <w:rFonts w:ascii="Times New Roman" w:hAnsi="Times New Roman" w:cs="Times New Roman"/>
          <w:sz w:val="28"/>
          <w:szCs w:val="28"/>
        </w:rPr>
        <w:t xml:space="preserve">; оберегать процессор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кохлеарного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импланта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и / или слуховой аппарат от ударов, пыли, влаги. Не менее важно добиваться того, чтобы обучающиеся при выборе видов спорта руководствовались рекомендациями врача и на этом основании в повседневной жизненной практике осуществляли осознанный отказ от тех видов спорта, которые противопоказаны лицам с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кохлеарными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имплантами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(например, отдельные контактные виды спорта).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321B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Образовательно-коррекционный процесс на уроках АФК базируется также </w:t>
      </w:r>
      <w:r w:rsidRPr="002321B3">
        <w:rPr>
          <w:rFonts w:ascii="Times New Roman" w:eastAsia="Times New Roman" w:hAnsi="Times New Roman" w:cs="Times New Roman"/>
          <w:bCs/>
          <w:sz w:val="28"/>
          <w:szCs w:val="28"/>
        </w:rPr>
        <w:t>на ряде специальных принципов</w:t>
      </w:r>
      <w:r w:rsidRPr="002321B3"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3"/>
      </w:r>
      <w:r w:rsidRPr="002321B3">
        <w:rPr>
          <w:rFonts w:ascii="Times New Roman" w:eastAsia="Times New Roman" w:hAnsi="Times New Roman" w:cs="Times New Roman"/>
          <w:bCs/>
          <w:sz w:val="28"/>
          <w:szCs w:val="28"/>
        </w:rPr>
        <w:t>, обусловленных своеобразным характером первичного нарушения и его последствий при патологии слуха, положениями действующей сурдопедагогической системы обучения:</w:t>
      </w:r>
    </w:p>
    <w:p w:rsidR="009A0DBF" w:rsidRPr="002321B3" w:rsidRDefault="009A0DBF" w:rsidP="009A0DBF">
      <w:pPr>
        <w:pStyle w:val="a6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2321B3">
        <w:rPr>
          <w:sz w:val="28"/>
          <w:szCs w:val="28"/>
        </w:rPr>
        <w:t xml:space="preserve">– </w:t>
      </w:r>
      <w:r w:rsidRPr="002321B3">
        <w:rPr>
          <w:bCs/>
          <w:sz w:val="28"/>
          <w:szCs w:val="28"/>
        </w:rPr>
        <w:t>использование потребности в общении;</w:t>
      </w:r>
    </w:p>
    <w:p w:rsidR="009A0DBF" w:rsidRPr="002321B3" w:rsidRDefault="009A0DBF" w:rsidP="009A0DBF">
      <w:pPr>
        <w:pStyle w:val="a6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2321B3">
        <w:rPr>
          <w:sz w:val="28"/>
          <w:szCs w:val="28"/>
        </w:rPr>
        <w:t>– о</w:t>
      </w:r>
      <w:r w:rsidRPr="002321B3">
        <w:rPr>
          <w:bCs/>
          <w:sz w:val="28"/>
          <w:szCs w:val="28"/>
        </w:rPr>
        <w:t>рганизация общения;</w:t>
      </w:r>
    </w:p>
    <w:p w:rsidR="009A0DBF" w:rsidRPr="002321B3" w:rsidRDefault="009A0DBF" w:rsidP="009A0DBF">
      <w:pPr>
        <w:pStyle w:val="a6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2321B3">
        <w:rPr>
          <w:sz w:val="28"/>
          <w:szCs w:val="28"/>
        </w:rPr>
        <w:t>– с</w:t>
      </w:r>
      <w:r w:rsidRPr="002321B3">
        <w:rPr>
          <w:bCs/>
          <w:sz w:val="28"/>
          <w:szCs w:val="28"/>
        </w:rPr>
        <w:t>вязь с деятельностью: предметно-практической, игровой, познавательной и др.;</w:t>
      </w:r>
    </w:p>
    <w:p w:rsidR="009A0DBF" w:rsidRPr="002321B3" w:rsidRDefault="009A0DBF" w:rsidP="009A0DBF">
      <w:pPr>
        <w:pStyle w:val="a6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2321B3">
        <w:rPr>
          <w:sz w:val="28"/>
          <w:szCs w:val="28"/>
        </w:rPr>
        <w:t>– о</w:t>
      </w:r>
      <w:r w:rsidRPr="002321B3">
        <w:rPr>
          <w:bCs/>
          <w:sz w:val="28"/>
          <w:szCs w:val="28"/>
        </w:rPr>
        <w:t>рганизация речевой среды.</w:t>
      </w:r>
    </w:p>
    <w:p w:rsidR="009A0DBF" w:rsidRPr="002321B3" w:rsidRDefault="009A0DBF" w:rsidP="009A0DBF">
      <w:pPr>
        <w:pStyle w:val="a6"/>
        <w:spacing w:after="0" w:line="360" w:lineRule="auto"/>
        <w:ind w:firstLine="709"/>
        <w:jc w:val="both"/>
        <w:rPr>
          <w:sz w:val="28"/>
          <w:szCs w:val="28"/>
        </w:rPr>
      </w:pPr>
      <w:r w:rsidRPr="002321B3">
        <w:rPr>
          <w:bCs/>
          <w:sz w:val="28"/>
          <w:szCs w:val="28"/>
        </w:rPr>
        <w:t xml:space="preserve">Так, развитие словесной речи обучающихся с нарушениями слуха становится возможным </w:t>
      </w:r>
      <w:r w:rsidRPr="002321B3">
        <w:rPr>
          <w:sz w:val="28"/>
          <w:szCs w:val="28"/>
        </w:rPr>
        <w:t xml:space="preserve">при условии регулярно организуемой на уроках ОБЖ практики речевого общения, за счёт развития навыков восприятия, понимания и продуцирования высказываний во взаимодействии с процессом познавательной деятельности и физического развития. </w:t>
      </w:r>
      <w:proofErr w:type="gramStart"/>
      <w:r w:rsidRPr="002321B3">
        <w:rPr>
          <w:sz w:val="28"/>
          <w:szCs w:val="28"/>
        </w:rPr>
        <w:t>В этой связи на уроках, реализуемых в рамках модуля «</w:t>
      </w:r>
      <w:r w:rsidRPr="002321B3">
        <w:rPr>
          <w:sz w:val="28"/>
          <w:szCs w:val="28"/>
          <w:u w:color="333333"/>
        </w:rPr>
        <w:t>Теория и методика физической культуры и спорта</w:t>
      </w:r>
      <w:r w:rsidRPr="002321B3">
        <w:rPr>
          <w:sz w:val="28"/>
          <w:szCs w:val="28"/>
        </w:rPr>
        <w:t xml:space="preserve">», предусмотрены задания, требующие продуцирования высказываний, анализа предоставляемой информации, сообщений, формулировки выводов </w:t>
      </w:r>
      <w:r w:rsidRPr="002321B3">
        <w:rPr>
          <w:bCs/>
          <w:sz w:val="28"/>
          <w:szCs w:val="28"/>
        </w:rPr>
        <w:t xml:space="preserve">и др. Кроме того, предусматривается </w:t>
      </w:r>
      <w:r w:rsidRPr="002321B3">
        <w:rPr>
          <w:sz w:val="28"/>
          <w:szCs w:val="28"/>
        </w:rPr>
        <w:t xml:space="preserve">такая организация обучения, при которой </w:t>
      </w:r>
      <w:r w:rsidRPr="002321B3">
        <w:rPr>
          <w:bCs/>
          <w:iCs/>
          <w:sz w:val="28"/>
          <w:szCs w:val="28"/>
        </w:rPr>
        <w:t xml:space="preserve">работа над лексикой </w:t>
      </w:r>
      <w:r w:rsidRPr="002321B3">
        <w:rPr>
          <w:sz w:val="28"/>
          <w:szCs w:val="28"/>
        </w:rPr>
        <w:t>(раскрытие значений новых слов, уточнение или расширение значений уже известных лексических единиц)</w:t>
      </w:r>
      <w:r w:rsidRPr="002321B3">
        <w:rPr>
          <w:bCs/>
          <w:iCs/>
          <w:sz w:val="28"/>
          <w:szCs w:val="28"/>
        </w:rPr>
        <w:t xml:space="preserve"> требует включения слова в контекст: в устную инструкцию</w:t>
      </w:r>
      <w:proofErr w:type="gramEnd"/>
      <w:r w:rsidRPr="002321B3">
        <w:rPr>
          <w:bCs/>
          <w:iCs/>
          <w:sz w:val="28"/>
          <w:szCs w:val="28"/>
        </w:rPr>
        <w:t xml:space="preserve">, формулировку ответа на вопрос учителя/сверстника и др. </w:t>
      </w:r>
      <w:r w:rsidRPr="002321B3">
        <w:rPr>
          <w:sz w:val="28"/>
          <w:szCs w:val="28"/>
        </w:rPr>
        <w:t xml:space="preserve">Введение нового термина, новой лексической единицы проводится на основе объяснения учителя (в том числе с использованием дактилологии как вспомогательного средства обучения) с привлечением конкретных фактов, демонстрацией оборудования (при необходимости и наличии возможности – с предъявлением иллюстраций, видеофрагментов и др.) и сообщением слова-термина. В ходе образовательно-коррекционной работы требуется </w:t>
      </w:r>
      <w:r w:rsidRPr="002321B3">
        <w:rPr>
          <w:sz w:val="28"/>
          <w:szCs w:val="28"/>
        </w:rPr>
        <w:lastRenderedPageBreak/>
        <w:t xml:space="preserve">использование синонимических замен, перефразировка, в том числе на материале инструкций к упражнениям, отвечающим специфике уроков АФК. </w:t>
      </w:r>
      <w:proofErr w:type="gramStart"/>
      <w:r w:rsidRPr="002321B3">
        <w:rPr>
          <w:sz w:val="28"/>
          <w:szCs w:val="28"/>
        </w:rPr>
        <w:t xml:space="preserve">Предусматривается целенаправленная работа по развитию словесной речи (в устной и письменной формах), в том числе </w:t>
      </w:r>
      <w:proofErr w:type="spellStart"/>
      <w:r w:rsidRPr="002321B3">
        <w:rPr>
          <w:sz w:val="28"/>
          <w:szCs w:val="28"/>
        </w:rPr>
        <w:t>слухозрительного</w:t>
      </w:r>
      <w:proofErr w:type="spellEnd"/>
      <w:r w:rsidRPr="002321B3">
        <w:rPr>
          <w:sz w:val="28"/>
          <w:szCs w:val="28"/>
        </w:rPr>
        <w:t xml:space="preserve"> восприятия устной речи, речевого слуха, произносительной стороны речи (прежде всего, тематической и терминологической лексики учебной дисциплины и лексики по организации учебной деятельности)</w:t>
      </w:r>
      <w:r w:rsidRPr="002321B3">
        <w:rPr>
          <w:sz w:val="28"/>
          <w:szCs w:val="28"/>
          <w:vertAlign w:val="superscript"/>
        </w:rPr>
        <w:footnoteReference w:id="4"/>
      </w:r>
      <w:r w:rsidRPr="002321B3">
        <w:rPr>
          <w:sz w:val="28"/>
          <w:szCs w:val="28"/>
        </w:rPr>
        <w:t xml:space="preserve">. </w:t>
      </w:r>
      <w:proofErr w:type="gramEnd"/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Организация и содержание уроков АФК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Освоение программного материала по курсу АФК осуществляется в пролонгированные сроки с 5 до 10 классы включительно. Основной организационной формой обучения является урок АФК, в процессе которого предусматривается комплексное решение обучающих, развивающих, воспитательных и коррекционных задач за счёт использования различных упражнений, видов деятельности, отвечающих предметной специфике данной учебной дисциплины. В зависимости от целей, задач и программного содержания уроки АФК подразделяются на три группы:</w:t>
      </w:r>
    </w:p>
    <w:p w:rsidR="009A0DBF" w:rsidRPr="002321B3" w:rsidRDefault="009A0DBF" w:rsidP="009A0DBF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уроки образовательной направленности (для формирования специальных знаний, обучения разнообразным двигательным умениям);</w:t>
      </w:r>
    </w:p>
    <w:p w:rsidR="009A0DBF" w:rsidRPr="002321B3" w:rsidRDefault="009A0DBF" w:rsidP="009A0DBF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уроки коррекционно-развивающей направленности (для развития и коррекции физических качеств и координационных способностей, коррекции движений, коррекции сенсорных систем и физических функций с помощью физических упражнений);</w:t>
      </w:r>
    </w:p>
    <w:p w:rsidR="009A0DBF" w:rsidRPr="002321B3" w:rsidRDefault="009A0DBF" w:rsidP="009A0DBF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уроки оздоровительной направленности (для коррекции осанки, плоскостопия, профилактики соматических заболеваний, нарушений сенсорных систем, для укрепления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и дыхательной систем);</w:t>
      </w:r>
    </w:p>
    <w:p w:rsidR="009A0DBF" w:rsidRPr="002321B3" w:rsidRDefault="009A0DBF" w:rsidP="009A0DBF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lastRenderedPageBreak/>
        <w:t>уроки спортивной направленности (для совершенствования физической, технической, тактической, психической, волевой, теоретической подготовки в определённом виде спорта);</w:t>
      </w:r>
    </w:p>
    <w:p w:rsidR="009A0DBF" w:rsidRPr="002321B3" w:rsidRDefault="009A0DBF" w:rsidP="009A0DBF">
      <w:pPr>
        <w:pStyle w:val="a8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уроки рекреационной направленности (для организованного досуга, отдыха, игровой деятельности).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Разделение уроков по направленности носит условный характер. Фактически каждый урок содержит элементы обучения, развития, коррекции, компенсации и профилактики.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Основные требования к урокам АФК, реализуемым в образовательно-коррекционном процессе с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>, имеющими нарушения слуха: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применять упражнения от простого к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>, с постепенным усложнением;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использовать чередование упражнений по видам;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обеспечивать разнообразие средств и методов проведения урока (фронтальный, групповой и круговой метод);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рационально дозировать нагрузку, включая упражнения, соответствующие возможностям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с нарушениями слуха;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добиваться адекватного пони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мания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обучающимися содержания инструкций, в том числе за счёт использования показа и метода графической записи; 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обеспечивать овладение обучающимися спортивной терминологией и спортивными жестами;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обеспечивать профилактику травматизма и страховку;</w:t>
      </w:r>
    </w:p>
    <w:p w:rsidR="009A0DBF" w:rsidRPr="002321B3" w:rsidRDefault="009A0DBF" w:rsidP="009A0DBF">
      <w:pPr>
        <w:pStyle w:val="a8"/>
        <w:numPr>
          <w:ilvl w:val="0"/>
          <w:numId w:val="4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для оценки успеваемости не применяются контрольно-измерительные материалы, предназначенные для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с нормальным психофизическим развитием. Оценка успеваемости осуществляется с учётом индивидуальных способностей, двигательных возможностей обучающихся с нарушениями слуха.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Урок АФК состоит из трех частей: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подготовительная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>, основная и заключительная. Каждая часть имеет определённые особенности: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lastRenderedPageBreak/>
        <w:t xml:space="preserve">1. Подготовительная часть (длительность 10–15 минут) состоит из общеразвивающих и дыхательных упражнений, которые выполняются в медленном или среднем темпе. На первых этапах упражнения выполняются от четырех до шести раз, далее по шесть–восемь и раз, и потом по восемь – десять раз.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В подготовительной части урока нагрузку нужно повышать постепенно и не рекомендуется давать много упражнений, которые ранее не были знакомы обучающимся с нарушениями слуха.</w:t>
      </w:r>
      <w:proofErr w:type="gramEnd"/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Упражнения, рекомендуемые для подготовительной части урока: построение, ходьба в различном темпе и направлениях, медленный бег, дыхательные упражнения, упражнения с набивными мячами и на гимнастической скамье.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2. Основная часть (длительность 15–20 мин.) отводится для решения основных задач урока.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В неё необходимо включать новые для обучающихся с нарушениями слуха физические упражнения, ориентированные на развитие у них двигательных качеств.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 xml:space="preserve"> Наибольшая физическая нагрузка приходится на вторую половину основной части урока, поэтому первый этап основной части урока заполнен более лёгкими по технике выполнения и запоминанию физическими упражнениями. Важно включать в основную часть урока одно–два новых упражнения. Упражнения должны быть разнообразными, не однотипными,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задействующими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большое количество звеньев и мышечных цепей опорно-двигательного аппарата.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Занятия по направлениям: гимнастика, лёгкая атлетика, спортивные игры, лыжная подготовка, включаются в основную часть урока, можно использовать для освоения отдельных разделов и подготовительную часть урока.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3. Заключительная часть: (длительность 5–7 мин.) на этом этапе урока основной задачей является восстановление функционального состояния организма после физической нагрузки. В этой части урока АФК предусматривается использование упражнений на расслабление, дыхательных упражнений,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>, организация медленной ходьбы.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программного материала осваивается обучающимися с нарушениями слуха </w:t>
      </w:r>
      <w:proofErr w:type="gramStart"/>
      <w:r w:rsidRPr="002321B3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2321B3">
        <w:rPr>
          <w:rFonts w:ascii="Times New Roman" w:hAnsi="Times New Roman" w:cs="Times New Roman"/>
          <w:sz w:val="28"/>
          <w:szCs w:val="28"/>
        </w:rPr>
        <w:t>:</w:t>
      </w:r>
    </w:p>
    <w:p w:rsidR="009A0DBF" w:rsidRPr="002321B3" w:rsidRDefault="009A0DBF" w:rsidP="009A0D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учебный предмет «АФК»,</w:t>
      </w:r>
    </w:p>
    <w:p w:rsidR="009A0DBF" w:rsidRPr="002321B3" w:rsidRDefault="009A0DBF" w:rsidP="009A0D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общественно полезный труд,</w:t>
      </w:r>
    </w:p>
    <w:p w:rsidR="009A0DBF" w:rsidRPr="002321B3" w:rsidRDefault="009A0DBF" w:rsidP="009A0D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физкультурную/спортивно-оздоровительную деятельность в пространстве образовательной организации,</w:t>
      </w:r>
    </w:p>
    <w:p w:rsidR="009A0DBF" w:rsidRPr="002321B3" w:rsidRDefault="009A0DBF" w:rsidP="009A0D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внеклассную и внешкольную работу,</w:t>
      </w:r>
    </w:p>
    <w:p w:rsidR="009A0DBF" w:rsidRPr="002321B3" w:rsidRDefault="009A0DBF" w:rsidP="009A0DB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дополнительное образование и др.</w:t>
      </w:r>
    </w:p>
    <w:p w:rsidR="008130BF" w:rsidRDefault="008130BF" w:rsidP="008130BF">
      <w:pPr>
        <w:spacing w:line="360" w:lineRule="auto"/>
        <w:ind w:firstLine="709"/>
        <w:jc w:val="center"/>
        <w:rPr>
          <w:rFonts w:ascii="YS Text" w:hAnsi="YS Text"/>
          <w:b/>
          <w:color w:val="000000"/>
          <w:sz w:val="23"/>
          <w:szCs w:val="23"/>
          <w:shd w:val="clear" w:color="auto" w:fill="FFFFFF"/>
        </w:rPr>
      </w:pPr>
    </w:p>
    <w:p w:rsidR="008130BF" w:rsidRPr="008130BF" w:rsidRDefault="008130BF" w:rsidP="008130B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30BF">
        <w:rPr>
          <w:rFonts w:ascii="YS Text" w:hAnsi="YS Text"/>
          <w:b/>
          <w:color w:val="000000"/>
          <w:sz w:val="23"/>
          <w:szCs w:val="23"/>
          <w:shd w:val="clear" w:color="auto" w:fill="FFFFFF"/>
        </w:rPr>
        <w:t>ПЛАНИРУЕМЫЕ РЕЗУЛЬТАТЫ ОБУЧЕНИЯ</w:t>
      </w:r>
    </w:p>
    <w:p w:rsidR="008130BF" w:rsidRDefault="008130BF" w:rsidP="008130B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130BF" w:rsidRPr="0014139D" w:rsidRDefault="008130BF" w:rsidP="008130BF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результаты </w:t>
      </w:r>
      <w:r w:rsidRPr="0014139D">
        <w:rPr>
          <w:rFonts w:ascii="Times New Roman" w:hAnsi="Times New Roman"/>
          <w:sz w:val="28"/>
          <w:szCs w:val="28"/>
        </w:rPr>
        <w:t xml:space="preserve">освоения </w:t>
      </w:r>
      <w:r w:rsidRPr="0014139D">
        <w:rPr>
          <w:rFonts w:ascii="Times New Roman" w:eastAsia="Times New Roman" w:hAnsi="Times New Roman"/>
          <w:sz w:val="28"/>
          <w:szCs w:val="28"/>
        </w:rPr>
        <w:t xml:space="preserve">программы по адаптивной физической культуре </w:t>
      </w:r>
      <w:r>
        <w:rPr>
          <w:rFonts w:ascii="Times New Roman" w:eastAsia="Times New Roman" w:hAnsi="Times New Roman"/>
          <w:sz w:val="28"/>
          <w:szCs w:val="28"/>
        </w:rPr>
        <w:t xml:space="preserve">соотносятся с </w:t>
      </w:r>
      <w:r w:rsidRPr="0014139D">
        <w:rPr>
          <w:rFonts w:ascii="Times New Roman" w:eastAsia="Times New Roman" w:hAnsi="Times New Roman"/>
          <w:sz w:val="28"/>
          <w:szCs w:val="28"/>
        </w:rPr>
        <w:t>предметны</w:t>
      </w:r>
      <w:r>
        <w:rPr>
          <w:rFonts w:ascii="Times New Roman" w:eastAsia="Times New Roman" w:hAnsi="Times New Roman"/>
          <w:sz w:val="28"/>
          <w:szCs w:val="28"/>
        </w:rPr>
        <w:t>ми</w:t>
      </w:r>
      <w:r w:rsidRPr="0014139D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4139D">
        <w:rPr>
          <w:rFonts w:ascii="Times New Roman" w:eastAsia="Times New Roman" w:hAnsi="Times New Roman"/>
          <w:sz w:val="28"/>
          <w:szCs w:val="28"/>
        </w:rPr>
        <w:t>метапредметны</w:t>
      </w:r>
      <w:r>
        <w:rPr>
          <w:rFonts w:ascii="Times New Roman" w:eastAsia="Times New Roman" w:hAnsi="Times New Roman"/>
          <w:sz w:val="28"/>
          <w:szCs w:val="28"/>
        </w:rPr>
        <w:t>ми</w:t>
      </w:r>
      <w:proofErr w:type="spellEnd"/>
      <w:r w:rsidRPr="0014139D">
        <w:rPr>
          <w:rFonts w:ascii="Times New Roman" w:eastAsia="Times New Roman" w:hAnsi="Times New Roman"/>
          <w:sz w:val="28"/>
          <w:szCs w:val="28"/>
        </w:rPr>
        <w:t xml:space="preserve"> и личностны</w:t>
      </w:r>
      <w:r>
        <w:rPr>
          <w:rFonts w:ascii="Times New Roman" w:eastAsia="Times New Roman" w:hAnsi="Times New Roman"/>
          <w:sz w:val="28"/>
          <w:szCs w:val="28"/>
        </w:rPr>
        <w:t>ми</w:t>
      </w:r>
      <w:r w:rsidRPr="0014139D">
        <w:rPr>
          <w:rFonts w:ascii="Times New Roman" w:eastAsia="Times New Roman" w:hAnsi="Times New Roman"/>
          <w:sz w:val="28"/>
          <w:szCs w:val="28"/>
        </w:rPr>
        <w:t xml:space="preserve"> результат</w:t>
      </w:r>
      <w:r>
        <w:rPr>
          <w:rFonts w:ascii="Times New Roman" w:eastAsia="Times New Roman" w:hAnsi="Times New Roman"/>
          <w:sz w:val="28"/>
          <w:szCs w:val="28"/>
        </w:rPr>
        <w:t>ами</w:t>
      </w:r>
      <w:r w:rsidRPr="0014139D">
        <w:rPr>
          <w:rFonts w:ascii="Times New Roman" w:eastAsia="Times New Roman" w:hAnsi="Times New Roman"/>
          <w:sz w:val="28"/>
          <w:szCs w:val="28"/>
        </w:rPr>
        <w:t xml:space="preserve"> освоения программы по физической культуре в соответствии с требованиями ФГОС ООО. </w:t>
      </w:r>
    </w:p>
    <w:p w:rsidR="008130BF" w:rsidRPr="0014139D" w:rsidRDefault="008130BF" w:rsidP="008130BF">
      <w:pPr>
        <w:tabs>
          <w:tab w:val="left" w:pos="0"/>
          <w:tab w:val="right" w:leader="dot" w:pos="9639"/>
        </w:tabs>
        <w:spacing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14139D">
        <w:rPr>
          <w:rFonts w:ascii="Times New Roman" w:eastAsia="Times New Roman" w:hAnsi="Times New Roman"/>
          <w:bCs/>
          <w:sz w:val="28"/>
          <w:szCs w:val="28"/>
        </w:rPr>
        <w:t xml:space="preserve">Предметные результаты </w:t>
      </w:r>
      <w:r w:rsidRPr="0014139D">
        <w:rPr>
          <w:rFonts w:ascii="Times New Roman" w:hAnsi="Times New Roman"/>
          <w:sz w:val="28"/>
          <w:szCs w:val="28"/>
        </w:rPr>
        <w:t>освоения программного материала каждым обучающимся могут определяться индивидуально с учетом его особых образовательных потребностей, особенностей развити</w:t>
      </w:r>
      <w:r>
        <w:rPr>
          <w:rFonts w:ascii="Times New Roman" w:hAnsi="Times New Roman"/>
          <w:sz w:val="28"/>
          <w:szCs w:val="28"/>
        </w:rPr>
        <w:t>я моторики и состояния здоровья</w:t>
      </w:r>
      <w:r w:rsidRPr="0014139D">
        <w:rPr>
          <w:rFonts w:ascii="Times New Roman" w:eastAsia="Times New Roman" w:hAnsi="Times New Roman"/>
          <w:bCs/>
          <w:sz w:val="28"/>
          <w:szCs w:val="28"/>
        </w:rPr>
        <w:t xml:space="preserve"> и имеющихся ограничений.</w:t>
      </w:r>
    </w:p>
    <w:p w:rsidR="008130BF" w:rsidRDefault="008130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2270" w:rsidRPr="008130BF" w:rsidRDefault="001C2270" w:rsidP="001C227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YS Text" w:hAnsi="YS Text"/>
          <w:b/>
          <w:color w:val="000000"/>
          <w:sz w:val="23"/>
          <w:szCs w:val="23"/>
          <w:shd w:val="clear" w:color="auto" w:fill="FFFFFF"/>
        </w:rPr>
        <w:t>СОДЕРЖАНИЕ УЧЕБНОГО ПРЕДМЕТА</w:t>
      </w:r>
    </w:p>
    <w:p w:rsidR="001C2270" w:rsidRDefault="001C2270" w:rsidP="001C2270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 xml:space="preserve">Содержание курса АФК представлено в виде комплекса модулей, количество которых может быть дополнено образовательной организацией – с учётом интересов и способностей обучающихся, запросов их родителей (законных представителей), а также возможностей образовательной организации (в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. с учётом особенностей региона, на территории которого расположена образовательная организация). 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lastRenderedPageBreak/>
        <w:t>В число модулей, представляющие собой содержательно и организационно завершённые направления образовательно-коррекционной работы на уроках АФК, входят следующие: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hAnsi="Times New Roman" w:cs="Times New Roman"/>
          <w:bCs/>
          <w:sz w:val="28"/>
          <w:szCs w:val="28"/>
        </w:rPr>
        <w:t>Теория и методика физической культуры и спорта</w:t>
      </w:r>
      <w:r w:rsidRPr="002321B3">
        <w:rPr>
          <w:rFonts w:ascii="Times New Roman" w:hAnsi="Times New Roman" w:cs="Times New Roman"/>
          <w:sz w:val="28"/>
          <w:szCs w:val="28"/>
        </w:rPr>
        <w:t>»;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eastAsia="Times New Roman" w:hAnsi="Times New Roman" w:cs="Times New Roman"/>
          <w:bCs/>
          <w:sz w:val="28"/>
          <w:szCs w:val="28"/>
          <w:bdr w:val="nil"/>
        </w:rPr>
        <w:t>Гимнастика</w:t>
      </w:r>
      <w:r w:rsidRPr="002321B3">
        <w:rPr>
          <w:rFonts w:ascii="Times New Roman" w:hAnsi="Times New Roman" w:cs="Times New Roman"/>
          <w:sz w:val="28"/>
          <w:szCs w:val="28"/>
        </w:rPr>
        <w:t>»;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eastAsia="Times New Roman" w:hAnsi="Times New Roman" w:cs="Times New Roman"/>
          <w:bCs/>
          <w:sz w:val="28"/>
          <w:szCs w:val="28"/>
          <w:bdr w:val="nil"/>
        </w:rPr>
        <w:t>Лёгкая атлетика</w:t>
      </w:r>
      <w:r w:rsidRPr="002321B3">
        <w:rPr>
          <w:rFonts w:ascii="Times New Roman" w:hAnsi="Times New Roman" w:cs="Times New Roman"/>
          <w:sz w:val="28"/>
          <w:szCs w:val="28"/>
        </w:rPr>
        <w:t>»;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Лыжная подготовка</w:t>
      </w:r>
      <w:r w:rsidRPr="002321B3">
        <w:rPr>
          <w:rFonts w:ascii="Times New Roman" w:hAnsi="Times New Roman" w:cs="Times New Roman"/>
          <w:sz w:val="28"/>
          <w:szCs w:val="28"/>
        </w:rPr>
        <w:t>»;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hAnsi="Times New Roman" w:cs="Times New Roman"/>
          <w:bCs/>
          <w:sz w:val="28"/>
          <w:szCs w:val="28"/>
        </w:rPr>
        <w:t>Подвижные и спортивные игры</w:t>
      </w:r>
      <w:r w:rsidRPr="002321B3">
        <w:rPr>
          <w:rFonts w:ascii="Times New Roman" w:hAnsi="Times New Roman" w:cs="Times New Roman"/>
          <w:sz w:val="28"/>
          <w:szCs w:val="28"/>
        </w:rPr>
        <w:t>»;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− модуль «</w:t>
      </w: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Плавание</w:t>
      </w:r>
      <w:r w:rsidRPr="002321B3">
        <w:rPr>
          <w:rFonts w:ascii="Times New Roman" w:hAnsi="Times New Roman" w:cs="Times New Roman"/>
          <w:sz w:val="28"/>
          <w:szCs w:val="28"/>
        </w:rPr>
        <w:t>».</w:t>
      </w:r>
    </w:p>
    <w:p w:rsidR="009A0DBF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sz w:val="28"/>
          <w:szCs w:val="28"/>
        </w:rPr>
        <w:t>При отсутствии объективной возможности реализации модулей «Лыжная подготовка» и «Плавание» предусматривается включение в содержание образования иных (вариативных) модулей либо увеличение количества учебных часов на освоение программного материала по другим модулям.</w:t>
      </w:r>
    </w:p>
    <w:p w:rsidR="001C2270" w:rsidRPr="002321B3" w:rsidRDefault="001C2270" w:rsidP="001C2270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8D4">
        <w:rPr>
          <w:rFonts w:ascii="Times New Roman" w:eastAsia="Times New Roman" w:hAnsi="Times New Roman" w:cs="Times New Roman"/>
          <w:sz w:val="28"/>
          <w:szCs w:val="28"/>
        </w:rPr>
        <w:t xml:space="preserve">Программный материал специальной дисциплины «Адаптивная физическая культура» </w:t>
      </w:r>
      <w:r>
        <w:rPr>
          <w:rFonts w:ascii="Times New Roman" w:hAnsi="Times New Roman"/>
          <w:sz w:val="28"/>
          <w:szCs w:val="28"/>
        </w:rPr>
        <w:t xml:space="preserve">в основной школе </w:t>
      </w:r>
      <w:r w:rsidRPr="001108D4">
        <w:rPr>
          <w:rFonts w:ascii="Times New Roman" w:eastAsia="Times New Roman" w:hAnsi="Times New Roman" w:cs="Times New Roman"/>
          <w:sz w:val="28"/>
          <w:szCs w:val="28"/>
        </w:rPr>
        <w:t xml:space="preserve">структурирован по тематическим модулям без привязки к </w:t>
      </w:r>
      <w:r>
        <w:rPr>
          <w:rFonts w:ascii="Times New Roman" w:hAnsi="Times New Roman"/>
          <w:sz w:val="28"/>
          <w:szCs w:val="28"/>
        </w:rPr>
        <w:t>годам и периодам</w:t>
      </w:r>
      <w:r w:rsidRPr="001108D4">
        <w:rPr>
          <w:rFonts w:ascii="Times New Roman" w:eastAsia="Times New Roman" w:hAnsi="Times New Roman" w:cs="Times New Roman"/>
          <w:sz w:val="28"/>
          <w:szCs w:val="28"/>
        </w:rPr>
        <w:t xml:space="preserve">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В 7 классе учитель по собственному усмотрению осуществляет </w:t>
      </w:r>
      <w:r w:rsidRPr="001C2270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C2270">
        <w:rPr>
          <w:rFonts w:ascii="Times New Roman" w:eastAsia="Times New Roman" w:hAnsi="Times New Roman" w:cs="Times New Roman"/>
          <w:sz w:val="28"/>
          <w:szCs w:val="28"/>
        </w:rPr>
        <w:t xml:space="preserve">аспределение программного материала </w:t>
      </w:r>
      <w:r w:rsidRPr="001108D4">
        <w:rPr>
          <w:rFonts w:ascii="Times New Roman" w:eastAsia="Times New Roman" w:hAnsi="Times New Roman" w:cs="Times New Roman"/>
          <w:sz w:val="28"/>
          <w:szCs w:val="28"/>
        </w:rPr>
        <w:t>по периодам обучения</w:t>
      </w:r>
      <w:r>
        <w:rPr>
          <w:rFonts w:ascii="Times New Roman" w:hAnsi="Times New Roman"/>
          <w:sz w:val="28"/>
          <w:szCs w:val="28"/>
        </w:rPr>
        <w:t xml:space="preserve"> (четвертям, триместрам)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321B3">
        <w:rPr>
          <w:rFonts w:ascii="Times New Roman" w:eastAsia="Times New Roman" w:hAnsi="Times New Roman" w:cs="Times New Roman"/>
          <w:sz w:val="28"/>
          <w:szCs w:val="28"/>
        </w:rPr>
        <w:t xml:space="preserve"> с учётом степени сложности видов деятельности, а также состояния здоровья обучающихся, включая их особенности, обусловленные нарушением слуха. </w:t>
      </w:r>
    </w:p>
    <w:p w:rsidR="001C2270" w:rsidRPr="002321B3" w:rsidRDefault="001C2270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hAnsi="Times New Roman" w:cs="Times New Roman"/>
          <w:bCs/>
          <w:i/>
          <w:sz w:val="28"/>
          <w:szCs w:val="28"/>
        </w:rPr>
        <w:t>Теория и методика физической культуры и спорта</w:t>
      </w:r>
      <w:r w:rsidRPr="002321B3">
        <w:rPr>
          <w:rFonts w:ascii="Times New Roman" w:hAnsi="Times New Roman" w:cs="Times New Roman"/>
          <w:i/>
          <w:sz w:val="28"/>
          <w:szCs w:val="28"/>
        </w:rPr>
        <w:t>»</w:t>
      </w:r>
    </w:p>
    <w:p w:rsidR="009A0DBF" w:rsidRPr="002321B3" w:rsidRDefault="009A0DBF" w:rsidP="009A0DBF">
      <w:pPr>
        <w:pStyle w:val="aa"/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sz w:val="28"/>
          <w:szCs w:val="28"/>
        </w:rPr>
        <w:t xml:space="preserve">Данный модуль включает сведения об истории физической культуры и спорта, их месте и роли в современном обществе, значении </w:t>
      </w:r>
      <w:r w:rsidRPr="002321B3">
        <w:rPr>
          <w:rFonts w:ascii="Times New Roman" w:hAnsi="Times New Roman" w:cs="Times New Roman"/>
          <w:sz w:val="28"/>
          <w:szCs w:val="28"/>
        </w:rPr>
        <w:t xml:space="preserve">для всестороннего развития человека, укрепления здоровья и подготовки к </w:t>
      </w:r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трудовой деятельности. </w:t>
      </w:r>
    </w:p>
    <w:p w:rsidR="009A0DBF" w:rsidRPr="002321B3" w:rsidRDefault="009A0DBF" w:rsidP="009C6A15">
      <w:pPr>
        <w:pStyle w:val="aa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Специфической особенностью содержания учебного материала для обучающихся с нарушением слуха является включение тематики, </w:t>
      </w:r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касающейся адаптивного спорта, </w:t>
      </w:r>
      <w:proofErr w:type="spellStart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>паралимпийского</w:t>
      </w:r>
      <w:proofErr w:type="spellEnd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движения, видов адаптивного спорта для лиц с нарушением слуха (волейбол, настольный теннис, плавание, бадминтон, теннис и др.).</w:t>
      </w:r>
      <w:proofErr w:type="gramEnd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этапу завершения </w:t>
      </w:r>
      <w:proofErr w:type="gramStart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>обучения</w:t>
      </w:r>
      <w:proofErr w:type="gramEnd"/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уровне ООО обучающиеся с нарушениями слуха должны уметь </w:t>
      </w:r>
      <w:r w:rsidRPr="002321B3">
        <w:rPr>
          <w:rFonts w:ascii="Times New Roman" w:hAnsi="Times New Roman" w:cs="Times New Roman"/>
          <w:sz w:val="28"/>
          <w:szCs w:val="28"/>
        </w:rPr>
        <w:t xml:space="preserve">характеризовать роль и особенности проведения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Паралимпийских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игр, включая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Сурдлимпийские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игры; достижения отечественных и зарубежных спортсменов с нарушением слуха; назначение и функции Международного комитета спорта глухих (CISS), а также </w:t>
      </w:r>
      <w:proofErr w:type="spellStart"/>
      <w:r w:rsidRPr="002321B3">
        <w:rPr>
          <w:rFonts w:ascii="Times New Roman" w:hAnsi="Times New Roman" w:cs="Times New Roman"/>
          <w:sz w:val="28"/>
          <w:szCs w:val="28"/>
        </w:rPr>
        <w:t>Сурдлимпийского</w:t>
      </w:r>
      <w:proofErr w:type="spellEnd"/>
      <w:r w:rsidRPr="002321B3">
        <w:rPr>
          <w:rFonts w:ascii="Times New Roman" w:hAnsi="Times New Roman" w:cs="Times New Roman"/>
          <w:sz w:val="28"/>
          <w:szCs w:val="28"/>
        </w:rPr>
        <w:t xml:space="preserve"> комитета РФ как полноправного члена CISS и EDSO.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21B3">
        <w:rPr>
          <w:rFonts w:ascii="Times New Roman" w:hAnsi="Times New Roman" w:cs="Times New Roman"/>
          <w:color w:val="000000" w:themeColor="text1"/>
          <w:sz w:val="28"/>
          <w:szCs w:val="28"/>
        </w:rPr>
        <w:t>Техника безопасности при занятиях АФК и адаптивным спортом.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eastAsia="Times New Roman" w:hAnsi="Times New Roman" w:cs="Times New Roman"/>
          <w:bCs/>
          <w:i/>
          <w:sz w:val="28"/>
          <w:szCs w:val="28"/>
          <w:bdr w:val="nil"/>
        </w:rPr>
        <w:t>Гимнастика</w:t>
      </w:r>
      <w:r w:rsidRPr="002321B3">
        <w:rPr>
          <w:rFonts w:ascii="Times New Roman" w:hAnsi="Times New Roman" w:cs="Times New Roman"/>
          <w:i/>
          <w:sz w:val="28"/>
          <w:szCs w:val="28"/>
        </w:rPr>
        <w:t>»</w:t>
      </w:r>
    </w:p>
    <w:p w:rsidR="009A0DBF" w:rsidRPr="002321B3" w:rsidRDefault="009A0DBF" w:rsidP="009A0DB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В программу занятий по гимнастике включаются: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строевые упражнения. Строевой шаг, размыкание и смыкание на месте;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общеразвивающие упражнения без предметов и с предметами, развитие координационных, силовых способностей, гибкости и правильной осанки;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 xml:space="preserve">общеразвивающие упражнения с повышенной амплитудой для плечевых, локтевых, тазобедренных, коленных суставов и позвоночника; 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общеразвивающие упражнения в парах;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упражнения с использованием гимнастических снарядов и инвентаря (перекладина, брусья, бревно, гантели, набивные мячи и т.п.);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прыжки со скакалкой;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лазанье по гимнастической лестнице. Подтягивания. Упражнения в висах и упорах;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 xml:space="preserve">равновесие. Упражнения с гимнастической скамейкой. 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eastAsia="Times New Roman" w:hAnsi="Times New Roman" w:cs="Times New Roman"/>
          <w:bCs/>
          <w:i/>
          <w:sz w:val="28"/>
          <w:szCs w:val="28"/>
          <w:bdr w:val="nil"/>
        </w:rPr>
        <w:t>Лёгкая атлетика</w:t>
      </w:r>
      <w:r w:rsidRPr="002321B3">
        <w:rPr>
          <w:rFonts w:ascii="Times New Roman" w:hAnsi="Times New Roman" w:cs="Times New Roman"/>
          <w:i/>
          <w:sz w:val="28"/>
          <w:szCs w:val="28"/>
        </w:rPr>
        <w:t>»</w:t>
      </w:r>
    </w:p>
    <w:p w:rsidR="009A0DBF" w:rsidRPr="002321B3" w:rsidRDefault="009A0DBF" w:rsidP="009A0DBF">
      <w:pPr>
        <w:pStyle w:val="aa"/>
        <w:spacing w:line="36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программу занятий по лёгкой атлетике включаются: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техника бега: высокий старт, стартовый разгон, бег на дистанции 30, </w:t>
      </w: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60 и 100 м, челночный бег 3x10 м;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длительного бега: на 1000 и 2000 м.;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прыжка в длину: прыжки в длину с места и с разбега способом «согнув ноги»;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прыжка в высоту: прыжки в высоту с разбега способом «перешагивание»;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метания малого мяча: метание мяча с места в цель и на дальность;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кросс до 10 мин, минутный бег, эстафеты, круговая тренировка (на развитие выносливости</w:t>
      </w:r>
      <w:proofErr w:type="gramStart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:);</w:t>
      </w:r>
      <w:proofErr w:type="gramEnd"/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прыжки и </w:t>
      </w:r>
      <w:proofErr w:type="spellStart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многоскоки</w:t>
      </w:r>
      <w:proofErr w:type="spellEnd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метания в цель и на дальность (на развитие скоростно-силовых способностей);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эстафеты, бег с ускорением, с максимальной скоростью (на развитие скоростных и координационных способностей).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hAnsi="Times New Roman" w:cs="Times New Roman"/>
          <w:bCs/>
          <w:i/>
          <w:color w:val="000000" w:themeColor="text1"/>
          <w:sz w:val="28"/>
          <w:szCs w:val="28"/>
        </w:rPr>
        <w:t>Лыжная подготовка</w:t>
      </w:r>
      <w:r w:rsidRPr="002321B3">
        <w:rPr>
          <w:rFonts w:ascii="Times New Roman" w:hAnsi="Times New Roman" w:cs="Times New Roman"/>
          <w:i/>
          <w:sz w:val="28"/>
          <w:szCs w:val="28"/>
        </w:rPr>
        <w:t>»</w:t>
      </w:r>
    </w:p>
    <w:p w:rsidR="009A0DBF" w:rsidRPr="002321B3" w:rsidRDefault="009A0DBF" w:rsidP="009A0DBF">
      <w:pPr>
        <w:pStyle w:val="aa"/>
        <w:spacing w:after="0" w:line="36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программу занятий по лыжной подготовке включаются: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техника одновременного одношажного и </w:t>
      </w:r>
      <w:proofErr w:type="spellStart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бесшажного</w:t>
      </w:r>
      <w:proofErr w:type="spellEnd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хода;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техника одновременного и попеременного </w:t>
      </w:r>
      <w:proofErr w:type="spellStart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двухшажного</w:t>
      </w:r>
      <w:proofErr w:type="spellEnd"/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хода;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поворотов, подъемов «елочка» и торможения «плугом»;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общеразвивающие упражнения с элементами лыжного шага (для развития движений, осанки, дыхания и координации).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hAnsi="Times New Roman" w:cs="Times New Roman"/>
          <w:bCs/>
          <w:i/>
          <w:sz w:val="28"/>
          <w:szCs w:val="28"/>
        </w:rPr>
        <w:t>Подвижные и спортивные игры</w:t>
      </w:r>
      <w:r w:rsidRPr="002321B3">
        <w:rPr>
          <w:rFonts w:ascii="Times New Roman" w:hAnsi="Times New Roman" w:cs="Times New Roman"/>
          <w:i/>
          <w:sz w:val="28"/>
          <w:szCs w:val="28"/>
        </w:rPr>
        <w:t>»</w:t>
      </w:r>
    </w:p>
    <w:p w:rsidR="009A0DBF" w:rsidRPr="002321B3" w:rsidRDefault="009A0DBF" w:rsidP="009A0DBF">
      <w:pPr>
        <w:pStyle w:val="aa"/>
        <w:spacing w:after="0" w:line="36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программу занятий включаются: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подводящие упражнения коррекционно-развивающей направленности;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подвижные игры с различными предметами;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технико-тактические действия и приемы игры;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техника игры в баскетбол (перемещение без мяча и с мячом, технические приемы и тактические действия, передача, ведение мяча, броски </w:t>
      </w: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в кольцо);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техника игры в волейбол (перемещение без мяча и с мячом, технические приемы и тактические действия, передача мяча через сетку, нижняя прямая подача, приём мяча после подач);</w:t>
      </w:r>
    </w:p>
    <w:p w:rsidR="009A0DBF" w:rsidRPr="002321B3" w:rsidRDefault="009A0DBF" w:rsidP="009A0DBF">
      <w:pPr>
        <w:pStyle w:val="aa"/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321B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игры с элементами футбола, баскетбола, волейбола и т.п.</w:t>
      </w:r>
    </w:p>
    <w:p w:rsidR="009A0DBF" w:rsidRPr="002321B3" w:rsidRDefault="009A0DBF" w:rsidP="009A0DBF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321B3">
        <w:rPr>
          <w:rFonts w:ascii="Times New Roman" w:hAnsi="Times New Roman" w:cs="Times New Roman"/>
          <w:i/>
          <w:sz w:val="28"/>
          <w:szCs w:val="28"/>
        </w:rPr>
        <w:t>Основное содержание модуля «</w:t>
      </w:r>
      <w:r w:rsidRPr="002321B3">
        <w:rPr>
          <w:rFonts w:ascii="Times New Roman" w:eastAsia="Times New Roman" w:hAnsi="Times New Roman" w:cs="Times New Roman"/>
          <w:i/>
          <w:sz w:val="28"/>
          <w:szCs w:val="28"/>
          <w:bdr w:val="nil"/>
        </w:rPr>
        <w:t>Плавание</w:t>
      </w:r>
      <w:r w:rsidRPr="002321B3">
        <w:rPr>
          <w:rFonts w:ascii="Times New Roman" w:hAnsi="Times New Roman" w:cs="Times New Roman"/>
          <w:i/>
          <w:sz w:val="28"/>
          <w:szCs w:val="28"/>
        </w:rPr>
        <w:t>».</w:t>
      </w:r>
    </w:p>
    <w:p w:rsidR="009A0DBF" w:rsidRPr="002321B3" w:rsidRDefault="009A0DBF" w:rsidP="009A0DBF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В программу занятий включаются: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комплекс общеразвивающих и подготовительных упражнений для развития правильного дыхания и координации движений;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подводящие упражнения в лежании на воде, всплывании и скольжении;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техника плавания «брасс» и «кроль» на спине и на груди;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техника работы рук, ног и дыхания в полной координации движений;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техника поворотов «маятник»;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техника прыжков с тумбы и ныряний в воду;</w:t>
      </w:r>
    </w:p>
    <w:p w:rsidR="009A0DBF" w:rsidRPr="002321B3" w:rsidRDefault="009A0DBF" w:rsidP="009A0DBF">
      <w:pPr>
        <w:pStyle w:val="a8"/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bdr w:val="nil"/>
        </w:rPr>
      </w:pPr>
      <w:r w:rsidRPr="002321B3">
        <w:rPr>
          <w:rFonts w:ascii="Times New Roman" w:eastAsia="Times New Roman" w:hAnsi="Times New Roman" w:cs="Times New Roman"/>
          <w:sz w:val="28"/>
          <w:szCs w:val="28"/>
          <w:bdr w:val="nil"/>
        </w:rPr>
        <w:t>игры в воде с элементами плавания.</w:t>
      </w:r>
    </w:p>
    <w:p w:rsidR="009A0DBF" w:rsidRDefault="009A0DBF"/>
    <w:sectPr w:rsidR="009A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DBF" w:rsidRDefault="009A0DBF" w:rsidP="009A0DBF">
      <w:r>
        <w:separator/>
      </w:r>
    </w:p>
  </w:endnote>
  <w:endnote w:type="continuationSeparator" w:id="0">
    <w:p w:rsidR="009A0DBF" w:rsidRDefault="009A0DBF" w:rsidP="009A0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SchoolBookSanPin">
    <w:altName w:val="Calisto MT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DBF" w:rsidRDefault="009A0DBF" w:rsidP="009A0DBF">
      <w:r>
        <w:separator/>
      </w:r>
    </w:p>
  </w:footnote>
  <w:footnote w:type="continuationSeparator" w:id="0">
    <w:p w:rsidR="009A0DBF" w:rsidRDefault="009A0DBF" w:rsidP="009A0DBF">
      <w:r>
        <w:continuationSeparator/>
      </w:r>
    </w:p>
  </w:footnote>
  <w:footnote w:id="1">
    <w:p w:rsidR="009A0DBF" w:rsidRPr="00241AA7" w:rsidRDefault="009A0DBF" w:rsidP="009A0DBF">
      <w:pPr>
        <w:pStyle w:val="a4"/>
        <w:jc w:val="both"/>
      </w:pPr>
      <w:r>
        <w:rPr>
          <w:rStyle w:val="a3"/>
        </w:rPr>
        <w:footnoteRef/>
      </w:r>
      <w:r>
        <w:t xml:space="preserve"> </w:t>
      </w:r>
      <w:r w:rsidRPr="00241AA7">
        <w:t>На уроках проводится специальная работа над пониманием, применением в самостоятельной речи, восприятием (</w:t>
      </w:r>
      <w:proofErr w:type="spellStart"/>
      <w:r w:rsidRPr="00241AA7">
        <w:t>слухозрительно</w:t>
      </w:r>
      <w:proofErr w:type="spellEnd"/>
      <w:r w:rsidRPr="00241AA7">
        <w:t xml:space="preserve"> и/или на слух с учётом уровня слухоречевого развития обучающихся) и достаточно внятным и естественным </w:t>
      </w:r>
      <w:r w:rsidRPr="00A140C4">
        <w:t xml:space="preserve">воспроизведением тематической и терминологической лексики, а также лексики по организации учебной деятельности обучающихся на уроке. Часть данного речевого материала, уже знакомого обучающимся, может отрабатываться на </w:t>
      </w:r>
      <w:r w:rsidRPr="00131E55">
        <w:t>коррекционно-развивающем курсе</w:t>
      </w:r>
      <w:r w:rsidRPr="00A140C4" w:rsidDel="00A140C4">
        <w:t xml:space="preserve"> </w:t>
      </w:r>
      <w:r w:rsidRPr="00A713A3">
        <w:t>«Развитие в</w:t>
      </w:r>
      <w:r w:rsidRPr="000768C5">
        <w:t>осприятия и воспроизведения устной речи» пр</w:t>
      </w:r>
      <w:r w:rsidRPr="00BB3C34">
        <w:t xml:space="preserve">и совместном планировании работы учителем-предметником и учителем-дефектологом (сурдопедагогом), ведущим </w:t>
      </w:r>
      <w:r w:rsidRPr="007719B0">
        <w:t xml:space="preserve">данный </w:t>
      </w:r>
      <w:r w:rsidRPr="00B666F1">
        <w:t>курс</w:t>
      </w:r>
      <w:r w:rsidRPr="00041E16">
        <w:t xml:space="preserve">. </w:t>
      </w:r>
      <w:proofErr w:type="gramStart"/>
      <w:r w:rsidRPr="00041E16">
        <w:t xml:space="preserve">На коррекционно-развивающих </w:t>
      </w:r>
      <w:r w:rsidRPr="00FB52CD">
        <w:t xml:space="preserve">курсах </w:t>
      </w:r>
      <w:r w:rsidRPr="00694FDD">
        <w:t>у обучающихся закрепляются</w:t>
      </w:r>
      <w:r w:rsidRPr="00241AA7">
        <w:t xml:space="preserve"> умения восприятия (</w:t>
      </w:r>
      <w:proofErr w:type="spellStart"/>
      <w:r w:rsidRPr="00241AA7">
        <w:t>слухозрительно</w:t>
      </w:r>
      <w:proofErr w:type="spellEnd"/>
      <w:r w:rsidRPr="00241AA7">
        <w:t xml:space="preserve"> и/или на слух с учётом уровня их слухоречевого развития) и достаточно внятного и естественного воспроизведения данного речевого материала.</w:t>
      </w:r>
      <w:proofErr w:type="gramEnd"/>
    </w:p>
  </w:footnote>
  <w:footnote w:id="2">
    <w:p w:rsidR="009A0DBF" w:rsidRPr="000C7323" w:rsidRDefault="009A0DBF" w:rsidP="009A0DBF">
      <w:pPr>
        <w:pStyle w:val="a4"/>
        <w:jc w:val="both"/>
      </w:pPr>
      <w:r w:rsidRPr="000C7323">
        <w:rPr>
          <w:rStyle w:val="a3"/>
        </w:rPr>
        <w:footnoteRef/>
      </w:r>
      <w:r w:rsidRPr="000C7323">
        <w:t xml:space="preserve"> Обучающийся с КИ должен осознавать недопустимость модификации защитного головного шлема, целесообразность использования головных повязок типа </w:t>
      </w:r>
      <w:proofErr w:type="spellStart"/>
      <w:r w:rsidRPr="000C7323">
        <w:t>Sports</w:t>
      </w:r>
      <w:proofErr w:type="spellEnd"/>
      <w:r w:rsidRPr="000C7323">
        <w:t xml:space="preserve"> </w:t>
      </w:r>
      <w:proofErr w:type="spellStart"/>
      <w:r w:rsidRPr="000C7323">
        <w:t>Headband</w:t>
      </w:r>
      <w:proofErr w:type="spellEnd"/>
      <w:r w:rsidRPr="000C7323">
        <w:t xml:space="preserve"> или др., а также водонепроницаемых аксессуаров для сохранности речевого процессора (при наличии) и т.п.</w:t>
      </w:r>
    </w:p>
  </w:footnote>
  <w:footnote w:id="3">
    <w:p w:rsidR="009A0DBF" w:rsidRDefault="009A0DBF" w:rsidP="009A0DBF">
      <w:pPr>
        <w:pStyle w:val="a4"/>
        <w:jc w:val="both"/>
      </w:pPr>
      <w:r w:rsidRPr="000C7323">
        <w:rPr>
          <w:rStyle w:val="a3"/>
        </w:rPr>
        <w:footnoteRef/>
      </w:r>
      <w:r w:rsidRPr="000C7323">
        <w:t xml:space="preserve"> См. Зыкова Т.С., </w:t>
      </w:r>
      <w:proofErr w:type="spellStart"/>
      <w:r w:rsidRPr="000C7323">
        <w:t>Хотеева</w:t>
      </w:r>
      <w:proofErr w:type="spellEnd"/>
      <w:r w:rsidRPr="000C7323">
        <w:t xml:space="preserve"> Э.Н. Социально-бытовая ориентировка в специальных (коррекционных) учреждениях </w:t>
      </w:r>
      <w:r w:rsidRPr="000C7323">
        <w:rPr>
          <w:lang w:val="en-US"/>
        </w:rPr>
        <w:t>I</w:t>
      </w:r>
      <w:r w:rsidRPr="000C7323">
        <w:t xml:space="preserve"> и </w:t>
      </w:r>
      <w:r w:rsidRPr="000C7323">
        <w:rPr>
          <w:lang w:val="en-US"/>
        </w:rPr>
        <w:t>II</w:t>
      </w:r>
      <w:r w:rsidRPr="000C7323">
        <w:t xml:space="preserve"> вида: пособие для учителя. – М.: </w:t>
      </w:r>
      <w:proofErr w:type="spellStart"/>
      <w:r w:rsidRPr="000C7323">
        <w:t>Гуманитар</w:t>
      </w:r>
      <w:proofErr w:type="spellEnd"/>
      <w:r w:rsidRPr="000C7323">
        <w:t>. изд. центр ВЛАДОС, 2004. – С. 26–27.</w:t>
      </w:r>
    </w:p>
  </w:footnote>
  <w:footnote w:id="4">
    <w:p w:rsidR="009A0DBF" w:rsidRDefault="009A0DBF" w:rsidP="009A0DBF">
      <w:pPr>
        <w:pStyle w:val="a4"/>
        <w:jc w:val="both"/>
      </w:pPr>
      <w:r>
        <w:rPr>
          <w:rStyle w:val="a3"/>
        </w:rPr>
        <w:footnoteRef/>
      </w:r>
      <w:r>
        <w:t xml:space="preserve"> </w:t>
      </w:r>
      <w:proofErr w:type="gramStart"/>
      <w:r w:rsidRPr="00F919B9">
        <w:t>Работа по развитию восприятия и воспроизведения устной речи не должна нарушать естественного хода урока, проводится на этапах закрепления и повторения учебного материала; в ходе урока обеспечивается контроль за произношением обучающихся, побуждение к внятной и естественной речи с использованием принятых методических приемов работы, на каждом уроке предусматривается фонетическая зарядка, которая проводятся не более 3-5 минут.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0DD"/>
    <w:multiLevelType w:val="hybridMultilevel"/>
    <w:tmpl w:val="9732047C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86643"/>
    <w:multiLevelType w:val="hybridMultilevel"/>
    <w:tmpl w:val="DB481B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B173FB4"/>
    <w:multiLevelType w:val="hybridMultilevel"/>
    <w:tmpl w:val="41CA3B76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E2E48"/>
    <w:multiLevelType w:val="hybridMultilevel"/>
    <w:tmpl w:val="8BBAC1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168675B"/>
    <w:multiLevelType w:val="hybridMultilevel"/>
    <w:tmpl w:val="D1DA4824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677B0E"/>
    <w:multiLevelType w:val="hybridMultilevel"/>
    <w:tmpl w:val="4D1C9326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D238FD"/>
    <w:multiLevelType w:val="hybridMultilevel"/>
    <w:tmpl w:val="1FFA24E6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0317DA"/>
    <w:multiLevelType w:val="hybridMultilevel"/>
    <w:tmpl w:val="6D4EA17E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5E78E2"/>
    <w:multiLevelType w:val="hybridMultilevel"/>
    <w:tmpl w:val="99667860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B83F4F"/>
    <w:multiLevelType w:val="hybridMultilevel"/>
    <w:tmpl w:val="E73C6E2E"/>
    <w:lvl w:ilvl="0" w:tplc="966657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0"/>
  </w:num>
  <w:num w:numId="7">
    <w:abstractNumId w:val="5"/>
  </w:num>
  <w:num w:numId="8">
    <w:abstractNumId w:val="4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DBF"/>
    <w:rsid w:val="000020B3"/>
    <w:rsid w:val="00013FD1"/>
    <w:rsid w:val="0003038A"/>
    <w:rsid w:val="00030770"/>
    <w:rsid w:val="00040C51"/>
    <w:rsid w:val="000415D2"/>
    <w:rsid w:val="00050727"/>
    <w:rsid w:val="00063526"/>
    <w:rsid w:val="00063552"/>
    <w:rsid w:val="000639EF"/>
    <w:rsid w:val="000748B4"/>
    <w:rsid w:val="00075502"/>
    <w:rsid w:val="000757D1"/>
    <w:rsid w:val="00094D3B"/>
    <w:rsid w:val="000960DF"/>
    <w:rsid w:val="000A098F"/>
    <w:rsid w:val="000B3C32"/>
    <w:rsid w:val="000B6FE7"/>
    <w:rsid w:val="000C0B7E"/>
    <w:rsid w:val="000C3B47"/>
    <w:rsid w:val="000D4B9E"/>
    <w:rsid w:val="000E2280"/>
    <w:rsid w:val="000E2774"/>
    <w:rsid w:val="000E666E"/>
    <w:rsid w:val="000F3BFD"/>
    <w:rsid w:val="000F3EF4"/>
    <w:rsid w:val="000F50DF"/>
    <w:rsid w:val="00103730"/>
    <w:rsid w:val="001048A6"/>
    <w:rsid w:val="00121654"/>
    <w:rsid w:val="0013294F"/>
    <w:rsid w:val="00134A69"/>
    <w:rsid w:val="0014308A"/>
    <w:rsid w:val="00145EA9"/>
    <w:rsid w:val="0015356B"/>
    <w:rsid w:val="00167530"/>
    <w:rsid w:val="00167B7D"/>
    <w:rsid w:val="00170701"/>
    <w:rsid w:val="001738D4"/>
    <w:rsid w:val="00177FF5"/>
    <w:rsid w:val="0019170B"/>
    <w:rsid w:val="001B7AEF"/>
    <w:rsid w:val="001C2270"/>
    <w:rsid w:val="001D58CE"/>
    <w:rsid w:val="001D61E3"/>
    <w:rsid w:val="001F6116"/>
    <w:rsid w:val="00200367"/>
    <w:rsid w:val="002014B1"/>
    <w:rsid w:val="00206323"/>
    <w:rsid w:val="002074E0"/>
    <w:rsid w:val="002164CA"/>
    <w:rsid w:val="0022389D"/>
    <w:rsid w:val="002341C3"/>
    <w:rsid w:val="00240CB2"/>
    <w:rsid w:val="002455A6"/>
    <w:rsid w:val="002547E6"/>
    <w:rsid w:val="0025490E"/>
    <w:rsid w:val="00261817"/>
    <w:rsid w:val="0026292E"/>
    <w:rsid w:val="00273825"/>
    <w:rsid w:val="00280036"/>
    <w:rsid w:val="00281A89"/>
    <w:rsid w:val="00281C4A"/>
    <w:rsid w:val="00283FCF"/>
    <w:rsid w:val="002A3533"/>
    <w:rsid w:val="002A5D9A"/>
    <w:rsid w:val="002B2B7A"/>
    <w:rsid w:val="002D21BE"/>
    <w:rsid w:val="002D33B7"/>
    <w:rsid w:val="002E1648"/>
    <w:rsid w:val="002E26F2"/>
    <w:rsid w:val="00307ADE"/>
    <w:rsid w:val="003121DD"/>
    <w:rsid w:val="00324C94"/>
    <w:rsid w:val="00331027"/>
    <w:rsid w:val="0033366F"/>
    <w:rsid w:val="003336CE"/>
    <w:rsid w:val="003442A0"/>
    <w:rsid w:val="003465D2"/>
    <w:rsid w:val="00352C8E"/>
    <w:rsid w:val="003631EF"/>
    <w:rsid w:val="00376966"/>
    <w:rsid w:val="003805AF"/>
    <w:rsid w:val="00391563"/>
    <w:rsid w:val="003A190C"/>
    <w:rsid w:val="003A35C2"/>
    <w:rsid w:val="003C031F"/>
    <w:rsid w:val="003D227F"/>
    <w:rsid w:val="003D24B0"/>
    <w:rsid w:val="003D576F"/>
    <w:rsid w:val="003E2280"/>
    <w:rsid w:val="003E603A"/>
    <w:rsid w:val="003F0702"/>
    <w:rsid w:val="003F342C"/>
    <w:rsid w:val="003F4E5B"/>
    <w:rsid w:val="003F5469"/>
    <w:rsid w:val="004048FE"/>
    <w:rsid w:val="00413A78"/>
    <w:rsid w:val="00416B63"/>
    <w:rsid w:val="00417D84"/>
    <w:rsid w:val="004264B0"/>
    <w:rsid w:val="00431062"/>
    <w:rsid w:val="00432DF3"/>
    <w:rsid w:val="00437AA8"/>
    <w:rsid w:val="00454674"/>
    <w:rsid w:val="00457069"/>
    <w:rsid w:val="00462CAB"/>
    <w:rsid w:val="00466CF5"/>
    <w:rsid w:val="0047379B"/>
    <w:rsid w:val="004832A1"/>
    <w:rsid w:val="0048513C"/>
    <w:rsid w:val="00491D5A"/>
    <w:rsid w:val="004937F2"/>
    <w:rsid w:val="004C0FFB"/>
    <w:rsid w:val="004C69DC"/>
    <w:rsid w:val="004C6FA0"/>
    <w:rsid w:val="004D4FA1"/>
    <w:rsid w:val="004D7C64"/>
    <w:rsid w:val="004D7EE4"/>
    <w:rsid w:val="004E2B10"/>
    <w:rsid w:val="004F6979"/>
    <w:rsid w:val="005011BB"/>
    <w:rsid w:val="0050602E"/>
    <w:rsid w:val="00506B36"/>
    <w:rsid w:val="00510FDE"/>
    <w:rsid w:val="00520A9D"/>
    <w:rsid w:val="0052191D"/>
    <w:rsid w:val="00522515"/>
    <w:rsid w:val="005328EA"/>
    <w:rsid w:val="00534835"/>
    <w:rsid w:val="00535E63"/>
    <w:rsid w:val="00536CDD"/>
    <w:rsid w:val="00551620"/>
    <w:rsid w:val="005516D4"/>
    <w:rsid w:val="00554969"/>
    <w:rsid w:val="00556121"/>
    <w:rsid w:val="005568B5"/>
    <w:rsid w:val="00560D5F"/>
    <w:rsid w:val="00562962"/>
    <w:rsid w:val="0057413A"/>
    <w:rsid w:val="00576714"/>
    <w:rsid w:val="00580D8F"/>
    <w:rsid w:val="00582D0F"/>
    <w:rsid w:val="00594CB2"/>
    <w:rsid w:val="005A6B2F"/>
    <w:rsid w:val="005B624B"/>
    <w:rsid w:val="005C2A65"/>
    <w:rsid w:val="005D4B52"/>
    <w:rsid w:val="005E22DC"/>
    <w:rsid w:val="005E678B"/>
    <w:rsid w:val="00606DAE"/>
    <w:rsid w:val="00611EEA"/>
    <w:rsid w:val="00617ECA"/>
    <w:rsid w:val="00621F36"/>
    <w:rsid w:val="00625E51"/>
    <w:rsid w:val="00632858"/>
    <w:rsid w:val="00635144"/>
    <w:rsid w:val="006504EF"/>
    <w:rsid w:val="00653B9E"/>
    <w:rsid w:val="0066032B"/>
    <w:rsid w:val="00665FDC"/>
    <w:rsid w:val="00667A90"/>
    <w:rsid w:val="00676D6C"/>
    <w:rsid w:val="00695A75"/>
    <w:rsid w:val="00697C80"/>
    <w:rsid w:val="006A0A20"/>
    <w:rsid w:val="006A77CF"/>
    <w:rsid w:val="006B2B91"/>
    <w:rsid w:val="006B7721"/>
    <w:rsid w:val="006D04BF"/>
    <w:rsid w:val="006D17CF"/>
    <w:rsid w:val="006D3669"/>
    <w:rsid w:val="006D5FCC"/>
    <w:rsid w:val="006E13A5"/>
    <w:rsid w:val="006F3917"/>
    <w:rsid w:val="006F7002"/>
    <w:rsid w:val="00707C87"/>
    <w:rsid w:val="00710D34"/>
    <w:rsid w:val="00712A0A"/>
    <w:rsid w:val="007201FB"/>
    <w:rsid w:val="007214CB"/>
    <w:rsid w:val="00721B45"/>
    <w:rsid w:val="00722178"/>
    <w:rsid w:val="007258D8"/>
    <w:rsid w:val="007320CB"/>
    <w:rsid w:val="007405E7"/>
    <w:rsid w:val="0074191C"/>
    <w:rsid w:val="00741D45"/>
    <w:rsid w:val="00743A7D"/>
    <w:rsid w:val="007447F4"/>
    <w:rsid w:val="00745B37"/>
    <w:rsid w:val="00756587"/>
    <w:rsid w:val="007612A3"/>
    <w:rsid w:val="00761B14"/>
    <w:rsid w:val="00761D4B"/>
    <w:rsid w:val="00764FFF"/>
    <w:rsid w:val="007727DB"/>
    <w:rsid w:val="0079438B"/>
    <w:rsid w:val="00796BB2"/>
    <w:rsid w:val="007A6AD1"/>
    <w:rsid w:val="007B2008"/>
    <w:rsid w:val="007B290D"/>
    <w:rsid w:val="007B6E90"/>
    <w:rsid w:val="007C0733"/>
    <w:rsid w:val="007C512E"/>
    <w:rsid w:val="007D13E1"/>
    <w:rsid w:val="007D3514"/>
    <w:rsid w:val="007D6E64"/>
    <w:rsid w:val="007E3925"/>
    <w:rsid w:val="00803707"/>
    <w:rsid w:val="0080573F"/>
    <w:rsid w:val="008130BF"/>
    <w:rsid w:val="00816F1E"/>
    <w:rsid w:val="00817518"/>
    <w:rsid w:val="00820338"/>
    <w:rsid w:val="00821BED"/>
    <w:rsid w:val="00827242"/>
    <w:rsid w:val="00830573"/>
    <w:rsid w:val="00843559"/>
    <w:rsid w:val="0085557B"/>
    <w:rsid w:val="008563C1"/>
    <w:rsid w:val="00860159"/>
    <w:rsid w:val="00862C48"/>
    <w:rsid w:val="00862DA4"/>
    <w:rsid w:val="008770AA"/>
    <w:rsid w:val="00880B6C"/>
    <w:rsid w:val="00886A6B"/>
    <w:rsid w:val="008970CB"/>
    <w:rsid w:val="008A0E89"/>
    <w:rsid w:val="008A477F"/>
    <w:rsid w:val="008A700B"/>
    <w:rsid w:val="008A7533"/>
    <w:rsid w:val="008B300B"/>
    <w:rsid w:val="008B3A72"/>
    <w:rsid w:val="008B41C7"/>
    <w:rsid w:val="008B5129"/>
    <w:rsid w:val="008B660D"/>
    <w:rsid w:val="008B7D92"/>
    <w:rsid w:val="008C7736"/>
    <w:rsid w:val="008D1501"/>
    <w:rsid w:val="008E75C7"/>
    <w:rsid w:val="008F1E48"/>
    <w:rsid w:val="009157F0"/>
    <w:rsid w:val="00923F7A"/>
    <w:rsid w:val="009251F9"/>
    <w:rsid w:val="009442E7"/>
    <w:rsid w:val="00944E1E"/>
    <w:rsid w:val="00954E27"/>
    <w:rsid w:val="00965166"/>
    <w:rsid w:val="00965864"/>
    <w:rsid w:val="00970BAC"/>
    <w:rsid w:val="00971AA9"/>
    <w:rsid w:val="009806A9"/>
    <w:rsid w:val="009809B6"/>
    <w:rsid w:val="00980E9D"/>
    <w:rsid w:val="00985637"/>
    <w:rsid w:val="00985999"/>
    <w:rsid w:val="00993EED"/>
    <w:rsid w:val="009A0DBF"/>
    <w:rsid w:val="009A0EAA"/>
    <w:rsid w:val="009A2A54"/>
    <w:rsid w:val="009B001B"/>
    <w:rsid w:val="009B5C5D"/>
    <w:rsid w:val="009C11B2"/>
    <w:rsid w:val="009C5C52"/>
    <w:rsid w:val="009C6A15"/>
    <w:rsid w:val="009D023B"/>
    <w:rsid w:val="009F3FF9"/>
    <w:rsid w:val="00A048D3"/>
    <w:rsid w:val="00A05692"/>
    <w:rsid w:val="00A06437"/>
    <w:rsid w:val="00A13631"/>
    <w:rsid w:val="00A232BB"/>
    <w:rsid w:val="00A25719"/>
    <w:rsid w:val="00A3030C"/>
    <w:rsid w:val="00A30AB6"/>
    <w:rsid w:val="00A31C0E"/>
    <w:rsid w:val="00A3288F"/>
    <w:rsid w:val="00A34669"/>
    <w:rsid w:val="00A36F60"/>
    <w:rsid w:val="00A41B8B"/>
    <w:rsid w:val="00A4264E"/>
    <w:rsid w:val="00A61074"/>
    <w:rsid w:val="00A628BA"/>
    <w:rsid w:val="00A66DAE"/>
    <w:rsid w:val="00A67C41"/>
    <w:rsid w:val="00A728A9"/>
    <w:rsid w:val="00A72AB9"/>
    <w:rsid w:val="00A95646"/>
    <w:rsid w:val="00AA4C23"/>
    <w:rsid w:val="00AA7294"/>
    <w:rsid w:val="00AB072F"/>
    <w:rsid w:val="00AB325C"/>
    <w:rsid w:val="00AB54D8"/>
    <w:rsid w:val="00AB6AE4"/>
    <w:rsid w:val="00AC4127"/>
    <w:rsid w:val="00AD4A93"/>
    <w:rsid w:val="00AD74A2"/>
    <w:rsid w:val="00AD7699"/>
    <w:rsid w:val="00AE6C2E"/>
    <w:rsid w:val="00AF2E39"/>
    <w:rsid w:val="00AF5562"/>
    <w:rsid w:val="00B11072"/>
    <w:rsid w:val="00B1658D"/>
    <w:rsid w:val="00B2128D"/>
    <w:rsid w:val="00B25271"/>
    <w:rsid w:val="00B259D7"/>
    <w:rsid w:val="00B32AB1"/>
    <w:rsid w:val="00B4083F"/>
    <w:rsid w:val="00B46716"/>
    <w:rsid w:val="00B53D06"/>
    <w:rsid w:val="00B53D65"/>
    <w:rsid w:val="00B54FD2"/>
    <w:rsid w:val="00B576F4"/>
    <w:rsid w:val="00B608DC"/>
    <w:rsid w:val="00B6129A"/>
    <w:rsid w:val="00B621A7"/>
    <w:rsid w:val="00B67105"/>
    <w:rsid w:val="00B70D76"/>
    <w:rsid w:val="00B7689B"/>
    <w:rsid w:val="00B774E5"/>
    <w:rsid w:val="00B83BF0"/>
    <w:rsid w:val="00B868B9"/>
    <w:rsid w:val="00B92E51"/>
    <w:rsid w:val="00BA0674"/>
    <w:rsid w:val="00BA4545"/>
    <w:rsid w:val="00BA4D22"/>
    <w:rsid w:val="00BB0145"/>
    <w:rsid w:val="00BB064E"/>
    <w:rsid w:val="00BB63BE"/>
    <w:rsid w:val="00BB730B"/>
    <w:rsid w:val="00BC0CD4"/>
    <w:rsid w:val="00BC3453"/>
    <w:rsid w:val="00BC6657"/>
    <w:rsid w:val="00BD079B"/>
    <w:rsid w:val="00BE32A9"/>
    <w:rsid w:val="00BE4242"/>
    <w:rsid w:val="00BF02CB"/>
    <w:rsid w:val="00BF2FD2"/>
    <w:rsid w:val="00BF33ED"/>
    <w:rsid w:val="00BF3A2E"/>
    <w:rsid w:val="00BF3F17"/>
    <w:rsid w:val="00C0161B"/>
    <w:rsid w:val="00C12FF9"/>
    <w:rsid w:val="00C13763"/>
    <w:rsid w:val="00C16126"/>
    <w:rsid w:val="00C35268"/>
    <w:rsid w:val="00C503D3"/>
    <w:rsid w:val="00C546EE"/>
    <w:rsid w:val="00C62EBA"/>
    <w:rsid w:val="00C65067"/>
    <w:rsid w:val="00C718D4"/>
    <w:rsid w:val="00C767C8"/>
    <w:rsid w:val="00C7773A"/>
    <w:rsid w:val="00C77F8B"/>
    <w:rsid w:val="00C837F8"/>
    <w:rsid w:val="00C87E75"/>
    <w:rsid w:val="00C93C39"/>
    <w:rsid w:val="00C940E1"/>
    <w:rsid w:val="00C956F7"/>
    <w:rsid w:val="00C96582"/>
    <w:rsid w:val="00CA1E85"/>
    <w:rsid w:val="00CB56A1"/>
    <w:rsid w:val="00CB6EEB"/>
    <w:rsid w:val="00CD72FA"/>
    <w:rsid w:val="00CE1918"/>
    <w:rsid w:val="00D01D21"/>
    <w:rsid w:val="00D04E61"/>
    <w:rsid w:val="00D05407"/>
    <w:rsid w:val="00D159C5"/>
    <w:rsid w:val="00D22FCF"/>
    <w:rsid w:val="00D248A5"/>
    <w:rsid w:val="00D4309C"/>
    <w:rsid w:val="00D56856"/>
    <w:rsid w:val="00D57F2E"/>
    <w:rsid w:val="00D63800"/>
    <w:rsid w:val="00D66A6B"/>
    <w:rsid w:val="00D70834"/>
    <w:rsid w:val="00D73C6A"/>
    <w:rsid w:val="00D8287D"/>
    <w:rsid w:val="00D82910"/>
    <w:rsid w:val="00D83694"/>
    <w:rsid w:val="00DA1ED5"/>
    <w:rsid w:val="00DA3A25"/>
    <w:rsid w:val="00DA5403"/>
    <w:rsid w:val="00DB1670"/>
    <w:rsid w:val="00DB2194"/>
    <w:rsid w:val="00DB22D5"/>
    <w:rsid w:val="00DB4906"/>
    <w:rsid w:val="00DB6800"/>
    <w:rsid w:val="00DB6B72"/>
    <w:rsid w:val="00DC0309"/>
    <w:rsid w:val="00DC17BF"/>
    <w:rsid w:val="00DD4384"/>
    <w:rsid w:val="00DE3368"/>
    <w:rsid w:val="00DE58EC"/>
    <w:rsid w:val="00DE75B7"/>
    <w:rsid w:val="00DE7D2C"/>
    <w:rsid w:val="00E030DC"/>
    <w:rsid w:val="00E064CB"/>
    <w:rsid w:val="00E07C52"/>
    <w:rsid w:val="00E105D5"/>
    <w:rsid w:val="00E241EC"/>
    <w:rsid w:val="00E2467E"/>
    <w:rsid w:val="00E319CB"/>
    <w:rsid w:val="00E329FA"/>
    <w:rsid w:val="00E45DE3"/>
    <w:rsid w:val="00E51CB0"/>
    <w:rsid w:val="00E53AC7"/>
    <w:rsid w:val="00E56230"/>
    <w:rsid w:val="00E56C7B"/>
    <w:rsid w:val="00E56E53"/>
    <w:rsid w:val="00E6462E"/>
    <w:rsid w:val="00E64883"/>
    <w:rsid w:val="00E669C2"/>
    <w:rsid w:val="00E81C20"/>
    <w:rsid w:val="00E86D3B"/>
    <w:rsid w:val="00EA0821"/>
    <w:rsid w:val="00EA72B9"/>
    <w:rsid w:val="00EA7EFB"/>
    <w:rsid w:val="00EB3A37"/>
    <w:rsid w:val="00ED0126"/>
    <w:rsid w:val="00ED4E0A"/>
    <w:rsid w:val="00ED516A"/>
    <w:rsid w:val="00ED6338"/>
    <w:rsid w:val="00EE3A42"/>
    <w:rsid w:val="00EE4187"/>
    <w:rsid w:val="00EE5092"/>
    <w:rsid w:val="00EF36F1"/>
    <w:rsid w:val="00EF5D57"/>
    <w:rsid w:val="00F0586A"/>
    <w:rsid w:val="00F07F4A"/>
    <w:rsid w:val="00F10551"/>
    <w:rsid w:val="00F1752D"/>
    <w:rsid w:val="00F208DB"/>
    <w:rsid w:val="00F21131"/>
    <w:rsid w:val="00F35FDE"/>
    <w:rsid w:val="00F41105"/>
    <w:rsid w:val="00F41153"/>
    <w:rsid w:val="00F441DE"/>
    <w:rsid w:val="00F50FF0"/>
    <w:rsid w:val="00F51EDE"/>
    <w:rsid w:val="00F53505"/>
    <w:rsid w:val="00F61F84"/>
    <w:rsid w:val="00F641F9"/>
    <w:rsid w:val="00F67415"/>
    <w:rsid w:val="00F72F41"/>
    <w:rsid w:val="00F81D88"/>
    <w:rsid w:val="00F90DA4"/>
    <w:rsid w:val="00F972D7"/>
    <w:rsid w:val="00FA4810"/>
    <w:rsid w:val="00FA5105"/>
    <w:rsid w:val="00FA5497"/>
    <w:rsid w:val="00FB5F27"/>
    <w:rsid w:val="00FC7438"/>
    <w:rsid w:val="00FD35BC"/>
    <w:rsid w:val="00FD7D8C"/>
    <w:rsid w:val="00FF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B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9A0DBF"/>
    <w:rPr>
      <w:vertAlign w:val="superscript"/>
    </w:rPr>
  </w:style>
  <w:style w:type="paragraph" w:styleId="a4">
    <w:name w:val="footnote text"/>
    <w:aliases w:val="Основной текст с отступом1,Основной текст с отступом11,Body Text Indent,Знак1,Body Text Indent1,Знак"/>
    <w:basedOn w:val="a"/>
    <w:link w:val="a5"/>
    <w:uiPriority w:val="99"/>
    <w:rsid w:val="009A0D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aliases w:val="Основной текст с отступом1 Знак,Основной текст с отступом11 Знак,Body Text Indent Знак,Знак1 Знак,Body Text Indent1 Знак,Знак Знак"/>
    <w:basedOn w:val="a0"/>
    <w:link w:val="a4"/>
    <w:uiPriority w:val="99"/>
    <w:rsid w:val="009A0D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link w:val="a7"/>
    <w:uiPriority w:val="99"/>
    <w:unhideWhenUsed/>
    <w:rsid w:val="009A0DBF"/>
    <w:pPr>
      <w:spacing w:after="160" w:line="259" w:lineRule="auto"/>
    </w:pPr>
    <w:rPr>
      <w:rFonts w:ascii="Times New Roman" w:hAnsi="Times New Roman" w:cs="Times New Roman"/>
    </w:rPr>
  </w:style>
  <w:style w:type="character" w:customStyle="1" w:styleId="a7">
    <w:name w:val="Обычный (веб) Знак"/>
    <w:basedOn w:val="a0"/>
    <w:link w:val="a6"/>
    <w:uiPriority w:val="99"/>
    <w:locked/>
    <w:rsid w:val="009A0DBF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link w:val="a9"/>
    <w:uiPriority w:val="99"/>
    <w:qFormat/>
    <w:rsid w:val="009A0DBF"/>
    <w:pPr>
      <w:ind w:left="720"/>
      <w:contextualSpacing/>
    </w:pPr>
  </w:style>
  <w:style w:type="character" w:customStyle="1" w:styleId="a9">
    <w:name w:val="Абзац списка Знак"/>
    <w:link w:val="a8"/>
    <w:uiPriority w:val="99"/>
    <w:qFormat/>
    <w:rsid w:val="009A0DBF"/>
    <w:rPr>
      <w:sz w:val="24"/>
      <w:szCs w:val="24"/>
    </w:rPr>
  </w:style>
  <w:style w:type="paragraph" w:styleId="aa">
    <w:name w:val="Body Text"/>
    <w:basedOn w:val="a"/>
    <w:link w:val="ab"/>
    <w:uiPriority w:val="99"/>
    <w:unhideWhenUsed/>
    <w:rsid w:val="009A0D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A0DB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DB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9A0DBF"/>
    <w:rPr>
      <w:vertAlign w:val="superscript"/>
    </w:rPr>
  </w:style>
  <w:style w:type="paragraph" w:styleId="a4">
    <w:name w:val="footnote text"/>
    <w:aliases w:val="Основной текст с отступом1,Основной текст с отступом11,Body Text Indent,Знак1,Body Text Indent1,Знак"/>
    <w:basedOn w:val="a"/>
    <w:link w:val="a5"/>
    <w:uiPriority w:val="99"/>
    <w:rsid w:val="009A0D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aliases w:val="Основной текст с отступом1 Знак,Основной текст с отступом11 Знак,Body Text Indent Знак,Знак1 Знак,Body Text Indent1 Знак,Знак Знак"/>
    <w:basedOn w:val="a0"/>
    <w:link w:val="a4"/>
    <w:uiPriority w:val="99"/>
    <w:rsid w:val="009A0D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link w:val="a7"/>
    <w:uiPriority w:val="99"/>
    <w:unhideWhenUsed/>
    <w:rsid w:val="009A0DBF"/>
    <w:pPr>
      <w:spacing w:after="160" w:line="259" w:lineRule="auto"/>
    </w:pPr>
    <w:rPr>
      <w:rFonts w:ascii="Times New Roman" w:hAnsi="Times New Roman" w:cs="Times New Roman"/>
    </w:rPr>
  </w:style>
  <w:style w:type="character" w:customStyle="1" w:styleId="a7">
    <w:name w:val="Обычный (веб) Знак"/>
    <w:basedOn w:val="a0"/>
    <w:link w:val="a6"/>
    <w:uiPriority w:val="99"/>
    <w:locked/>
    <w:rsid w:val="009A0DBF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link w:val="a9"/>
    <w:uiPriority w:val="99"/>
    <w:qFormat/>
    <w:rsid w:val="009A0DBF"/>
    <w:pPr>
      <w:ind w:left="720"/>
      <w:contextualSpacing/>
    </w:pPr>
  </w:style>
  <w:style w:type="character" w:customStyle="1" w:styleId="a9">
    <w:name w:val="Абзац списка Знак"/>
    <w:link w:val="a8"/>
    <w:uiPriority w:val="99"/>
    <w:qFormat/>
    <w:rsid w:val="009A0DBF"/>
    <w:rPr>
      <w:sz w:val="24"/>
      <w:szCs w:val="24"/>
    </w:rPr>
  </w:style>
  <w:style w:type="paragraph" w:styleId="aa">
    <w:name w:val="Body Text"/>
    <w:basedOn w:val="a"/>
    <w:link w:val="ab"/>
    <w:uiPriority w:val="99"/>
    <w:unhideWhenUsed/>
    <w:rsid w:val="009A0D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A0D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3638</Words>
  <Characters>20742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2022-02-08T20:59:00Z</dcterms:created>
  <dcterms:modified xsi:type="dcterms:W3CDTF">2022-02-08T21:36:00Z</dcterms:modified>
</cp:coreProperties>
</file>