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A573E" w:rsidRDefault="003A573E" w:rsidP="003A573E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CB241D">
        <w:rPr>
          <w:rFonts w:ascii="Times New Roman" w:hAnsi="Times New Roman" w:cs="Times New Roman"/>
          <w:b/>
          <w:sz w:val="24"/>
          <w:szCs w:val="24"/>
        </w:rPr>
        <w:t>Дисциплина «Социальная диагностика»</w:t>
      </w:r>
    </w:p>
    <w:p w:rsidR="003A573E" w:rsidRPr="00CB241D" w:rsidRDefault="003A573E" w:rsidP="003A573E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3A573E" w:rsidRPr="00CB241D" w:rsidRDefault="003A573E" w:rsidP="003A573E">
      <w:pPr>
        <w:pStyle w:val="a3"/>
        <w:kinsoku w:val="0"/>
        <w:overflowPunct w:val="0"/>
        <w:ind w:left="0" w:right="749" w:firstLine="709"/>
        <w:jc w:val="center"/>
        <w:rPr>
          <w:b/>
          <w:bCs/>
          <w:position w:val="12"/>
          <w:sz w:val="24"/>
          <w:szCs w:val="24"/>
        </w:rPr>
      </w:pPr>
      <w:r>
        <w:rPr>
          <w:b/>
          <w:sz w:val="24"/>
          <w:szCs w:val="24"/>
        </w:rPr>
        <w:t>Лекция 4</w:t>
      </w:r>
      <w:r w:rsidRPr="00CB241D">
        <w:rPr>
          <w:b/>
          <w:sz w:val="24"/>
          <w:szCs w:val="24"/>
        </w:rPr>
        <w:t xml:space="preserve">. </w:t>
      </w:r>
      <w:r>
        <w:rPr>
          <w:b/>
          <w:bCs/>
          <w:sz w:val="24"/>
          <w:szCs w:val="24"/>
        </w:rPr>
        <w:t>Исследование социальной ситуации развития детей и подросткой</w:t>
      </w:r>
    </w:p>
    <w:p w:rsidR="003A573E" w:rsidRPr="00CB241D" w:rsidRDefault="003A573E" w:rsidP="003A573E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4"/>
          <w:szCs w:val="24"/>
        </w:rPr>
      </w:pPr>
    </w:p>
    <w:p w:rsidR="003A573E" w:rsidRPr="00D92F64" w:rsidRDefault="003A573E" w:rsidP="003A573E">
      <w:pPr>
        <w:pStyle w:val="a3"/>
        <w:kinsoku w:val="0"/>
        <w:overflowPunct w:val="0"/>
        <w:spacing w:line="242" w:lineRule="auto"/>
        <w:ind w:left="0" w:firstLine="709"/>
        <w:rPr>
          <w:sz w:val="24"/>
          <w:szCs w:val="24"/>
        </w:rPr>
      </w:pPr>
      <w:r w:rsidRPr="00D92F64">
        <w:rPr>
          <w:sz w:val="24"/>
          <w:szCs w:val="24"/>
        </w:rPr>
        <w:t>Адекватное понимание социальной ситуации развития отдельного ребенка имеет огромную практическую ценность в психолого-педагогической работе. Социальный мир ребенка, а особенно подростка, юноши, выходит далеко за пределы семьи и школы, становится объектом их воображения, планирования и оценки. Вследствие этого социальная ситуация развития индивидуализируется, определяя дальнейшие пути развития детей. По мнению исследователей, на основе адекватной диа</w:t>
      </w:r>
      <w:r w:rsidR="00F74F3F" w:rsidRPr="00D92F64">
        <w:rPr>
          <w:sz w:val="24"/>
          <w:szCs w:val="24"/>
        </w:rPr>
        <w:t>гностики индивидуальной  ситуа</w:t>
      </w:r>
      <w:r w:rsidRPr="00D92F64">
        <w:rPr>
          <w:sz w:val="24"/>
          <w:szCs w:val="24"/>
        </w:rPr>
        <w:t xml:space="preserve">ции развития можно более эффективно </w:t>
      </w:r>
      <w:r w:rsidR="00F74F3F" w:rsidRPr="00D92F64">
        <w:rPr>
          <w:sz w:val="24"/>
          <w:szCs w:val="24"/>
        </w:rPr>
        <w:t>решать проблему поиска профилак</w:t>
      </w:r>
      <w:r w:rsidRPr="00D92F64">
        <w:rPr>
          <w:sz w:val="24"/>
          <w:szCs w:val="24"/>
        </w:rPr>
        <w:t>тики труднообучаемости, трудновоспитуем</w:t>
      </w:r>
      <w:r w:rsidR="00F74F3F" w:rsidRPr="00D92F64">
        <w:rPr>
          <w:sz w:val="24"/>
          <w:szCs w:val="24"/>
        </w:rPr>
        <w:t>ости и различных социальных де</w:t>
      </w:r>
      <w:r w:rsidRPr="00D92F64">
        <w:rPr>
          <w:sz w:val="24"/>
          <w:szCs w:val="24"/>
        </w:rPr>
        <w:t>виаций; индивидуализировать воспитание, контролировать процесс детского развития (Г.В. Бурменская, Л.Ф. Обухова</w:t>
      </w:r>
      <w:r w:rsidR="00F74F3F" w:rsidRPr="00D92F64">
        <w:rPr>
          <w:sz w:val="24"/>
          <w:szCs w:val="24"/>
        </w:rPr>
        <w:t>, А.Н. Поддъяков, М.Ю.  Кондра</w:t>
      </w:r>
      <w:r w:rsidRPr="00D92F64">
        <w:rPr>
          <w:sz w:val="24"/>
          <w:szCs w:val="24"/>
        </w:rPr>
        <w:t>тов).</w:t>
      </w:r>
    </w:p>
    <w:p w:rsidR="003A573E" w:rsidRPr="00D92F64" w:rsidRDefault="003A573E" w:rsidP="00F74F3F">
      <w:pPr>
        <w:pStyle w:val="a3"/>
        <w:kinsoku w:val="0"/>
        <w:overflowPunct w:val="0"/>
        <w:spacing w:before="92" w:line="242" w:lineRule="auto"/>
        <w:ind w:left="0" w:firstLine="709"/>
        <w:rPr>
          <w:sz w:val="24"/>
          <w:szCs w:val="24"/>
        </w:rPr>
      </w:pPr>
      <w:r w:rsidRPr="00D92F64">
        <w:rPr>
          <w:sz w:val="24"/>
          <w:szCs w:val="24"/>
        </w:rPr>
        <w:t>Понятие социальной ситуации развити</w:t>
      </w:r>
      <w:r w:rsidR="00F74F3F" w:rsidRPr="00D92F64">
        <w:rPr>
          <w:sz w:val="24"/>
          <w:szCs w:val="24"/>
        </w:rPr>
        <w:t>я ввел Л.С. Выготский. Он пола</w:t>
      </w:r>
      <w:r w:rsidRPr="00D92F64">
        <w:rPr>
          <w:sz w:val="24"/>
          <w:szCs w:val="24"/>
        </w:rPr>
        <w:t xml:space="preserve">гал, что к началу каждого возрастного периода складывается </w:t>
      </w:r>
      <w:proofErr w:type="gramStart"/>
      <w:r w:rsidRPr="00D92F64">
        <w:rPr>
          <w:sz w:val="24"/>
          <w:szCs w:val="24"/>
        </w:rPr>
        <w:t>совершенно своеобразное</w:t>
      </w:r>
      <w:proofErr w:type="gramEnd"/>
      <w:r w:rsidRPr="00D92F64">
        <w:rPr>
          <w:sz w:val="24"/>
          <w:szCs w:val="24"/>
        </w:rPr>
        <w:t>, специфическое для данного возраста, исключительное, единственное и неповторимое отношение между ребенком и окружающей его действительностью, прежде всего социальной. С одной стороны, социальная ситуация развития целиком и полностью опред</w:t>
      </w:r>
      <w:r w:rsidR="00F74F3F" w:rsidRPr="00D92F64">
        <w:rPr>
          <w:sz w:val="24"/>
          <w:szCs w:val="24"/>
        </w:rPr>
        <w:t>еляет те формы и тот путь, сле</w:t>
      </w:r>
      <w:r w:rsidRPr="00D92F64">
        <w:rPr>
          <w:sz w:val="24"/>
          <w:szCs w:val="24"/>
        </w:rPr>
        <w:t>дуя по которому ребенок приобретает все новые и новые свойства личности.  С другой стороны, являясь активным учас</w:t>
      </w:r>
      <w:r w:rsidR="00F74F3F" w:rsidRPr="00D92F64">
        <w:rPr>
          <w:sz w:val="24"/>
          <w:szCs w:val="24"/>
        </w:rPr>
        <w:t>тником социальной ситуации, ре</w:t>
      </w:r>
      <w:r w:rsidRPr="00D92F64">
        <w:rPr>
          <w:sz w:val="24"/>
          <w:szCs w:val="24"/>
        </w:rPr>
        <w:t>бенок выражает свое деятельностное отношение к среде и каким-то образом переживает это</w:t>
      </w:r>
      <w:r w:rsidRPr="00D92F64">
        <w:rPr>
          <w:spacing w:val="37"/>
          <w:sz w:val="24"/>
          <w:szCs w:val="24"/>
        </w:rPr>
        <w:t xml:space="preserve"> </w:t>
      </w:r>
      <w:r w:rsidRPr="00D92F64">
        <w:rPr>
          <w:sz w:val="24"/>
          <w:szCs w:val="24"/>
        </w:rPr>
        <w:t>отношение.</w:t>
      </w:r>
    </w:p>
    <w:p w:rsidR="003A573E" w:rsidRPr="00D92F64" w:rsidRDefault="003A573E" w:rsidP="00F74F3F">
      <w:pPr>
        <w:pStyle w:val="a3"/>
        <w:kinsoku w:val="0"/>
        <w:overflowPunct w:val="0"/>
        <w:spacing w:line="244" w:lineRule="auto"/>
        <w:ind w:left="0" w:right="105" w:firstLine="709"/>
        <w:rPr>
          <w:sz w:val="24"/>
          <w:szCs w:val="24"/>
        </w:rPr>
      </w:pPr>
      <w:r w:rsidRPr="00D92F64">
        <w:rPr>
          <w:sz w:val="24"/>
          <w:szCs w:val="24"/>
        </w:rPr>
        <w:t>Следовательно, изменение среды от возраста к возрасту можно воспринимать и как изменение отношения ребенка к среде, перестройку его внутренней позиции – от осознания себя субъектом действия до фо</w:t>
      </w:r>
      <w:proofErr w:type="gramStart"/>
      <w:r w:rsidRPr="00D92F64">
        <w:rPr>
          <w:sz w:val="24"/>
          <w:szCs w:val="24"/>
        </w:rPr>
        <w:t>р-</w:t>
      </w:r>
      <w:proofErr w:type="gramEnd"/>
      <w:r w:rsidRPr="00D92F64">
        <w:rPr>
          <w:sz w:val="24"/>
          <w:szCs w:val="24"/>
        </w:rPr>
        <w:t xml:space="preserve"> мирования позиции взрослого человека (Л.И.  Божович).</w:t>
      </w:r>
    </w:p>
    <w:p w:rsidR="003A573E" w:rsidRPr="00D92F64" w:rsidRDefault="003A573E" w:rsidP="00F74F3F">
      <w:pPr>
        <w:pStyle w:val="a3"/>
        <w:kinsoku w:val="0"/>
        <w:overflowPunct w:val="0"/>
        <w:spacing w:line="242" w:lineRule="auto"/>
        <w:ind w:left="0" w:right="104" w:firstLine="709"/>
        <w:rPr>
          <w:sz w:val="24"/>
          <w:szCs w:val="24"/>
        </w:rPr>
      </w:pPr>
      <w:r w:rsidRPr="00D92F64">
        <w:rPr>
          <w:sz w:val="24"/>
          <w:szCs w:val="24"/>
        </w:rPr>
        <w:t>Рассматривая социальное пространство развития человека, социальный педагог должен осознавать, что личность ребенка формируется в системе живых разнородных связей с другими людь</w:t>
      </w:r>
      <w:r w:rsidR="00F74F3F" w:rsidRPr="00D92F64">
        <w:rPr>
          <w:sz w:val="24"/>
          <w:szCs w:val="24"/>
        </w:rPr>
        <w:t>ми. Он всегда существует и раз</w:t>
      </w:r>
      <w:r w:rsidRPr="00D92F64">
        <w:rPr>
          <w:sz w:val="24"/>
          <w:szCs w:val="24"/>
        </w:rPr>
        <w:t>вивается в сообществе и через сообщество. Н</w:t>
      </w:r>
      <w:r w:rsidR="00F74F3F" w:rsidRPr="00D92F64">
        <w:rPr>
          <w:sz w:val="24"/>
          <w:szCs w:val="24"/>
        </w:rPr>
        <w:t>аличие и сам характер этих свя</w:t>
      </w:r>
      <w:r w:rsidRPr="00D92F64">
        <w:rPr>
          <w:sz w:val="24"/>
          <w:szCs w:val="24"/>
        </w:rPr>
        <w:t>зей как раз и образуют предметную ситуацию развития (В.И.  Слободчиков).</w:t>
      </w:r>
    </w:p>
    <w:p w:rsidR="003A573E" w:rsidRPr="00D92F64" w:rsidRDefault="003A573E" w:rsidP="00F74F3F">
      <w:pPr>
        <w:pStyle w:val="a3"/>
        <w:kinsoku w:val="0"/>
        <w:overflowPunct w:val="0"/>
        <w:spacing w:line="242" w:lineRule="auto"/>
        <w:ind w:left="0" w:right="100" w:firstLine="709"/>
        <w:rPr>
          <w:sz w:val="24"/>
          <w:szCs w:val="24"/>
        </w:rPr>
      </w:pPr>
      <w:r w:rsidRPr="00D92F64">
        <w:rPr>
          <w:sz w:val="24"/>
          <w:szCs w:val="24"/>
        </w:rPr>
        <w:t>Чтобы реальная окружающая среда (объективная социальная ситуация) стала развивающей, она должна стать психической реальностью самого субъекта. Это означает, что объективно существующая ситуация развития должна стать субъективно переживаемой. Тогда ре</w:t>
      </w:r>
      <w:r w:rsidR="00F74F3F" w:rsidRPr="00D92F64">
        <w:rPr>
          <w:sz w:val="24"/>
          <w:szCs w:val="24"/>
        </w:rPr>
        <w:t>чь идет об исследовании индиви</w:t>
      </w:r>
      <w:r w:rsidRPr="00D92F64">
        <w:rPr>
          <w:sz w:val="24"/>
          <w:szCs w:val="24"/>
        </w:rPr>
        <w:t>дуальной социальной ситуации развития</w:t>
      </w:r>
      <w:r w:rsidRPr="00D92F64">
        <w:rPr>
          <w:spacing w:val="62"/>
          <w:sz w:val="24"/>
          <w:szCs w:val="24"/>
        </w:rPr>
        <w:t xml:space="preserve"> </w:t>
      </w:r>
      <w:r w:rsidRPr="00D92F64">
        <w:rPr>
          <w:sz w:val="24"/>
          <w:szCs w:val="24"/>
        </w:rPr>
        <w:t>ребенка.</w:t>
      </w:r>
    </w:p>
    <w:p w:rsidR="003A573E" w:rsidRPr="00D92F64" w:rsidRDefault="003A573E" w:rsidP="00F74F3F">
      <w:pPr>
        <w:pStyle w:val="a3"/>
        <w:kinsoku w:val="0"/>
        <w:overflowPunct w:val="0"/>
        <w:spacing w:before="3" w:line="242" w:lineRule="auto"/>
        <w:ind w:left="0" w:right="104" w:firstLine="709"/>
        <w:rPr>
          <w:sz w:val="24"/>
          <w:szCs w:val="24"/>
        </w:rPr>
      </w:pPr>
      <w:r w:rsidRPr="00D92F64">
        <w:rPr>
          <w:sz w:val="24"/>
          <w:szCs w:val="24"/>
        </w:rPr>
        <w:t>Индивидуальная социальная ситуация развития есть отражение во внутреннем мире индивида социального мира в целом  во  взаимодействии всех его аспектов. Развивающие аспекты среды могут быть представлены в индивидуальном сознании субъекта в фо</w:t>
      </w:r>
      <w:r w:rsidR="00F74F3F" w:rsidRPr="00D92F64">
        <w:rPr>
          <w:sz w:val="24"/>
          <w:szCs w:val="24"/>
        </w:rPr>
        <w:t>рме значимых персонажей. Значи</w:t>
      </w:r>
      <w:r w:rsidRPr="00D92F64">
        <w:rPr>
          <w:sz w:val="24"/>
          <w:szCs w:val="24"/>
        </w:rPr>
        <w:t>мыми являются все те участники социаль</w:t>
      </w:r>
      <w:r w:rsidR="00F74F3F" w:rsidRPr="00D92F64">
        <w:rPr>
          <w:sz w:val="24"/>
          <w:szCs w:val="24"/>
        </w:rPr>
        <w:t>ной среды, которые вызывают ак</w:t>
      </w:r>
      <w:r w:rsidRPr="00D92F64">
        <w:rPr>
          <w:sz w:val="24"/>
          <w:szCs w:val="24"/>
        </w:rPr>
        <w:t>тивную работу сознания и переживания су</w:t>
      </w:r>
      <w:r w:rsidR="00F74F3F" w:rsidRPr="00D92F64">
        <w:rPr>
          <w:sz w:val="24"/>
          <w:szCs w:val="24"/>
        </w:rPr>
        <w:t>бъекта. Это не только референт</w:t>
      </w:r>
      <w:r w:rsidRPr="00D92F64">
        <w:rPr>
          <w:sz w:val="24"/>
          <w:szCs w:val="24"/>
        </w:rPr>
        <w:t>ные, авторитетные, эмоционально притягат</w:t>
      </w:r>
      <w:r w:rsidR="00F74F3F" w:rsidRPr="00D92F64">
        <w:rPr>
          <w:sz w:val="24"/>
          <w:szCs w:val="24"/>
        </w:rPr>
        <w:t>ельные персонажи, но и их анти</w:t>
      </w:r>
      <w:r w:rsidRPr="00D92F64">
        <w:rPr>
          <w:sz w:val="24"/>
          <w:szCs w:val="24"/>
        </w:rPr>
        <w:t>поды.</w:t>
      </w:r>
    </w:p>
    <w:p w:rsidR="003A573E" w:rsidRPr="00D92F64" w:rsidRDefault="003A573E" w:rsidP="003A573E">
      <w:pPr>
        <w:pStyle w:val="a3"/>
        <w:kinsoku w:val="0"/>
        <w:overflowPunct w:val="0"/>
        <w:spacing w:before="3" w:line="242" w:lineRule="auto"/>
        <w:ind w:right="104" w:firstLine="679"/>
        <w:rPr>
          <w:sz w:val="24"/>
          <w:szCs w:val="24"/>
        </w:rPr>
        <w:sectPr w:rsidR="003A573E" w:rsidRPr="00D92F64">
          <w:pgSz w:w="12240" w:h="15840"/>
          <w:pgMar w:top="1500" w:right="1180" w:bottom="280" w:left="1720" w:header="720" w:footer="720" w:gutter="0"/>
          <w:cols w:space="720"/>
          <w:noEndnote/>
        </w:sectPr>
      </w:pPr>
    </w:p>
    <w:p w:rsidR="003A573E" w:rsidRPr="00D92F64" w:rsidRDefault="003A573E" w:rsidP="00F74F3F">
      <w:pPr>
        <w:pStyle w:val="a3"/>
        <w:kinsoku w:val="0"/>
        <w:overflowPunct w:val="0"/>
        <w:spacing w:before="134" w:line="244" w:lineRule="auto"/>
        <w:ind w:left="0" w:right="107" w:firstLine="679"/>
        <w:rPr>
          <w:sz w:val="24"/>
          <w:szCs w:val="24"/>
        </w:rPr>
      </w:pPr>
      <w:r w:rsidRPr="00D92F64">
        <w:rPr>
          <w:sz w:val="24"/>
          <w:szCs w:val="24"/>
        </w:rPr>
        <w:lastRenderedPageBreak/>
        <w:t>И.А. Николаева (1999) представляет индивидуальную социальную ситуацию развития (ИСР) в виде трех</w:t>
      </w:r>
      <w:r w:rsidRPr="00D92F64">
        <w:rPr>
          <w:spacing w:val="55"/>
          <w:sz w:val="24"/>
          <w:szCs w:val="24"/>
        </w:rPr>
        <w:t xml:space="preserve"> </w:t>
      </w:r>
      <w:r w:rsidRPr="00D92F64">
        <w:rPr>
          <w:sz w:val="24"/>
          <w:szCs w:val="24"/>
        </w:rPr>
        <w:t>уровней.</w:t>
      </w:r>
    </w:p>
    <w:p w:rsidR="003A573E" w:rsidRPr="00D92F64" w:rsidRDefault="003A573E" w:rsidP="00F74F3F">
      <w:pPr>
        <w:pStyle w:val="Heading1"/>
        <w:kinsoku w:val="0"/>
        <w:overflowPunct w:val="0"/>
        <w:spacing w:before="5" w:line="298" w:lineRule="exact"/>
        <w:ind w:left="0"/>
        <w:jc w:val="left"/>
        <w:outlineLvl w:val="9"/>
        <w:rPr>
          <w:sz w:val="24"/>
          <w:szCs w:val="24"/>
        </w:rPr>
      </w:pPr>
      <w:r w:rsidRPr="00D92F64">
        <w:rPr>
          <w:sz w:val="24"/>
          <w:szCs w:val="24"/>
        </w:rPr>
        <w:t>1-й уровень. Персональный состав</w:t>
      </w:r>
      <w:r w:rsidRPr="00D92F64">
        <w:rPr>
          <w:spacing w:val="56"/>
          <w:sz w:val="24"/>
          <w:szCs w:val="24"/>
        </w:rPr>
        <w:t xml:space="preserve"> </w:t>
      </w:r>
      <w:r w:rsidRPr="00D92F64">
        <w:rPr>
          <w:sz w:val="24"/>
          <w:szCs w:val="24"/>
        </w:rPr>
        <w:t>ИСР.</w:t>
      </w:r>
    </w:p>
    <w:p w:rsidR="003A573E" w:rsidRPr="00D92F64" w:rsidRDefault="003A573E" w:rsidP="00F74F3F">
      <w:pPr>
        <w:pStyle w:val="a3"/>
        <w:kinsoku w:val="0"/>
        <w:overflowPunct w:val="0"/>
        <w:spacing w:line="242" w:lineRule="auto"/>
        <w:ind w:left="0" w:firstLine="679"/>
        <w:rPr>
          <w:sz w:val="24"/>
          <w:szCs w:val="24"/>
        </w:rPr>
      </w:pPr>
      <w:r w:rsidRPr="00D92F64">
        <w:rPr>
          <w:sz w:val="24"/>
          <w:szCs w:val="24"/>
        </w:rPr>
        <w:lastRenderedPageBreak/>
        <w:t>Кто персонально представляет социальную среду во внутреннем мире субъекта? Какие возрастные, половые, социальные, профессиональные и другие категории определяют ситуацию</w:t>
      </w:r>
      <w:r w:rsidRPr="00D92F64">
        <w:rPr>
          <w:spacing w:val="56"/>
          <w:sz w:val="24"/>
          <w:szCs w:val="24"/>
        </w:rPr>
        <w:t xml:space="preserve"> </w:t>
      </w:r>
      <w:r w:rsidRPr="00D92F64">
        <w:rPr>
          <w:sz w:val="24"/>
          <w:szCs w:val="24"/>
        </w:rPr>
        <w:t>развития?</w:t>
      </w:r>
    </w:p>
    <w:p w:rsidR="003A573E" w:rsidRPr="00D92F64" w:rsidRDefault="003A573E" w:rsidP="00F74F3F">
      <w:pPr>
        <w:pStyle w:val="Heading1"/>
        <w:kinsoku w:val="0"/>
        <w:overflowPunct w:val="0"/>
        <w:spacing w:line="244" w:lineRule="auto"/>
        <w:ind w:left="0" w:right="107" w:firstLine="679"/>
        <w:outlineLvl w:val="9"/>
        <w:rPr>
          <w:sz w:val="24"/>
          <w:szCs w:val="24"/>
        </w:rPr>
      </w:pPr>
      <w:r w:rsidRPr="00D92F64">
        <w:rPr>
          <w:sz w:val="24"/>
          <w:szCs w:val="24"/>
        </w:rPr>
        <w:t>2-й уровень. Структура эмоционально-коммуникативных отношений субъекта в ИСР.</w:t>
      </w:r>
    </w:p>
    <w:p w:rsidR="003A573E" w:rsidRPr="00D92F64" w:rsidRDefault="003A573E" w:rsidP="00F74F3F">
      <w:pPr>
        <w:pStyle w:val="a3"/>
        <w:kinsoku w:val="0"/>
        <w:overflowPunct w:val="0"/>
        <w:spacing w:line="242" w:lineRule="auto"/>
        <w:ind w:left="0" w:right="105"/>
        <w:rPr>
          <w:sz w:val="24"/>
          <w:szCs w:val="24"/>
        </w:rPr>
      </w:pPr>
      <w:r w:rsidRPr="00D92F64">
        <w:rPr>
          <w:sz w:val="24"/>
          <w:szCs w:val="24"/>
        </w:rPr>
        <w:t>К каким качествам личности другог</w:t>
      </w:r>
      <w:r w:rsidR="00F74F3F" w:rsidRPr="00D92F64">
        <w:rPr>
          <w:sz w:val="24"/>
          <w:szCs w:val="24"/>
        </w:rPr>
        <w:t>о, к каким сторонам взаимоотно</w:t>
      </w:r>
      <w:r w:rsidRPr="00D92F64">
        <w:rPr>
          <w:sz w:val="24"/>
          <w:szCs w:val="24"/>
        </w:rPr>
        <w:t>шения с людьми ребенок наиболее чувстви</w:t>
      </w:r>
      <w:r w:rsidR="00F74F3F" w:rsidRPr="00D92F64">
        <w:rPr>
          <w:sz w:val="24"/>
          <w:szCs w:val="24"/>
        </w:rPr>
        <w:t>телен? Что вызывает его положи</w:t>
      </w:r>
      <w:r w:rsidRPr="00D92F64">
        <w:rPr>
          <w:sz w:val="24"/>
          <w:szCs w:val="24"/>
        </w:rPr>
        <w:t>тельный эмоциональный отклик и что отт</w:t>
      </w:r>
      <w:r w:rsidR="00F74F3F" w:rsidRPr="00D92F64">
        <w:rPr>
          <w:sz w:val="24"/>
          <w:szCs w:val="24"/>
        </w:rPr>
        <w:t>алкивает? Какие аспекты отноше</w:t>
      </w:r>
      <w:r w:rsidRPr="00D92F64">
        <w:rPr>
          <w:sz w:val="24"/>
          <w:szCs w:val="24"/>
        </w:rPr>
        <w:t>ний остаются без внимания?</w:t>
      </w:r>
    </w:p>
    <w:p w:rsidR="00F74F3F" w:rsidRPr="00D92F64" w:rsidRDefault="003A573E" w:rsidP="00F74F3F">
      <w:pPr>
        <w:pStyle w:val="a3"/>
        <w:kinsoku w:val="0"/>
        <w:overflowPunct w:val="0"/>
        <w:spacing w:line="242" w:lineRule="auto"/>
        <w:ind w:left="0"/>
        <w:rPr>
          <w:sz w:val="24"/>
          <w:szCs w:val="24"/>
        </w:rPr>
      </w:pPr>
      <w:r w:rsidRPr="00D92F64">
        <w:rPr>
          <w:sz w:val="24"/>
          <w:szCs w:val="24"/>
        </w:rPr>
        <w:t xml:space="preserve">Эта структура определяется двумя факторами: </w:t>
      </w:r>
    </w:p>
    <w:p w:rsidR="00F74F3F" w:rsidRPr="00D92F64" w:rsidRDefault="00F74F3F" w:rsidP="00F74F3F">
      <w:pPr>
        <w:pStyle w:val="a3"/>
        <w:kinsoku w:val="0"/>
        <w:overflowPunct w:val="0"/>
        <w:spacing w:line="242" w:lineRule="auto"/>
        <w:ind w:left="0"/>
        <w:rPr>
          <w:sz w:val="24"/>
          <w:szCs w:val="24"/>
        </w:rPr>
      </w:pPr>
      <w:r w:rsidRPr="00D92F64">
        <w:rPr>
          <w:sz w:val="24"/>
          <w:szCs w:val="24"/>
        </w:rPr>
        <w:t>а) социально-</w:t>
      </w:r>
      <w:r w:rsidR="003A573E" w:rsidRPr="00D92F64">
        <w:rPr>
          <w:sz w:val="24"/>
          <w:szCs w:val="24"/>
        </w:rPr>
        <w:t>психологической компетентностью, т.е. сп</w:t>
      </w:r>
      <w:r w:rsidRPr="00D92F64">
        <w:rPr>
          <w:sz w:val="24"/>
          <w:szCs w:val="24"/>
        </w:rPr>
        <w:t>особностью воспринимать, разли</w:t>
      </w:r>
      <w:r w:rsidR="003A573E" w:rsidRPr="00D92F64">
        <w:rPr>
          <w:sz w:val="24"/>
          <w:szCs w:val="24"/>
        </w:rPr>
        <w:t xml:space="preserve">чать чувства и оттенки взаимоотношений </w:t>
      </w:r>
      <w:r w:rsidRPr="00D92F64">
        <w:rPr>
          <w:sz w:val="24"/>
          <w:szCs w:val="24"/>
        </w:rPr>
        <w:t>между людьми, мотивы их поведе</w:t>
      </w:r>
      <w:r w:rsidR="003A573E" w:rsidRPr="00D92F64">
        <w:rPr>
          <w:sz w:val="24"/>
          <w:szCs w:val="24"/>
        </w:rPr>
        <w:t xml:space="preserve">ния, свойства личности; </w:t>
      </w:r>
    </w:p>
    <w:p w:rsidR="003A573E" w:rsidRPr="00D92F64" w:rsidRDefault="003A573E" w:rsidP="00F74F3F">
      <w:pPr>
        <w:pStyle w:val="a3"/>
        <w:kinsoku w:val="0"/>
        <w:overflowPunct w:val="0"/>
        <w:spacing w:line="242" w:lineRule="auto"/>
        <w:ind w:left="0"/>
        <w:rPr>
          <w:sz w:val="24"/>
          <w:szCs w:val="24"/>
        </w:rPr>
      </w:pPr>
      <w:r w:rsidRPr="00D92F64">
        <w:rPr>
          <w:sz w:val="24"/>
          <w:szCs w:val="24"/>
        </w:rPr>
        <w:t>б) эмоциональной</w:t>
      </w:r>
      <w:r w:rsidR="00F74F3F" w:rsidRPr="00D92F64">
        <w:rPr>
          <w:sz w:val="24"/>
          <w:szCs w:val="24"/>
        </w:rPr>
        <w:t xml:space="preserve"> направленностью субъекта в со</w:t>
      </w:r>
      <w:r w:rsidRPr="00D92F64">
        <w:rPr>
          <w:sz w:val="24"/>
          <w:szCs w:val="24"/>
        </w:rPr>
        <w:t>циальной сфере, т.е. эмоциональной восп</w:t>
      </w:r>
      <w:r w:rsidR="00F74F3F" w:rsidRPr="00D92F64">
        <w:rPr>
          <w:sz w:val="24"/>
          <w:szCs w:val="24"/>
        </w:rPr>
        <w:t>риимчивостью к определенным ас</w:t>
      </w:r>
      <w:r w:rsidRPr="00D92F64">
        <w:rPr>
          <w:sz w:val="24"/>
          <w:szCs w:val="24"/>
        </w:rPr>
        <w:t>пектам свойств, чувств и отношений и невосприимчивости к  другим.</w:t>
      </w:r>
    </w:p>
    <w:p w:rsidR="003A573E" w:rsidRPr="00D92F64" w:rsidRDefault="003A573E" w:rsidP="00F74F3F">
      <w:pPr>
        <w:pStyle w:val="Heading1"/>
        <w:kinsoku w:val="0"/>
        <w:overflowPunct w:val="0"/>
        <w:spacing w:line="242" w:lineRule="auto"/>
        <w:ind w:left="0" w:right="105" w:firstLine="667"/>
        <w:outlineLvl w:val="9"/>
        <w:rPr>
          <w:sz w:val="24"/>
          <w:szCs w:val="24"/>
        </w:rPr>
      </w:pPr>
      <w:r w:rsidRPr="00D92F64">
        <w:rPr>
          <w:sz w:val="24"/>
          <w:szCs w:val="24"/>
        </w:rPr>
        <w:t>3-й уровень. Структура смысложизненных отношений субъекта, интегрирующих ИСР в единое</w:t>
      </w:r>
      <w:r w:rsidRPr="00D92F64">
        <w:rPr>
          <w:spacing w:val="51"/>
          <w:sz w:val="24"/>
          <w:szCs w:val="24"/>
        </w:rPr>
        <w:t xml:space="preserve"> </w:t>
      </w:r>
      <w:r w:rsidRPr="00D92F64">
        <w:rPr>
          <w:sz w:val="24"/>
          <w:szCs w:val="24"/>
        </w:rPr>
        <w:t>целое.</w:t>
      </w:r>
    </w:p>
    <w:p w:rsidR="00F74F3F" w:rsidRPr="00D92F64" w:rsidRDefault="003A573E" w:rsidP="00F74F3F">
      <w:pPr>
        <w:pStyle w:val="a3"/>
        <w:kinsoku w:val="0"/>
        <w:overflowPunct w:val="0"/>
        <w:spacing w:line="242" w:lineRule="auto"/>
        <w:ind w:left="0" w:right="104"/>
        <w:rPr>
          <w:sz w:val="24"/>
          <w:szCs w:val="24"/>
        </w:rPr>
      </w:pPr>
      <w:r w:rsidRPr="00D92F64">
        <w:rPr>
          <w:sz w:val="24"/>
          <w:szCs w:val="24"/>
        </w:rPr>
        <w:t>К характеристикам этого уровня относятся: самооценка; жизненная позиция (позиция по отношению к участник</w:t>
      </w:r>
      <w:r w:rsidR="00F74F3F" w:rsidRPr="00D92F64">
        <w:rPr>
          <w:sz w:val="24"/>
          <w:szCs w:val="24"/>
        </w:rPr>
        <w:t>ам ИСР), которую можно предста</w:t>
      </w:r>
      <w:r w:rsidRPr="00D92F64">
        <w:rPr>
          <w:sz w:val="24"/>
          <w:szCs w:val="24"/>
        </w:rPr>
        <w:t xml:space="preserve">вить в виде двух компонентов: </w:t>
      </w:r>
    </w:p>
    <w:p w:rsidR="00F74F3F" w:rsidRPr="00D92F64" w:rsidRDefault="003A573E" w:rsidP="00F74F3F">
      <w:pPr>
        <w:pStyle w:val="a3"/>
        <w:kinsoku w:val="0"/>
        <w:overflowPunct w:val="0"/>
        <w:spacing w:line="242" w:lineRule="auto"/>
        <w:ind w:left="0" w:right="104"/>
        <w:rPr>
          <w:sz w:val="24"/>
          <w:szCs w:val="24"/>
        </w:rPr>
      </w:pPr>
      <w:r w:rsidRPr="00D92F64">
        <w:rPr>
          <w:sz w:val="24"/>
          <w:szCs w:val="24"/>
        </w:rPr>
        <w:t xml:space="preserve">а) ценностный статус по отношению к другим (я могу ценить других выше себя и ниже себя); </w:t>
      </w:r>
    </w:p>
    <w:p w:rsidR="003A573E" w:rsidRPr="00D92F64" w:rsidRDefault="003A573E" w:rsidP="00F74F3F">
      <w:pPr>
        <w:pStyle w:val="a3"/>
        <w:kinsoku w:val="0"/>
        <w:overflowPunct w:val="0"/>
        <w:spacing w:line="242" w:lineRule="auto"/>
        <w:ind w:left="0" w:right="104"/>
        <w:rPr>
          <w:sz w:val="24"/>
          <w:szCs w:val="24"/>
        </w:rPr>
      </w:pPr>
      <w:r w:rsidRPr="00D92F64">
        <w:rPr>
          <w:sz w:val="24"/>
          <w:szCs w:val="24"/>
        </w:rPr>
        <w:t>б) смысложизненные роли  (кем являются другие в моей жизни и како</w:t>
      </w:r>
      <w:r w:rsidR="00F74F3F" w:rsidRPr="00D92F64">
        <w:rPr>
          <w:sz w:val="24"/>
          <w:szCs w:val="24"/>
        </w:rPr>
        <w:t>ва моя роль по отношению к дру</w:t>
      </w:r>
      <w:r w:rsidRPr="00D92F64">
        <w:rPr>
          <w:sz w:val="24"/>
          <w:szCs w:val="24"/>
        </w:rPr>
        <w:t>гим).</w:t>
      </w:r>
    </w:p>
    <w:p w:rsidR="003A573E" w:rsidRPr="00D92F64" w:rsidRDefault="003A573E" w:rsidP="00F74F3F">
      <w:pPr>
        <w:pStyle w:val="Heading1"/>
        <w:kinsoku w:val="0"/>
        <w:overflowPunct w:val="0"/>
        <w:spacing w:before="92" w:line="242" w:lineRule="auto"/>
        <w:ind w:left="0" w:right="-1" w:firstLine="709"/>
        <w:jc w:val="center"/>
        <w:outlineLvl w:val="9"/>
        <w:rPr>
          <w:sz w:val="24"/>
          <w:szCs w:val="24"/>
        </w:rPr>
      </w:pPr>
      <w:r w:rsidRPr="00D92F64">
        <w:rPr>
          <w:sz w:val="24"/>
          <w:szCs w:val="24"/>
        </w:rPr>
        <w:t>Методика «Индивидуальная социальная ситуация развития» И.А. Николаевой</w:t>
      </w:r>
    </w:p>
    <w:p w:rsidR="003A573E" w:rsidRPr="00D92F64" w:rsidRDefault="003A573E" w:rsidP="00F74F3F">
      <w:pPr>
        <w:pStyle w:val="a3"/>
        <w:kinsoku w:val="0"/>
        <w:overflowPunct w:val="0"/>
        <w:spacing w:line="292" w:lineRule="exact"/>
        <w:ind w:left="0" w:right="-1" w:firstLine="709"/>
        <w:jc w:val="left"/>
        <w:rPr>
          <w:sz w:val="24"/>
          <w:szCs w:val="24"/>
        </w:rPr>
      </w:pPr>
      <w:r w:rsidRPr="00D92F64">
        <w:rPr>
          <w:sz w:val="24"/>
          <w:szCs w:val="24"/>
        </w:rPr>
        <w:t>Процедура диагностики ИСР проводится в три</w:t>
      </w:r>
      <w:r w:rsidRPr="00D92F64">
        <w:rPr>
          <w:spacing w:val="64"/>
          <w:sz w:val="24"/>
          <w:szCs w:val="24"/>
        </w:rPr>
        <w:t xml:space="preserve"> </w:t>
      </w:r>
      <w:r w:rsidRPr="00D92F64">
        <w:rPr>
          <w:sz w:val="24"/>
          <w:szCs w:val="24"/>
        </w:rPr>
        <w:t>этапа.</w:t>
      </w:r>
    </w:p>
    <w:p w:rsidR="003A573E" w:rsidRPr="00D92F64" w:rsidRDefault="003A573E" w:rsidP="00F74F3F">
      <w:pPr>
        <w:pStyle w:val="a3"/>
        <w:kinsoku w:val="0"/>
        <w:overflowPunct w:val="0"/>
        <w:spacing w:before="3" w:line="244" w:lineRule="auto"/>
        <w:ind w:left="0" w:right="-1" w:firstLine="709"/>
        <w:rPr>
          <w:sz w:val="24"/>
          <w:szCs w:val="24"/>
        </w:rPr>
      </w:pPr>
      <w:r w:rsidRPr="00D92F64">
        <w:rPr>
          <w:b/>
          <w:bCs/>
          <w:sz w:val="24"/>
          <w:szCs w:val="24"/>
        </w:rPr>
        <w:t xml:space="preserve">На I этапе </w:t>
      </w:r>
      <w:r w:rsidRPr="00D92F64">
        <w:rPr>
          <w:sz w:val="24"/>
          <w:szCs w:val="24"/>
        </w:rPr>
        <w:t>респондент выписывает 50 персонажей в том порядке, как они приходят в голову. Персонажи выписываются в столбец у левого края листа.</w:t>
      </w:r>
    </w:p>
    <w:p w:rsidR="003A573E" w:rsidRPr="00D92F64" w:rsidRDefault="003A573E" w:rsidP="00F74F3F">
      <w:pPr>
        <w:pStyle w:val="a3"/>
        <w:kinsoku w:val="0"/>
        <w:overflowPunct w:val="0"/>
        <w:spacing w:line="242" w:lineRule="auto"/>
        <w:ind w:left="0" w:right="-1" w:firstLine="709"/>
        <w:rPr>
          <w:sz w:val="24"/>
          <w:szCs w:val="24"/>
        </w:rPr>
      </w:pPr>
      <w:r w:rsidRPr="00D92F64">
        <w:rPr>
          <w:b/>
          <w:bCs/>
          <w:sz w:val="24"/>
          <w:szCs w:val="24"/>
        </w:rPr>
        <w:t xml:space="preserve">Инструкция: </w:t>
      </w:r>
      <w:r w:rsidRPr="00D92F64">
        <w:rPr>
          <w:sz w:val="24"/>
          <w:szCs w:val="24"/>
        </w:rPr>
        <w:t>«Перед вами лист бумаги, на котором слева вы видите столбец из 50 чисел. Сейчас вы будете вспоминать разных людей. Они могут быть большими и маленькими, знакомы</w:t>
      </w:r>
      <w:r w:rsidR="00F74F3F" w:rsidRPr="00D92F64">
        <w:rPr>
          <w:sz w:val="24"/>
          <w:szCs w:val="24"/>
        </w:rPr>
        <w:t>ми и незнакомыми, чужими и род</w:t>
      </w:r>
      <w:r w:rsidRPr="00D92F64">
        <w:rPr>
          <w:sz w:val="24"/>
          <w:szCs w:val="24"/>
        </w:rPr>
        <w:t>ными, реальными и вымышленными, героями литературы и кино. Они могут жить сейчас, в далеком прошлом или будущем. Главное, что все они -  люди.</w:t>
      </w:r>
    </w:p>
    <w:p w:rsidR="003A573E" w:rsidRPr="00D92F64" w:rsidRDefault="003A573E" w:rsidP="00F74F3F">
      <w:pPr>
        <w:pStyle w:val="a3"/>
        <w:kinsoku w:val="0"/>
        <w:overflowPunct w:val="0"/>
        <w:spacing w:line="242" w:lineRule="auto"/>
        <w:ind w:left="0" w:right="-1" w:firstLine="709"/>
        <w:rPr>
          <w:sz w:val="24"/>
          <w:szCs w:val="24"/>
        </w:rPr>
      </w:pPr>
      <w:r w:rsidRPr="00D92F64">
        <w:rPr>
          <w:sz w:val="24"/>
          <w:szCs w:val="24"/>
        </w:rPr>
        <w:t>Всех, кого вы вспомните, нужно занести в столбец рядом с цифрами, в том порядке, как они приходят в голову. Е</w:t>
      </w:r>
      <w:r w:rsidR="00F74F3F" w:rsidRPr="00D92F64">
        <w:rPr>
          <w:sz w:val="24"/>
          <w:szCs w:val="24"/>
        </w:rPr>
        <w:t>сли не вспоминается никто, под</w:t>
      </w:r>
      <w:r w:rsidRPr="00D92F64">
        <w:rPr>
          <w:sz w:val="24"/>
          <w:szCs w:val="24"/>
        </w:rPr>
        <w:t>черкните ту цифру, на которой появилось з</w:t>
      </w:r>
      <w:r w:rsidR="00F74F3F" w:rsidRPr="00D92F64">
        <w:rPr>
          <w:sz w:val="24"/>
          <w:szCs w:val="24"/>
        </w:rPr>
        <w:t>атруднение, и продолжайте вспо</w:t>
      </w:r>
      <w:r w:rsidRPr="00D92F64">
        <w:rPr>
          <w:sz w:val="24"/>
          <w:szCs w:val="24"/>
        </w:rPr>
        <w:t>минать дальше. Если не хотите писать полн</w:t>
      </w:r>
      <w:r w:rsidR="00F74F3F" w:rsidRPr="00D92F64">
        <w:rPr>
          <w:sz w:val="24"/>
          <w:szCs w:val="24"/>
        </w:rPr>
        <w:t>ое имя, можете написать инициа</w:t>
      </w:r>
      <w:r w:rsidRPr="00D92F64">
        <w:rPr>
          <w:sz w:val="24"/>
          <w:szCs w:val="24"/>
        </w:rPr>
        <w:t>лы или условное имя, важно, чтобы вы не з</w:t>
      </w:r>
      <w:r w:rsidR="00F74F3F" w:rsidRPr="00D92F64">
        <w:rPr>
          <w:sz w:val="24"/>
          <w:szCs w:val="24"/>
        </w:rPr>
        <w:t>абыли в дальнейшем, кто скрыва</w:t>
      </w:r>
      <w:r w:rsidRPr="00D92F64">
        <w:rPr>
          <w:sz w:val="24"/>
          <w:szCs w:val="24"/>
        </w:rPr>
        <w:t>ется под этим именем».</w:t>
      </w:r>
    </w:p>
    <w:p w:rsidR="003A573E" w:rsidRPr="00D92F64" w:rsidRDefault="003A573E" w:rsidP="00F74F3F">
      <w:pPr>
        <w:pStyle w:val="a3"/>
        <w:kinsoku w:val="0"/>
        <w:overflowPunct w:val="0"/>
        <w:ind w:left="0" w:right="0" w:firstLine="709"/>
        <w:rPr>
          <w:sz w:val="24"/>
          <w:szCs w:val="24"/>
        </w:rPr>
      </w:pPr>
      <w:r w:rsidRPr="00D92F64">
        <w:rPr>
          <w:b/>
          <w:bCs/>
          <w:sz w:val="24"/>
          <w:szCs w:val="24"/>
        </w:rPr>
        <w:t xml:space="preserve">На II  этапе  </w:t>
      </w:r>
      <w:r w:rsidRPr="00D92F64">
        <w:rPr>
          <w:sz w:val="24"/>
          <w:szCs w:val="24"/>
        </w:rPr>
        <w:t>респондент выпи</w:t>
      </w:r>
      <w:r w:rsidR="00D92F64" w:rsidRPr="00D92F64">
        <w:rPr>
          <w:sz w:val="24"/>
          <w:szCs w:val="24"/>
        </w:rPr>
        <w:t>сывает рядом с персонажами их</w:t>
      </w:r>
      <w:r w:rsidRPr="00D92F64">
        <w:rPr>
          <w:sz w:val="24"/>
          <w:szCs w:val="24"/>
        </w:rPr>
        <w:t xml:space="preserve"> краткие</w:t>
      </w:r>
      <w:r w:rsidR="00F74F3F" w:rsidRPr="00D92F64">
        <w:rPr>
          <w:sz w:val="24"/>
          <w:szCs w:val="24"/>
        </w:rPr>
        <w:t xml:space="preserve"> </w:t>
      </w:r>
      <w:r w:rsidRPr="00D92F64">
        <w:rPr>
          <w:sz w:val="24"/>
          <w:szCs w:val="24"/>
        </w:rPr>
        <w:t>характеристики. Для каждого, кто записан в вашем списке, нужно выбрать самые существенные, характерные для него признаки. Нужно кратко охарактеризовать его и записать рядом эту</w:t>
      </w:r>
      <w:r w:rsidRPr="00D92F64">
        <w:rPr>
          <w:spacing w:val="59"/>
          <w:sz w:val="24"/>
          <w:szCs w:val="24"/>
        </w:rPr>
        <w:t xml:space="preserve"> </w:t>
      </w:r>
      <w:r w:rsidRPr="00D92F64">
        <w:rPr>
          <w:sz w:val="24"/>
          <w:szCs w:val="24"/>
        </w:rPr>
        <w:t>характеристику.</w:t>
      </w:r>
    </w:p>
    <w:p w:rsidR="003A573E" w:rsidRPr="00D92F64" w:rsidRDefault="003A573E" w:rsidP="00F74F3F">
      <w:pPr>
        <w:pStyle w:val="a3"/>
        <w:kinsoku w:val="0"/>
        <w:overflowPunct w:val="0"/>
        <w:spacing w:line="242" w:lineRule="auto"/>
        <w:ind w:left="0" w:right="-1" w:firstLine="709"/>
        <w:rPr>
          <w:sz w:val="24"/>
          <w:szCs w:val="24"/>
        </w:rPr>
      </w:pPr>
      <w:r w:rsidRPr="00D92F64">
        <w:rPr>
          <w:b/>
          <w:bCs/>
          <w:sz w:val="24"/>
          <w:szCs w:val="24"/>
        </w:rPr>
        <w:t xml:space="preserve">На III этапе </w:t>
      </w:r>
      <w:r w:rsidRPr="00D92F64">
        <w:rPr>
          <w:sz w:val="24"/>
          <w:szCs w:val="24"/>
        </w:rPr>
        <w:t xml:space="preserve">респондент отмечает свое положение на шкале ценностей,  а затем отмечает место каждого персонажа на этой </w:t>
      </w:r>
      <w:r w:rsidRPr="00D92F64">
        <w:rPr>
          <w:spacing w:val="10"/>
          <w:sz w:val="24"/>
          <w:szCs w:val="24"/>
        </w:rPr>
        <w:t xml:space="preserve"> </w:t>
      </w:r>
      <w:r w:rsidRPr="00D92F64">
        <w:rPr>
          <w:sz w:val="24"/>
          <w:szCs w:val="24"/>
        </w:rPr>
        <w:t>шкале.</w:t>
      </w:r>
    </w:p>
    <w:p w:rsidR="003A573E" w:rsidRPr="00D92F64" w:rsidRDefault="003A573E" w:rsidP="00D92F64">
      <w:pPr>
        <w:pStyle w:val="a3"/>
        <w:kinsoku w:val="0"/>
        <w:overflowPunct w:val="0"/>
        <w:spacing w:line="242" w:lineRule="auto"/>
        <w:ind w:left="0" w:right="-1" w:firstLine="709"/>
        <w:rPr>
          <w:sz w:val="24"/>
          <w:szCs w:val="24"/>
        </w:rPr>
      </w:pPr>
      <w:r w:rsidRPr="00D92F64">
        <w:rPr>
          <w:sz w:val="24"/>
          <w:szCs w:val="24"/>
        </w:rPr>
        <w:t>Инструкция: На втором листе вы видите вертикальную линию, нижний конец которой помечен знаком «</w:t>
      </w:r>
      <w:proofErr w:type="gramStart"/>
      <w:r w:rsidRPr="00D92F64">
        <w:rPr>
          <w:sz w:val="24"/>
          <w:szCs w:val="24"/>
        </w:rPr>
        <w:t>-»</w:t>
      </w:r>
      <w:proofErr w:type="gramEnd"/>
      <w:r w:rsidRPr="00D92F64">
        <w:rPr>
          <w:sz w:val="24"/>
          <w:szCs w:val="24"/>
        </w:rPr>
        <w:t xml:space="preserve">, а верхний - знаком «+». Верхний конец этой шкалы символизирует все самое лучшее, прекрасное, высокое, что  может  быть в человеке; а нижний конец шкалы - </w:t>
      </w:r>
      <w:r w:rsidR="00D92F64" w:rsidRPr="00D92F64">
        <w:rPr>
          <w:sz w:val="24"/>
          <w:szCs w:val="24"/>
        </w:rPr>
        <w:t>самое низменное, ужасное и без</w:t>
      </w:r>
      <w:r w:rsidRPr="00D92F64">
        <w:rPr>
          <w:sz w:val="24"/>
          <w:szCs w:val="24"/>
        </w:rPr>
        <w:t>образное в человеке. Сначала вы должны на</w:t>
      </w:r>
      <w:r w:rsidR="00D92F64" w:rsidRPr="00D92F64">
        <w:rPr>
          <w:sz w:val="24"/>
          <w:szCs w:val="24"/>
        </w:rPr>
        <w:t>йти на этой шкале место, на ко</w:t>
      </w:r>
      <w:r w:rsidRPr="00D92F64">
        <w:rPr>
          <w:sz w:val="24"/>
          <w:szCs w:val="24"/>
        </w:rPr>
        <w:t>торое вы бы поставили самого себя. Отметь</w:t>
      </w:r>
      <w:r w:rsidR="00D92F64" w:rsidRPr="00D92F64">
        <w:rPr>
          <w:sz w:val="24"/>
          <w:szCs w:val="24"/>
        </w:rPr>
        <w:t xml:space="preserve">те это место черточкой или </w:t>
      </w:r>
      <w:r w:rsidR="00D92F64" w:rsidRPr="00D92F64">
        <w:rPr>
          <w:sz w:val="24"/>
          <w:szCs w:val="24"/>
        </w:rPr>
        <w:lastRenderedPageBreak/>
        <w:t>точ</w:t>
      </w:r>
      <w:r w:rsidRPr="00D92F64">
        <w:rPr>
          <w:sz w:val="24"/>
          <w:szCs w:val="24"/>
        </w:rPr>
        <w:t>кой и напишите «Я». Теперь найдите место каждого по очереди персонажа на этой шкале. Для каждого найдите место,</w:t>
      </w:r>
      <w:r w:rsidR="00D92F64" w:rsidRPr="00D92F64">
        <w:rPr>
          <w:sz w:val="24"/>
          <w:szCs w:val="24"/>
        </w:rPr>
        <w:t xml:space="preserve"> поставьте черточку и рядом на</w:t>
      </w:r>
      <w:r w:rsidRPr="00D92F64">
        <w:rPr>
          <w:sz w:val="24"/>
          <w:szCs w:val="24"/>
        </w:rPr>
        <w:t>пишите порядковый номер персона</w:t>
      </w:r>
      <w:r w:rsidR="00D92F64" w:rsidRPr="00D92F64">
        <w:rPr>
          <w:sz w:val="24"/>
          <w:szCs w:val="24"/>
        </w:rPr>
        <w:t xml:space="preserve">жа. Выполняйте это задание по  </w:t>
      </w:r>
      <w:r w:rsidRPr="00D92F64">
        <w:rPr>
          <w:sz w:val="24"/>
          <w:szCs w:val="24"/>
        </w:rPr>
        <w:t>порядку с</w:t>
      </w:r>
      <w:r w:rsidR="00D92F64" w:rsidRPr="00D92F64">
        <w:rPr>
          <w:sz w:val="24"/>
          <w:szCs w:val="24"/>
        </w:rPr>
        <w:t xml:space="preserve"> </w:t>
      </w:r>
      <w:r w:rsidRPr="00D92F64">
        <w:rPr>
          <w:sz w:val="24"/>
          <w:szCs w:val="24"/>
        </w:rPr>
        <w:t>№1 до № 50. Если несколько персонажей вы захотите поставить на одно и то же место, то рядом с одной черточкой став</w:t>
      </w:r>
      <w:r w:rsidR="00D92F64" w:rsidRPr="00D92F64">
        <w:rPr>
          <w:sz w:val="24"/>
          <w:szCs w:val="24"/>
        </w:rPr>
        <w:t>ьте через запятую соответствую</w:t>
      </w:r>
      <w:r w:rsidRPr="00D92F64">
        <w:rPr>
          <w:sz w:val="24"/>
          <w:szCs w:val="24"/>
        </w:rPr>
        <w:t>щие им номера.</w:t>
      </w:r>
    </w:p>
    <w:p w:rsidR="003A573E" w:rsidRPr="00D92F64" w:rsidRDefault="003A573E" w:rsidP="00F74F3F">
      <w:pPr>
        <w:pStyle w:val="Heading1"/>
        <w:kinsoku w:val="0"/>
        <w:overflowPunct w:val="0"/>
        <w:ind w:left="0" w:right="-1" w:firstLine="709"/>
        <w:outlineLvl w:val="9"/>
        <w:rPr>
          <w:sz w:val="24"/>
          <w:szCs w:val="24"/>
        </w:rPr>
      </w:pPr>
      <w:r w:rsidRPr="00D92F64">
        <w:rPr>
          <w:sz w:val="24"/>
          <w:szCs w:val="24"/>
        </w:rPr>
        <w:t>Обработка результатов.</w:t>
      </w:r>
    </w:p>
    <w:p w:rsidR="003A573E" w:rsidRPr="00D92F64" w:rsidRDefault="003A573E" w:rsidP="00F74F3F">
      <w:pPr>
        <w:pStyle w:val="a3"/>
        <w:kinsoku w:val="0"/>
        <w:overflowPunct w:val="0"/>
        <w:spacing w:line="244" w:lineRule="auto"/>
        <w:ind w:left="0" w:right="-1" w:firstLine="709"/>
        <w:rPr>
          <w:sz w:val="24"/>
          <w:szCs w:val="24"/>
        </w:rPr>
      </w:pPr>
      <w:r w:rsidRPr="00D92F64">
        <w:rPr>
          <w:sz w:val="24"/>
          <w:szCs w:val="24"/>
        </w:rPr>
        <w:t>Каждый этап данной диагностической процедуры предназначен для диагностики соответствующего структурного уровня ИСР и имеет самосто</w:t>
      </w:r>
      <w:r w:rsidR="00D92F64" w:rsidRPr="00D92F64">
        <w:rPr>
          <w:sz w:val="24"/>
          <w:szCs w:val="24"/>
        </w:rPr>
        <w:t>я</w:t>
      </w:r>
      <w:r w:rsidRPr="00D92F64">
        <w:rPr>
          <w:sz w:val="24"/>
          <w:szCs w:val="24"/>
        </w:rPr>
        <w:t>тельную диагностическую ценность, поэтом</w:t>
      </w:r>
      <w:r w:rsidR="00D92F64" w:rsidRPr="00D92F64">
        <w:rPr>
          <w:sz w:val="24"/>
          <w:szCs w:val="24"/>
        </w:rPr>
        <w:t>у его результаты могут быть об</w:t>
      </w:r>
      <w:r w:rsidRPr="00D92F64">
        <w:rPr>
          <w:sz w:val="24"/>
          <w:szCs w:val="24"/>
        </w:rPr>
        <w:t>работаны независимо от других этапов. Но</w:t>
      </w:r>
      <w:r w:rsidR="00D92F64" w:rsidRPr="00D92F64">
        <w:rPr>
          <w:sz w:val="24"/>
          <w:szCs w:val="24"/>
        </w:rPr>
        <w:t xml:space="preserve"> для получения интегральных по</w:t>
      </w:r>
      <w:r w:rsidRPr="00D92F64">
        <w:rPr>
          <w:sz w:val="24"/>
          <w:szCs w:val="24"/>
        </w:rPr>
        <w:t>казателей важно совмещение результатов всех</w:t>
      </w:r>
      <w:r w:rsidRPr="00D92F64">
        <w:rPr>
          <w:spacing w:val="63"/>
          <w:sz w:val="24"/>
          <w:szCs w:val="24"/>
        </w:rPr>
        <w:t xml:space="preserve"> </w:t>
      </w:r>
      <w:r w:rsidRPr="00D92F64">
        <w:rPr>
          <w:sz w:val="24"/>
          <w:szCs w:val="24"/>
        </w:rPr>
        <w:t>этапов.</w:t>
      </w:r>
    </w:p>
    <w:p w:rsidR="003A573E" w:rsidRPr="00D92F64" w:rsidRDefault="003A573E" w:rsidP="00F74F3F">
      <w:pPr>
        <w:pStyle w:val="Heading1"/>
        <w:kinsoku w:val="0"/>
        <w:overflowPunct w:val="0"/>
        <w:ind w:left="0" w:right="-1" w:firstLine="709"/>
        <w:outlineLvl w:val="9"/>
        <w:rPr>
          <w:sz w:val="24"/>
          <w:szCs w:val="24"/>
        </w:rPr>
      </w:pPr>
      <w:r w:rsidRPr="00D92F64">
        <w:rPr>
          <w:sz w:val="24"/>
          <w:szCs w:val="24"/>
        </w:rPr>
        <w:t>Обработка результатов I этапа.</w:t>
      </w:r>
    </w:p>
    <w:p w:rsidR="003A573E" w:rsidRPr="00D92F64" w:rsidRDefault="003A573E" w:rsidP="00F74F3F">
      <w:pPr>
        <w:pStyle w:val="a3"/>
        <w:kinsoku w:val="0"/>
        <w:overflowPunct w:val="0"/>
        <w:spacing w:line="244" w:lineRule="auto"/>
        <w:ind w:left="0" w:right="-1" w:firstLine="709"/>
        <w:rPr>
          <w:sz w:val="24"/>
          <w:szCs w:val="24"/>
        </w:rPr>
      </w:pPr>
      <w:r w:rsidRPr="00D92F64">
        <w:rPr>
          <w:b/>
          <w:bCs/>
          <w:sz w:val="24"/>
          <w:szCs w:val="24"/>
        </w:rPr>
        <w:t xml:space="preserve">Основной показатель </w:t>
      </w:r>
      <w:r w:rsidRPr="00D92F64">
        <w:rPr>
          <w:sz w:val="24"/>
          <w:szCs w:val="24"/>
        </w:rPr>
        <w:t xml:space="preserve">– </w:t>
      </w:r>
      <w:r w:rsidRPr="00D92F64">
        <w:rPr>
          <w:b/>
          <w:bCs/>
          <w:sz w:val="24"/>
          <w:szCs w:val="24"/>
        </w:rPr>
        <w:t xml:space="preserve">спектр социальных ролей. </w:t>
      </w:r>
      <w:r w:rsidRPr="00D92F64">
        <w:rPr>
          <w:sz w:val="24"/>
          <w:szCs w:val="24"/>
        </w:rPr>
        <w:t xml:space="preserve">Он содержит в себе данные о социальном составе значимых персонажей </w:t>
      </w:r>
      <w:proofErr w:type="gramStart"/>
      <w:r w:rsidRPr="00D92F64">
        <w:rPr>
          <w:sz w:val="24"/>
          <w:szCs w:val="24"/>
        </w:rPr>
        <w:t>в</w:t>
      </w:r>
      <w:proofErr w:type="gramEnd"/>
      <w:r w:rsidRPr="00D92F64">
        <w:rPr>
          <w:sz w:val="24"/>
          <w:szCs w:val="24"/>
        </w:rPr>
        <w:t xml:space="preserve"> индивидуальной ИСР. Для получения этого показателя сна</w:t>
      </w:r>
      <w:r w:rsidR="00D92F64" w:rsidRPr="00D92F64">
        <w:rPr>
          <w:sz w:val="24"/>
          <w:szCs w:val="24"/>
        </w:rPr>
        <w:t>чала каждый персонаж анализиру</w:t>
      </w:r>
      <w:r w:rsidRPr="00D92F64">
        <w:rPr>
          <w:sz w:val="24"/>
          <w:szCs w:val="24"/>
        </w:rPr>
        <w:t>ют по следующим</w:t>
      </w:r>
      <w:r w:rsidRPr="00D92F64">
        <w:rPr>
          <w:spacing w:val="39"/>
          <w:sz w:val="24"/>
          <w:szCs w:val="24"/>
        </w:rPr>
        <w:t xml:space="preserve"> </w:t>
      </w:r>
      <w:r w:rsidRPr="00D92F64">
        <w:rPr>
          <w:sz w:val="24"/>
          <w:szCs w:val="24"/>
        </w:rPr>
        <w:t>категориям:</w:t>
      </w:r>
    </w:p>
    <w:p w:rsidR="003A573E" w:rsidRPr="00D92F64" w:rsidRDefault="003A573E" w:rsidP="00F74F3F">
      <w:pPr>
        <w:pStyle w:val="a5"/>
        <w:numPr>
          <w:ilvl w:val="0"/>
          <w:numId w:val="1"/>
        </w:numPr>
        <w:tabs>
          <w:tab w:val="left" w:pos="688"/>
        </w:tabs>
        <w:kinsoku w:val="0"/>
        <w:overflowPunct w:val="0"/>
        <w:spacing w:before="0" w:line="297" w:lineRule="exact"/>
        <w:ind w:left="0" w:right="-1" w:firstLine="709"/>
      </w:pPr>
      <w:r w:rsidRPr="00D92F64">
        <w:t>пол (мужской –</w:t>
      </w:r>
      <w:r w:rsidRPr="00D92F64">
        <w:rPr>
          <w:spacing w:val="34"/>
        </w:rPr>
        <w:t xml:space="preserve"> </w:t>
      </w:r>
      <w:r w:rsidRPr="00D92F64">
        <w:t>женский);</w:t>
      </w:r>
    </w:p>
    <w:p w:rsidR="003A573E" w:rsidRPr="00D92F64" w:rsidRDefault="003A573E" w:rsidP="00F74F3F">
      <w:pPr>
        <w:pStyle w:val="a5"/>
        <w:numPr>
          <w:ilvl w:val="0"/>
          <w:numId w:val="1"/>
        </w:numPr>
        <w:tabs>
          <w:tab w:val="left" w:pos="688"/>
        </w:tabs>
        <w:kinsoku w:val="0"/>
        <w:overflowPunct w:val="0"/>
        <w:ind w:left="0" w:right="-1" w:firstLine="709"/>
      </w:pPr>
      <w:r w:rsidRPr="00D92F64">
        <w:t xml:space="preserve">возраст (старше респондента – не старше </w:t>
      </w:r>
      <w:r w:rsidRPr="00D92F64">
        <w:rPr>
          <w:spacing w:val="2"/>
        </w:rPr>
        <w:t xml:space="preserve"> </w:t>
      </w:r>
      <w:r w:rsidRPr="00D92F64">
        <w:t>респондента);</w:t>
      </w:r>
    </w:p>
    <w:p w:rsidR="003A573E" w:rsidRPr="00D92F64" w:rsidRDefault="003A573E" w:rsidP="00F74F3F">
      <w:pPr>
        <w:pStyle w:val="a5"/>
        <w:numPr>
          <w:ilvl w:val="0"/>
          <w:numId w:val="1"/>
        </w:numPr>
        <w:tabs>
          <w:tab w:val="left" w:pos="688"/>
        </w:tabs>
        <w:kinsoku w:val="0"/>
        <w:overflowPunct w:val="0"/>
        <w:ind w:left="0" w:right="-1" w:firstLine="709"/>
      </w:pPr>
      <w:r w:rsidRPr="00D92F64">
        <w:t>родственники, включая членов</w:t>
      </w:r>
      <w:r w:rsidRPr="00D92F64">
        <w:rPr>
          <w:spacing w:val="51"/>
        </w:rPr>
        <w:t xml:space="preserve"> </w:t>
      </w:r>
      <w:r w:rsidRPr="00D92F64">
        <w:t>семьи;</w:t>
      </w:r>
    </w:p>
    <w:p w:rsidR="003A573E" w:rsidRPr="00D92F64" w:rsidRDefault="003A573E" w:rsidP="00F74F3F">
      <w:pPr>
        <w:pStyle w:val="a5"/>
        <w:numPr>
          <w:ilvl w:val="0"/>
          <w:numId w:val="1"/>
        </w:numPr>
        <w:tabs>
          <w:tab w:val="left" w:pos="688"/>
        </w:tabs>
        <w:kinsoku w:val="0"/>
        <w:overflowPunct w:val="0"/>
        <w:spacing w:before="6"/>
        <w:ind w:left="0" w:right="-1" w:firstLine="709"/>
      </w:pPr>
      <w:r w:rsidRPr="00D92F64">
        <w:t>одноклассники;</w:t>
      </w:r>
    </w:p>
    <w:p w:rsidR="003A573E" w:rsidRPr="00D92F64" w:rsidRDefault="003A573E" w:rsidP="00F74F3F">
      <w:pPr>
        <w:pStyle w:val="a5"/>
        <w:numPr>
          <w:ilvl w:val="0"/>
          <w:numId w:val="1"/>
        </w:numPr>
        <w:tabs>
          <w:tab w:val="left" w:pos="688"/>
        </w:tabs>
        <w:kinsoku w:val="0"/>
        <w:overflowPunct w:val="0"/>
        <w:ind w:left="0" w:right="-1" w:firstLine="709"/>
      </w:pPr>
      <w:r w:rsidRPr="00D92F64">
        <w:t>учителя;</w:t>
      </w:r>
    </w:p>
    <w:p w:rsidR="003A573E" w:rsidRPr="00D92F64" w:rsidRDefault="003A573E" w:rsidP="00F74F3F">
      <w:pPr>
        <w:pStyle w:val="a5"/>
        <w:numPr>
          <w:ilvl w:val="0"/>
          <w:numId w:val="1"/>
        </w:numPr>
        <w:tabs>
          <w:tab w:val="left" w:pos="688"/>
        </w:tabs>
        <w:kinsoku w:val="0"/>
        <w:overflowPunct w:val="0"/>
        <w:spacing w:before="6"/>
        <w:ind w:left="0" w:right="-1" w:firstLine="709"/>
      </w:pPr>
      <w:r w:rsidRPr="00D92F64">
        <w:t>другие</w:t>
      </w:r>
      <w:r w:rsidRPr="00D92F64">
        <w:rPr>
          <w:spacing w:val="20"/>
        </w:rPr>
        <w:t xml:space="preserve"> </w:t>
      </w:r>
      <w:r w:rsidRPr="00D92F64">
        <w:t>знакомые;</w:t>
      </w:r>
    </w:p>
    <w:p w:rsidR="003A573E" w:rsidRPr="00D92F64" w:rsidRDefault="003A573E" w:rsidP="00F74F3F">
      <w:pPr>
        <w:pStyle w:val="a5"/>
        <w:numPr>
          <w:ilvl w:val="0"/>
          <w:numId w:val="1"/>
        </w:numPr>
        <w:tabs>
          <w:tab w:val="left" w:pos="688"/>
        </w:tabs>
        <w:kinsoku w:val="0"/>
        <w:overflowPunct w:val="0"/>
        <w:spacing w:line="242" w:lineRule="auto"/>
        <w:ind w:left="0" w:right="-1" w:firstLine="709"/>
        <w:jc w:val="left"/>
      </w:pPr>
      <w:r w:rsidRPr="00D92F64">
        <w:t>«звезды» (известные исторические герои, деятели искусства, культуры, политики,</w:t>
      </w:r>
      <w:r w:rsidRPr="00D92F64">
        <w:rPr>
          <w:spacing w:val="24"/>
        </w:rPr>
        <w:t xml:space="preserve"> </w:t>
      </w:r>
      <w:r w:rsidRPr="00D92F64">
        <w:t>спорта);</w:t>
      </w:r>
    </w:p>
    <w:p w:rsidR="003A573E" w:rsidRPr="00D92F64" w:rsidRDefault="003A573E" w:rsidP="00F74F3F">
      <w:pPr>
        <w:pStyle w:val="a5"/>
        <w:numPr>
          <w:ilvl w:val="0"/>
          <w:numId w:val="1"/>
        </w:numPr>
        <w:tabs>
          <w:tab w:val="left" w:pos="688"/>
        </w:tabs>
        <w:kinsoku w:val="0"/>
        <w:overflowPunct w:val="0"/>
        <w:spacing w:before="0"/>
        <w:ind w:left="0" w:right="-1" w:firstLine="709"/>
      </w:pPr>
      <w:r w:rsidRPr="00D92F64">
        <w:t>киногерои;</w:t>
      </w:r>
    </w:p>
    <w:p w:rsidR="003A573E" w:rsidRPr="00D92F64" w:rsidRDefault="003A573E" w:rsidP="00F74F3F">
      <w:pPr>
        <w:pStyle w:val="a5"/>
        <w:numPr>
          <w:ilvl w:val="0"/>
          <w:numId w:val="1"/>
        </w:numPr>
        <w:tabs>
          <w:tab w:val="left" w:pos="688"/>
        </w:tabs>
        <w:kinsoku w:val="0"/>
        <w:overflowPunct w:val="0"/>
        <w:spacing w:before="6"/>
        <w:ind w:left="0" w:right="-1" w:firstLine="709"/>
      </w:pPr>
      <w:r w:rsidRPr="00D92F64">
        <w:t>литературные</w:t>
      </w:r>
      <w:r w:rsidRPr="00D92F64">
        <w:rPr>
          <w:spacing w:val="24"/>
        </w:rPr>
        <w:t xml:space="preserve"> </w:t>
      </w:r>
      <w:r w:rsidRPr="00D92F64">
        <w:t>герои;</w:t>
      </w:r>
    </w:p>
    <w:p w:rsidR="003A573E" w:rsidRPr="00D92F64" w:rsidRDefault="003A573E" w:rsidP="00F74F3F">
      <w:pPr>
        <w:pStyle w:val="a5"/>
        <w:numPr>
          <w:ilvl w:val="0"/>
          <w:numId w:val="1"/>
        </w:numPr>
        <w:tabs>
          <w:tab w:val="left" w:pos="688"/>
        </w:tabs>
        <w:kinsoku w:val="0"/>
        <w:overflowPunct w:val="0"/>
        <w:ind w:left="0" w:right="-1" w:firstLine="709"/>
      </w:pPr>
      <w:r w:rsidRPr="00D92F64">
        <w:t xml:space="preserve">животные (появляются в списках, несмотря на </w:t>
      </w:r>
      <w:r w:rsidRPr="00D92F64">
        <w:rPr>
          <w:spacing w:val="7"/>
        </w:rPr>
        <w:t xml:space="preserve"> </w:t>
      </w:r>
      <w:r w:rsidRPr="00D92F64">
        <w:t>инструкцию);</w:t>
      </w:r>
    </w:p>
    <w:p w:rsidR="003A573E" w:rsidRPr="00D92F64" w:rsidRDefault="003A573E" w:rsidP="00F74F3F">
      <w:pPr>
        <w:pStyle w:val="a5"/>
        <w:numPr>
          <w:ilvl w:val="0"/>
          <w:numId w:val="1"/>
        </w:numPr>
        <w:tabs>
          <w:tab w:val="left" w:pos="688"/>
        </w:tabs>
        <w:kinsoku w:val="0"/>
        <w:overflowPunct w:val="0"/>
        <w:spacing w:before="6"/>
        <w:ind w:left="0" w:right="-1" w:firstLine="709"/>
      </w:pPr>
      <w:r w:rsidRPr="00D92F64">
        <w:t>другие</w:t>
      </w:r>
      <w:r w:rsidRPr="00D92F64">
        <w:rPr>
          <w:spacing w:val="24"/>
        </w:rPr>
        <w:t xml:space="preserve"> </w:t>
      </w:r>
      <w:r w:rsidRPr="00D92F64">
        <w:t>персонажи.</w:t>
      </w:r>
    </w:p>
    <w:p w:rsidR="003A573E" w:rsidRPr="00D92F64" w:rsidRDefault="003A573E" w:rsidP="00F74F3F">
      <w:pPr>
        <w:pStyle w:val="a3"/>
        <w:kinsoku w:val="0"/>
        <w:overflowPunct w:val="0"/>
        <w:spacing w:before="3" w:line="242" w:lineRule="auto"/>
        <w:ind w:left="0" w:right="-1" w:firstLine="709"/>
        <w:rPr>
          <w:sz w:val="24"/>
          <w:szCs w:val="24"/>
        </w:rPr>
      </w:pPr>
      <w:r w:rsidRPr="00D92F64">
        <w:rPr>
          <w:sz w:val="24"/>
          <w:szCs w:val="24"/>
        </w:rPr>
        <w:t>Внизу таблицы подсчитывается общее количество случаев упоминания каждой категории. Можно получить числе</w:t>
      </w:r>
      <w:r w:rsidR="00D92F64" w:rsidRPr="00D92F64">
        <w:rPr>
          <w:sz w:val="24"/>
          <w:szCs w:val="24"/>
        </w:rPr>
        <w:t>нное выражение частоты упомина</w:t>
      </w:r>
      <w:r w:rsidRPr="00D92F64">
        <w:rPr>
          <w:sz w:val="24"/>
          <w:szCs w:val="24"/>
        </w:rPr>
        <w:t>ния каждой категории в процентах по от</w:t>
      </w:r>
      <w:r w:rsidR="00D92F64" w:rsidRPr="00D92F64">
        <w:rPr>
          <w:sz w:val="24"/>
          <w:szCs w:val="24"/>
        </w:rPr>
        <w:t>ношению к общему числу персона</w:t>
      </w:r>
      <w:r w:rsidRPr="00D92F64">
        <w:rPr>
          <w:sz w:val="24"/>
          <w:szCs w:val="24"/>
        </w:rPr>
        <w:t>жей.</w:t>
      </w:r>
    </w:p>
    <w:p w:rsidR="003A573E" w:rsidRPr="00D92F64" w:rsidRDefault="003A573E" w:rsidP="00F74F3F">
      <w:pPr>
        <w:pStyle w:val="Heading1"/>
        <w:kinsoku w:val="0"/>
        <w:overflowPunct w:val="0"/>
        <w:ind w:left="0" w:right="-1" w:firstLine="709"/>
        <w:outlineLvl w:val="9"/>
        <w:rPr>
          <w:sz w:val="24"/>
          <w:szCs w:val="24"/>
        </w:rPr>
      </w:pPr>
      <w:r w:rsidRPr="00D92F64">
        <w:rPr>
          <w:sz w:val="24"/>
          <w:szCs w:val="24"/>
        </w:rPr>
        <w:t>Обработка результатов II этапа.</w:t>
      </w:r>
    </w:p>
    <w:p w:rsidR="003A573E" w:rsidRPr="00D92F64" w:rsidRDefault="003A573E" w:rsidP="00F74F3F">
      <w:pPr>
        <w:pStyle w:val="Heading1"/>
        <w:kinsoku w:val="0"/>
        <w:overflowPunct w:val="0"/>
        <w:ind w:left="0" w:right="-1" w:firstLine="709"/>
        <w:outlineLvl w:val="9"/>
        <w:rPr>
          <w:sz w:val="24"/>
          <w:szCs w:val="24"/>
        </w:rPr>
        <w:sectPr w:rsidR="003A573E" w:rsidRPr="00D92F64" w:rsidSect="00F74F3F">
          <w:headerReference w:type="default" r:id="rId5"/>
          <w:type w:val="continuous"/>
          <w:pgSz w:w="12240" w:h="15840"/>
          <w:pgMar w:top="1134" w:right="850" w:bottom="1134" w:left="1701" w:header="699" w:footer="0" w:gutter="0"/>
          <w:pgNumType w:start="32"/>
          <w:cols w:space="720"/>
          <w:noEndnote/>
        </w:sectPr>
      </w:pPr>
    </w:p>
    <w:p w:rsidR="003A573E" w:rsidRPr="00D92F64" w:rsidRDefault="003A573E" w:rsidP="00F74F3F">
      <w:pPr>
        <w:pStyle w:val="a3"/>
        <w:kinsoku w:val="0"/>
        <w:overflowPunct w:val="0"/>
        <w:spacing w:before="133" w:line="242" w:lineRule="auto"/>
        <w:ind w:left="0" w:right="-1" w:firstLine="709"/>
        <w:rPr>
          <w:sz w:val="24"/>
          <w:szCs w:val="24"/>
        </w:rPr>
      </w:pPr>
      <w:r w:rsidRPr="00D92F64">
        <w:rPr>
          <w:b/>
          <w:bCs/>
          <w:sz w:val="24"/>
          <w:szCs w:val="24"/>
        </w:rPr>
        <w:lastRenderedPageBreak/>
        <w:t xml:space="preserve">Основной показатель </w:t>
      </w:r>
      <w:r w:rsidRPr="00D92F64">
        <w:rPr>
          <w:sz w:val="24"/>
          <w:szCs w:val="24"/>
        </w:rPr>
        <w:t xml:space="preserve">– </w:t>
      </w:r>
      <w:r w:rsidRPr="00D92F64">
        <w:rPr>
          <w:b/>
          <w:bCs/>
          <w:sz w:val="24"/>
          <w:szCs w:val="24"/>
        </w:rPr>
        <w:t xml:space="preserve">спектр эмоционально-коммуникативных отношений </w:t>
      </w:r>
      <w:r w:rsidRPr="00D92F64">
        <w:rPr>
          <w:sz w:val="24"/>
          <w:szCs w:val="24"/>
        </w:rPr>
        <w:t>«Я» - другие» или спектр качестве отношений, осознаваемых респондентом в общении и взаимоотношени</w:t>
      </w:r>
      <w:r w:rsidR="00D92F64" w:rsidRPr="00D92F64">
        <w:rPr>
          <w:sz w:val="24"/>
          <w:szCs w:val="24"/>
        </w:rPr>
        <w:t>ях. По результатам II этапа де</w:t>
      </w:r>
      <w:r w:rsidRPr="00D92F64">
        <w:rPr>
          <w:sz w:val="24"/>
          <w:szCs w:val="24"/>
        </w:rPr>
        <w:t>лают заключение о такой стороне коммун</w:t>
      </w:r>
      <w:r w:rsidR="00D92F64" w:rsidRPr="00D92F64">
        <w:rPr>
          <w:sz w:val="24"/>
          <w:szCs w:val="24"/>
        </w:rPr>
        <w:t>икативной компетентности ребен</w:t>
      </w:r>
      <w:r w:rsidRPr="00D92F64">
        <w:rPr>
          <w:sz w:val="24"/>
          <w:szCs w:val="24"/>
        </w:rPr>
        <w:t>ка, как способность воспринимать, осознавать те или иные стороны общения   и личностные качества другого. Каждый п</w:t>
      </w:r>
      <w:r w:rsidR="00D92F64" w:rsidRPr="00D92F64">
        <w:rPr>
          <w:sz w:val="24"/>
          <w:szCs w:val="24"/>
        </w:rPr>
        <w:t>ризнак анализируется по следую</w:t>
      </w:r>
      <w:r w:rsidRPr="00D92F64">
        <w:rPr>
          <w:sz w:val="24"/>
          <w:szCs w:val="24"/>
        </w:rPr>
        <w:t>щим категориям (при выборе категорий использова</w:t>
      </w:r>
      <w:r w:rsidR="00D92F64" w:rsidRPr="00D92F64">
        <w:rPr>
          <w:sz w:val="24"/>
          <w:szCs w:val="24"/>
        </w:rPr>
        <w:t>на классификация эмо</w:t>
      </w:r>
      <w:r w:rsidRPr="00D92F64">
        <w:rPr>
          <w:sz w:val="24"/>
          <w:szCs w:val="24"/>
        </w:rPr>
        <w:t>циональной направленности</w:t>
      </w:r>
      <w:r w:rsidRPr="00D92F64">
        <w:rPr>
          <w:spacing w:val="50"/>
          <w:sz w:val="24"/>
          <w:szCs w:val="24"/>
        </w:rPr>
        <w:t xml:space="preserve"> </w:t>
      </w:r>
      <w:r w:rsidRPr="00D92F64">
        <w:rPr>
          <w:sz w:val="24"/>
          <w:szCs w:val="24"/>
        </w:rPr>
        <w:t>Додонова):</w:t>
      </w:r>
    </w:p>
    <w:p w:rsidR="003A573E" w:rsidRPr="00D92F64" w:rsidRDefault="003A573E" w:rsidP="00F74F3F">
      <w:pPr>
        <w:pStyle w:val="a3"/>
        <w:kinsoku w:val="0"/>
        <w:overflowPunct w:val="0"/>
        <w:spacing w:line="244" w:lineRule="auto"/>
        <w:ind w:left="0" w:right="-1" w:firstLine="709"/>
        <w:rPr>
          <w:sz w:val="24"/>
          <w:szCs w:val="24"/>
        </w:rPr>
      </w:pPr>
      <w:r w:rsidRPr="00D92F64">
        <w:rPr>
          <w:sz w:val="24"/>
          <w:szCs w:val="24"/>
        </w:rPr>
        <w:t>А - альтруистическая направленность («добрый», «злой», «жадный», «пом</w:t>
      </w:r>
      <w:proofErr w:type="gramStart"/>
      <w:r w:rsidRPr="00D92F64">
        <w:rPr>
          <w:sz w:val="24"/>
          <w:szCs w:val="24"/>
        </w:rPr>
        <w:t>о-</w:t>
      </w:r>
      <w:proofErr w:type="gramEnd"/>
      <w:r w:rsidRPr="00D92F64">
        <w:rPr>
          <w:sz w:val="24"/>
          <w:szCs w:val="24"/>
        </w:rPr>
        <w:t xml:space="preserve"> гает», «хороший человек»);</w:t>
      </w:r>
    </w:p>
    <w:p w:rsidR="003A573E" w:rsidRPr="00D92F64" w:rsidRDefault="003A573E" w:rsidP="00F74F3F">
      <w:pPr>
        <w:pStyle w:val="a3"/>
        <w:kinsoku w:val="0"/>
        <w:overflowPunct w:val="0"/>
        <w:spacing w:line="242" w:lineRule="auto"/>
        <w:ind w:left="0" w:right="-1" w:firstLine="709"/>
        <w:rPr>
          <w:sz w:val="24"/>
          <w:szCs w:val="24"/>
        </w:rPr>
      </w:pPr>
      <w:r w:rsidRPr="00D92F64">
        <w:rPr>
          <w:sz w:val="24"/>
          <w:szCs w:val="24"/>
        </w:rPr>
        <w:t>Э - эстетическая направленность («крас</w:t>
      </w:r>
      <w:r w:rsidR="00D92F64" w:rsidRPr="00D92F64">
        <w:rPr>
          <w:sz w:val="24"/>
          <w:szCs w:val="24"/>
        </w:rPr>
        <w:t>ивый», «курносый», «зубы лошади</w:t>
      </w:r>
      <w:r w:rsidRPr="00D92F64">
        <w:rPr>
          <w:sz w:val="24"/>
          <w:szCs w:val="24"/>
        </w:rPr>
        <w:t>ные»), практически всегда совпадает с оценкой физических качеств -  Ф);</w:t>
      </w:r>
    </w:p>
    <w:p w:rsidR="003A573E" w:rsidRPr="00D92F64" w:rsidRDefault="003A573E" w:rsidP="00F74F3F">
      <w:pPr>
        <w:pStyle w:val="a3"/>
        <w:kinsoku w:val="0"/>
        <w:overflowPunct w:val="0"/>
        <w:spacing w:line="244" w:lineRule="auto"/>
        <w:ind w:left="0" w:right="-1" w:firstLine="709"/>
        <w:rPr>
          <w:sz w:val="24"/>
          <w:szCs w:val="24"/>
        </w:rPr>
      </w:pPr>
      <w:proofErr w:type="gramStart"/>
      <w:r w:rsidRPr="00D92F64">
        <w:rPr>
          <w:sz w:val="24"/>
          <w:szCs w:val="24"/>
        </w:rPr>
        <w:t>П</w:t>
      </w:r>
      <w:proofErr w:type="gramEnd"/>
      <w:r w:rsidRPr="00D92F64">
        <w:rPr>
          <w:sz w:val="24"/>
          <w:szCs w:val="24"/>
        </w:rPr>
        <w:t xml:space="preserve"> - практическая направленность (сюда в</w:t>
      </w:r>
      <w:r w:rsidR="00D92F64" w:rsidRPr="00D92F64">
        <w:rPr>
          <w:sz w:val="24"/>
          <w:szCs w:val="24"/>
        </w:rPr>
        <w:t>ключена и оценку профессиональ</w:t>
      </w:r>
      <w:r w:rsidRPr="00D92F64">
        <w:rPr>
          <w:sz w:val="24"/>
          <w:szCs w:val="24"/>
        </w:rPr>
        <w:t xml:space="preserve">ных навыков, например «хороший учитель», </w:t>
      </w:r>
      <w:r w:rsidR="00D92F64" w:rsidRPr="00D92F64">
        <w:rPr>
          <w:sz w:val="24"/>
          <w:szCs w:val="24"/>
        </w:rPr>
        <w:t>«плоховато играет роль», «дело</w:t>
      </w:r>
      <w:r w:rsidRPr="00D92F64">
        <w:rPr>
          <w:sz w:val="24"/>
          <w:szCs w:val="24"/>
        </w:rPr>
        <w:t>вой», «богатый»);</w:t>
      </w:r>
    </w:p>
    <w:p w:rsidR="003A573E" w:rsidRPr="00D92F64" w:rsidRDefault="003A573E" w:rsidP="00F74F3F">
      <w:pPr>
        <w:pStyle w:val="a3"/>
        <w:kinsoku w:val="0"/>
        <w:overflowPunct w:val="0"/>
        <w:spacing w:line="242" w:lineRule="auto"/>
        <w:ind w:left="0" w:right="-1" w:firstLine="709"/>
        <w:rPr>
          <w:sz w:val="24"/>
          <w:szCs w:val="24"/>
        </w:rPr>
      </w:pPr>
      <w:r w:rsidRPr="00D92F64">
        <w:rPr>
          <w:sz w:val="24"/>
          <w:szCs w:val="24"/>
        </w:rPr>
        <w:t>Гн - гностическая (познавательная) направленность («умный», «интересный человек»);</w:t>
      </w:r>
    </w:p>
    <w:p w:rsidR="003A573E" w:rsidRPr="00D92F64" w:rsidRDefault="003A573E" w:rsidP="00F74F3F">
      <w:pPr>
        <w:pStyle w:val="a3"/>
        <w:kinsoku w:val="0"/>
        <w:overflowPunct w:val="0"/>
        <w:spacing w:line="242" w:lineRule="auto"/>
        <w:ind w:left="0" w:right="-1" w:firstLine="709"/>
        <w:rPr>
          <w:sz w:val="24"/>
          <w:szCs w:val="24"/>
        </w:rPr>
      </w:pPr>
      <w:r w:rsidRPr="00D92F64">
        <w:rPr>
          <w:sz w:val="24"/>
          <w:szCs w:val="24"/>
        </w:rPr>
        <w:t xml:space="preserve">Пг - пугническая, или направленность на борьбу и преодоление препятствий,  и акцентирование соответствующих качеств в человеке (сюда же можно включить и волевые качества «слово держит», «не </w:t>
      </w:r>
      <w:r w:rsidRPr="00D92F64">
        <w:rPr>
          <w:spacing w:val="6"/>
          <w:sz w:val="24"/>
          <w:szCs w:val="24"/>
        </w:rPr>
        <w:t xml:space="preserve"> </w:t>
      </w:r>
      <w:r w:rsidRPr="00D92F64">
        <w:rPr>
          <w:sz w:val="24"/>
          <w:szCs w:val="24"/>
        </w:rPr>
        <w:t>трус»);</w:t>
      </w:r>
    </w:p>
    <w:p w:rsidR="003A573E" w:rsidRPr="00D92F64" w:rsidRDefault="003A573E" w:rsidP="00F74F3F">
      <w:pPr>
        <w:pStyle w:val="a3"/>
        <w:kinsoku w:val="0"/>
        <w:overflowPunct w:val="0"/>
        <w:spacing w:before="5"/>
        <w:ind w:left="0" w:right="-1" w:firstLine="709"/>
        <w:rPr>
          <w:sz w:val="24"/>
          <w:szCs w:val="24"/>
        </w:rPr>
      </w:pPr>
      <w:proofErr w:type="gramStart"/>
      <w:r w:rsidRPr="00D92F64">
        <w:rPr>
          <w:sz w:val="24"/>
          <w:szCs w:val="24"/>
        </w:rPr>
        <w:t>Р</w:t>
      </w:r>
      <w:proofErr w:type="gramEnd"/>
      <w:r w:rsidRPr="00D92F64">
        <w:rPr>
          <w:sz w:val="24"/>
          <w:szCs w:val="24"/>
        </w:rPr>
        <w:t xml:space="preserve"> - романтическая направленность («загадочный»,  «необычный»);</w:t>
      </w:r>
    </w:p>
    <w:p w:rsidR="003A573E" w:rsidRPr="00D92F64" w:rsidRDefault="003A573E" w:rsidP="00F74F3F">
      <w:pPr>
        <w:pStyle w:val="a3"/>
        <w:kinsoku w:val="0"/>
        <w:overflowPunct w:val="0"/>
        <w:spacing w:before="3"/>
        <w:ind w:left="0" w:right="-1" w:firstLine="709"/>
        <w:rPr>
          <w:sz w:val="24"/>
          <w:szCs w:val="24"/>
        </w:rPr>
      </w:pPr>
      <w:r w:rsidRPr="00D92F64">
        <w:rPr>
          <w:sz w:val="24"/>
          <w:szCs w:val="24"/>
        </w:rPr>
        <w:t>МН -  манеры и нормы,  направленность на оценку нормативности   поведения</w:t>
      </w:r>
    </w:p>
    <w:p w:rsidR="003A573E" w:rsidRPr="00D92F64" w:rsidRDefault="003A573E" w:rsidP="00F74F3F">
      <w:pPr>
        <w:pStyle w:val="a3"/>
        <w:kinsoku w:val="0"/>
        <w:overflowPunct w:val="0"/>
        <w:spacing w:before="3"/>
        <w:ind w:left="0" w:right="-1" w:firstLine="709"/>
        <w:rPr>
          <w:sz w:val="24"/>
          <w:szCs w:val="24"/>
        </w:rPr>
      </w:pPr>
      <w:r w:rsidRPr="00D92F64">
        <w:rPr>
          <w:sz w:val="24"/>
          <w:szCs w:val="24"/>
        </w:rPr>
        <w:t xml:space="preserve">(«хорошо себя ведет», «иногда </w:t>
      </w:r>
      <w:proofErr w:type="gramStart"/>
      <w:r w:rsidRPr="00D92F64">
        <w:rPr>
          <w:sz w:val="24"/>
          <w:szCs w:val="24"/>
        </w:rPr>
        <w:t>похожа</w:t>
      </w:r>
      <w:proofErr w:type="gramEnd"/>
      <w:r w:rsidRPr="00D92F64">
        <w:rPr>
          <w:sz w:val="24"/>
          <w:szCs w:val="24"/>
        </w:rPr>
        <w:t xml:space="preserve"> на  психа»);</w:t>
      </w:r>
    </w:p>
    <w:p w:rsidR="003A573E" w:rsidRPr="00D92F64" w:rsidRDefault="003A573E" w:rsidP="00F74F3F">
      <w:pPr>
        <w:pStyle w:val="a3"/>
        <w:kinsoku w:val="0"/>
        <w:overflowPunct w:val="0"/>
        <w:spacing w:before="3"/>
        <w:ind w:left="0" w:right="-1" w:firstLine="709"/>
        <w:rPr>
          <w:sz w:val="24"/>
          <w:szCs w:val="24"/>
        </w:rPr>
      </w:pPr>
      <w:r w:rsidRPr="00D92F64">
        <w:rPr>
          <w:sz w:val="24"/>
          <w:szCs w:val="24"/>
        </w:rPr>
        <w:t>Ф - направленность на оценку физических данных («толстый»,  «высокий»).</w:t>
      </w:r>
    </w:p>
    <w:p w:rsidR="003A573E" w:rsidRPr="00D92F64" w:rsidRDefault="003A573E" w:rsidP="00F74F3F">
      <w:pPr>
        <w:pStyle w:val="a3"/>
        <w:kinsoku w:val="0"/>
        <w:overflowPunct w:val="0"/>
        <w:spacing w:before="3" w:line="244" w:lineRule="auto"/>
        <w:ind w:left="0" w:right="-1" w:firstLine="709"/>
        <w:rPr>
          <w:sz w:val="24"/>
          <w:szCs w:val="24"/>
        </w:rPr>
      </w:pPr>
      <w:r w:rsidRPr="00D92F64">
        <w:rPr>
          <w:sz w:val="24"/>
          <w:szCs w:val="24"/>
        </w:rPr>
        <w:t>Каждый признак определенной направленности имеет положительную, отрицательную, амбивалентную (и «+», и «</w:t>
      </w:r>
      <w:proofErr w:type="gramStart"/>
      <w:r w:rsidR="00D92F64" w:rsidRPr="00D92F64">
        <w:rPr>
          <w:sz w:val="24"/>
          <w:szCs w:val="24"/>
        </w:rPr>
        <w:t>-»</w:t>
      </w:r>
      <w:proofErr w:type="gramEnd"/>
      <w:r w:rsidR="00D92F64" w:rsidRPr="00D92F64">
        <w:rPr>
          <w:sz w:val="24"/>
          <w:szCs w:val="24"/>
        </w:rPr>
        <w:t>) или нейтральную эмоциональ</w:t>
      </w:r>
      <w:r w:rsidRPr="00D92F64">
        <w:rPr>
          <w:sz w:val="24"/>
          <w:szCs w:val="24"/>
        </w:rPr>
        <w:t>ную окраску, что обозначается знаками «+» или</w:t>
      </w:r>
      <w:r w:rsidRPr="00D92F64">
        <w:rPr>
          <w:spacing w:val="61"/>
          <w:sz w:val="24"/>
          <w:szCs w:val="24"/>
        </w:rPr>
        <w:t xml:space="preserve"> </w:t>
      </w:r>
      <w:r w:rsidRPr="00D92F64">
        <w:rPr>
          <w:sz w:val="24"/>
          <w:szCs w:val="24"/>
        </w:rPr>
        <w:t>«-».</w:t>
      </w:r>
    </w:p>
    <w:p w:rsidR="003A573E" w:rsidRPr="00D92F64" w:rsidRDefault="003A573E" w:rsidP="00F74F3F">
      <w:pPr>
        <w:pStyle w:val="a3"/>
        <w:kinsoku w:val="0"/>
        <w:overflowPunct w:val="0"/>
        <w:spacing w:line="242" w:lineRule="auto"/>
        <w:ind w:left="0" w:right="-1" w:firstLine="709"/>
        <w:rPr>
          <w:sz w:val="24"/>
          <w:szCs w:val="24"/>
        </w:rPr>
      </w:pPr>
      <w:r w:rsidRPr="00D92F64">
        <w:rPr>
          <w:sz w:val="24"/>
          <w:szCs w:val="24"/>
        </w:rPr>
        <w:t>Затем подсчитывается сумма признак</w:t>
      </w:r>
      <w:r w:rsidR="00D92F64" w:rsidRPr="00D92F64">
        <w:rPr>
          <w:sz w:val="24"/>
          <w:szCs w:val="24"/>
        </w:rPr>
        <w:t>ов по всем выделенным категори</w:t>
      </w:r>
      <w:r w:rsidRPr="00D92F64">
        <w:rPr>
          <w:sz w:val="24"/>
          <w:szCs w:val="24"/>
        </w:rPr>
        <w:t xml:space="preserve">ям, и определяются ранги признаков согласно частоте их упоминания. Таким образом, мы получаем профиль эмоционального отношения к </w:t>
      </w:r>
      <w:proofErr w:type="gramStart"/>
      <w:r w:rsidRPr="00D92F64">
        <w:rPr>
          <w:sz w:val="24"/>
          <w:szCs w:val="24"/>
        </w:rPr>
        <w:t>другому</w:t>
      </w:r>
      <w:proofErr w:type="gramEnd"/>
      <w:r w:rsidRPr="00D92F64">
        <w:rPr>
          <w:sz w:val="24"/>
          <w:szCs w:val="24"/>
        </w:rPr>
        <w:t xml:space="preserve"> и спектр качеств и отношений, осознаваемый респондентом в  общении.</w:t>
      </w:r>
    </w:p>
    <w:p w:rsidR="003A573E" w:rsidRPr="00D92F64" w:rsidRDefault="003A573E" w:rsidP="00F74F3F">
      <w:pPr>
        <w:pStyle w:val="a3"/>
        <w:kinsoku w:val="0"/>
        <w:overflowPunct w:val="0"/>
        <w:spacing w:before="3" w:line="244" w:lineRule="auto"/>
        <w:ind w:left="0" w:right="-1" w:firstLine="709"/>
        <w:rPr>
          <w:sz w:val="24"/>
          <w:szCs w:val="24"/>
        </w:rPr>
      </w:pPr>
      <w:r w:rsidRPr="00D92F64">
        <w:rPr>
          <w:sz w:val="24"/>
          <w:szCs w:val="24"/>
        </w:rPr>
        <w:t xml:space="preserve">Следующий показатель – </w:t>
      </w:r>
      <w:r w:rsidRPr="00D92F64">
        <w:rPr>
          <w:b/>
          <w:bCs/>
          <w:sz w:val="24"/>
          <w:szCs w:val="24"/>
        </w:rPr>
        <w:t xml:space="preserve">эмоциональный баланс общий ИСР. </w:t>
      </w:r>
      <w:r w:rsidR="00D92F64" w:rsidRPr="00D92F64">
        <w:rPr>
          <w:sz w:val="24"/>
          <w:szCs w:val="24"/>
        </w:rPr>
        <w:t>Опре</w:t>
      </w:r>
      <w:r w:rsidRPr="00D92F64">
        <w:rPr>
          <w:sz w:val="24"/>
          <w:szCs w:val="24"/>
        </w:rPr>
        <w:t>деляется как соотношение «эмоциональ</w:t>
      </w:r>
      <w:r w:rsidR="00D92F64" w:rsidRPr="00D92F64">
        <w:rPr>
          <w:sz w:val="24"/>
          <w:szCs w:val="24"/>
        </w:rPr>
        <w:t>но-позитивных» и «эмоционально-</w:t>
      </w:r>
      <w:r w:rsidRPr="00D92F64">
        <w:rPr>
          <w:sz w:val="24"/>
          <w:szCs w:val="24"/>
        </w:rPr>
        <w:t>негативных» признаков. Характеризует общий эмоциональный фон  ИСР.</w:t>
      </w:r>
    </w:p>
    <w:p w:rsidR="003A573E" w:rsidRPr="00D92F64" w:rsidRDefault="003A573E" w:rsidP="00F74F3F">
      <w:pPr>
        <w:pStyle w:val="a3"/>
        <w:kinsoku w:val="0"/>
        <w:overflowPunct w:val="0"/>
        <w:spacing w:before="5" w:line="242" w:lineRule="auto"/>
        <w:ind w:left="0" w:right="-1" w:firstLine="709"/>
        <w:rPr>
          <w:sz w:val="24"/>
          <w:szCs w:val="24"/>
        </w:rPr>
      </w:pPr>
      <w:r w:rsidRPr="00D92F64">
        <w:rPr>
          <w:b/>
          <w:bCs/>
          <w:sz w:val="24"/>
          <w:szCs w:val="24"/>
        </w:rPr>
        <w:t xml:space="preserve">Показатель эмоциональный баланс парциальный по отношению к отдельным группам в ИСР, выделенным на I этапе. </w:t>
      </w:r>
      <w:r w:rsidRPr="00D92F64">
        <w:rPr>
          <w:sz w:val="24"/>
          <w:szCs w:val="24"/>
        </w:rPr>
        <w:t>Определяется как соотношение эмоционально-позитивных и н</w:t>
      </w:r>
      <w:r w:rsidR="00D92F64" w:rsidRPr="00D92F64">
        <w:rPr>
          <w:sz w:val="24"/>
          <w:szCs w:val="24"/>
        </w:rPr>
        <w:t>егативных признаков для отдель</w:t>
      </w:r>
      <w:r w:rsidRPr="00D92F64">
        <w:rPr>
          <w:sz w:val="24"/>
          <w:szCs w:val="24"/>
        </w:rPr>
        <w:t>ных групп. Характеризует преобладание эмоционально-позитивного или эмоционально-негативного отношения к отдельным социальным и другими категориям.</w:t>
      </w:r>
    </w:p>
    <w:p w:rsidR="003A573E" w:rsidRPr="00D92F64" w:rsidRDefault="003A573E" w:rsidP="00D92F64">
      <w:pPr>
        <w:pStyle w:val="a3"/>
        <w:kinsoku w:val="0"/>
        <w:overflowPunct w:val="0"/>
        <w:spacing w:line="242" w:lineRule="auto"/>
        <w:ind w:left="0" w:right="-1" w:firstLine="709"/>
        <w:rPr>
          <w:sz w:val="24"/>
          <w:szCs w:val="24"/>
        </w:rPr>
      </w:pPr>
      <w:r w:rsidRPr="00D92F64">
        <w:rPr>
          <w:b/>
          <w:bCs/>
          <w:sz w:val="24"/>
          <w:szCs w:val="24"/>
        </w:rPr>
        <w:t xml:space="preserve">Обработка результатов III этапа </w:t>
      </w:r>
      <w:r w:rsidRPr="00D92F64">
        <w:rPr>
          <w:sz w:val="24"/>
          <w:szCs w:val="24"/>
        </w:rPr>
        <w:t>проводится с помощью рисунка, изображающего шкалу ценностей, на которой подросток отмечает свое   место</w:t>
      </w:r>
      <w:r w:rsidR="00D92F64" w:rsidRPr="00D92F64">
        <w:rPr>
          <w:sz w:val="24"/>
          <w:szCs w:val="24"/>
        </w:rPr>
        <w:t xml:space="preserve"> </w:t>
      </w:r>
      <w:r w:rsidRPr="00D92F64">
        <w:rPr>
          <w:sz w:val="24"/>
          <w:szCs w:val="24"/>
        </w:rPr>
        <w:t>«Я» и затем находит и отмечает место кажд</w:t>
      </w:r>
      <w:r w:rsidR="00D92F64" w:rsidRPr="00D92F64">
        <w:rPr>
          <w:sz w:val="24"/>
          <w:szCs w:val="24"/>
        </w:rPr>
        <w:t>ого персонажа. Все отметки мож</w:t>
      </w:r>
      <w:r w:rsidRPr="00D92F64">
        <w:rPr>
          <w:sz w:val="24"/>
          <w:szCs w:val="24"/>
        </w:rPr>
        <w:t>но разделить на группы (факторы) по степе</w:t>
      </w:r>
      <w:r w:rsidR="00D92F64" w:rsidRPr="00D92F64">
        <w:rPr>
          <w:sz w:val="24"/>
          <w:szCs w:val="24"/>
        </w:rPr>
        <w:t>ни близости на шкале. Затем со</w:t>
      </w:r>
      <w:r w:rsidRPr="00D92F64">
        <w:rPr>
          <w:sz w:val="24"/>
          <w:szCs w:val="24"/>
        </w:rPr>
        <w:t>держание каждой группы (персонажи и его х</w:t>
      </w:r>
      <w:r w:rsidR="00D92F64" w:rsidRPr="00D92F64">
        <w:rPr>
          <w:sz w:val="24"/>
          <w:szCs w:val="24"/>
        </w:rPr>
        <w:t>арактеристики)   интерпретирует</w:t>
      </w:r>
      <w:r w:rsidRPr="00D92F64">
        <w:rPr>
          <w:sz w:val="24"/>
          <w:szCs w:val="24"/>
        </w:rPr>
        <w:t>ся. Исследователь должен найти то общее смысловое основание, которое обусловливает близкое (или совпадающее) расположение персонажей на шкале</w:t>
      </w:r>
      <w:r w:rsidRPr="00D92F64">
        <w:rPr>
          <w:spacing w:val="24"/>
          <w:sz w:val="24"/>
          <w:szCs w:val="24"/>
        </w:rPr>
        <w:t xml:space="preserve"> </w:t>
      </w:r>
      <w:r w:rsidRPr="00D92F64">
        <w:rPr>
          <w:sz w:val="24"/>
          <w:szCs w:val="24"/>
        </w:rPr>
        <w:t>ценностей.</w:t>
      </w:r>
    </w:p>
    <w:p w:rsidR="003A573E" w:rsidRPr="00D92F64" w:rsidRDefault="003A573E" w:rsidP="00F74F3F">
      <w:pPr>
        <w:pStyle w:val="Heading1"/>
        <w:kinsoku w:val="0"/>
        <w:overflowPunct w:val="0"/>
        <w:spacing w:line="298" w:lineRule="exact"/>
        <w:ind w:left="0" w:right="-1" w:firstLine="709"/>
        <w:outlineLvl w:val="9"/>
        <w:rPr>
          <w:sz w:val="24"/>
          <w:szCs w:val="24"/>
        </w:rPr>
      </w:pPr>
      <w:r w:rsidRPr="00D92F64">
        <w:rPr>
          <w:sz w:val="24"/>
          <w:szCs w:val="24"/>
        </w:rPr>
        <w:t>Основные показатели III этапа.</w:t>
      </w:r>
    </w:p>
    <w:p w:rsidR="003A573E" w:rsidRPr="00D92F64" w:rsidRDefault="003A573E" w:rsidP="00F74F3F">
      <w:pPr>
        <w:pStyle w:val="a3"/>
        <w:kinsoku w:val="0"/>
        <w:overflowPunct w:val="0"/>
        <w:spacing w:line="242" w:lineRule="auto"/>
        <w:ind w:left="0" w:right="-1" w:firstLine="709"/>
        <w:rPr>
          <w:sz w:val="24"/>
          <w:szCs w:val="24"/>
        </w:rPr>
      </w:pPr>
      <w:r w:rsidRPr="00D92F64">
        <w:rPr>
          <w:b/>
          <w:bCs/>
          <w:sz w:val="24"/>
          <w:szCs w:val="24"/>
        </w:rPr>
        <w:t xml:space="preserve">Самооценка, или абсолютный ценностный статус «Я» </w:t>
      </w:r>
      <w:r w:rsidRPr="00D92F64">
        <w:rPr>
          <w:sz w:val="24"/>
          <w:szCs w:val="24"/>
        </w:rPr>
        <w:t>определяется положением точки «Я» на шкале ценносте</w:t>
      </w:r>
      <w:r w:rsidR="00D92F64" w:rsidRPr="00D92F64">
        <w:rPr>
          <w:sz w:val="24"/>
          <w:szCs w:val="24"/>
        </w:rPr>
        <w:t>й Относительный ценностный ста</w:t>
      </w:r>
      <w:r w:rsidRPr="00D92F64">
        <w:rPr>
          <w:sz w:val="24"/>
          <w:szCs w:val="24"/>
        </w:rPr>
        <w:t>тус «Я» в ИСР. Определяется как соотнош</w:t>
      </w:r>
      <w:r w:rsidR="00D92F64" w:rsidRPr="00D92F64">
        <w:rPr>
          <w:sz w:val="24"/>
          <w:szCs w:val="24"/>
        </w:rPr>
        <w:t>ение количества персонажей «вы</w:t>
      </w:r>
      <w:r w:rsidRPr="00D92F64">
        <w:rPr>
          <w:sz w:val="24"/>
          <w:szCs w:val="24"/>
        </w:rPr>
        <w:t>ше «Я» и «ниже «Я». Содержательная интерпретация данного показателя нуждается в уточнении. Предполагается, ч</w:t>
      </w:r>
      <w:r w:rsidR="00D92F64" w:rsidRPr="00D92F64">
        <w:rPr>
          <w:sz w:val="24"/>
          <w:szCs w:val="24"/>
        </w:rPr>
        <w:t>то персонажи «выше «Я» символи</w:t>
      </w:r>
      <w:r w:rsidRPr="00D92F64">
        <w:rPr>
          <w:sz w:val="24"/>
          <w:szCs w:val="24"/>
        </w:rPr>
        <w:t xml:space="preserve">зируют ценностно-целевые и ценностно-инструментальные ресурсы субъекта в его жизнедеятельности. Персонажи </w:t>
      </w:r>
      <w:r w:rsidRPr="00D92F64">
        <w:rPr>
          <w:sz w:val="24"/>
          <w:szCs w:val="24"/>
        </w:rPr>
        <w:lastRenderedPageBreak/>
        <w:t>«ни</w:t>
      </w:r>
      <w:r w:rsidR="00D92F64" w:rsidRPr="00D92F64">
        <w:rPr>
          <w:sz w:val="24"/>
          <w:szCs w:val="24"/>
        </w:rPr>
        <w:t>же «Я» символизируют субъективны</w:t>
      </w:r>
      <w:r w:rsidRPr="00D92F64">
        <w:rPr>
          <w:sz w:val="24"/>
          <w:szCs w:val="24"/>
        </w:rPr>
        <w:t>е препятствия индивида в его самоосу</w:t>
      </w:r>
      <w:r w:rsidR="00D92F64" w:rsidRPr="00D92F64">
        <w:rPr>
          <w:sz w:val="24"/>
          <w:szCs w:val="24"/>
        </w:rPr>
        <w:t>ществлении. Неблагоприятным яв</w:t>
      </w:r>
      <w:r w:rsidRPr="00D92F64">
        <w:rPr>
          <w:sz w:val="24"/>
          <w:szCs w:val="24"/>
        </w:rPr>
        <w:t>ляется значительное преобладание персонажей «ниже «Я», хотя формально при этом «Я» себя ценит выше</w:t>
      </w:r>
      <w:r w:rsidRPr="00D92F64">
        <w:rPr>
          <w:spacing w:val="49"/>
          <w:sz w:val="24"/>
          <w:szCs w:val="24"/>
        </w:rPr>
        <w:t xml:space="preserve"> </w:t>
      </w:r>
      <w:r w:rsidRPr="00D92F64">
        <w:rPr>
          <w:sz w:val="24"/>
          <w:szCs w:val="24"/>
        </w:rPr>
        <w:t>других.</w:t>
      </w:r>
    </w:p>
    <w:p w:rsidR="003A573E" w:rsidRPr="00D92F64" w:rsidRDefault="003A573E" w:rsidP="00F74F3F">
      <w:pPr>
        <w:pStyle w:val="a3"/>
        <w:kinsoku w:val="0"/>
        <w:overflowPunct w:val="0"/>
        <w:spacing w:before="3" w:line="242" w:lineRule="auto"/>
        <w:ind w:left="0" w:right="-1" w:firstLine="709"/>
        <w:rPr>
          <w:sz w:val="24"/>
          <w:szCs w:val="24"/>
        </w:rPr>
      </w:pPr>
      <w:r w:rsidRPr="00D92F64">
        <w:rPr>
          <w:b/>
          <w:bCs/>
          <w:sz w:val="24"/>
          <w:szCs w:val="24"/>
        </w:rPr>
        <w:t xml:space="preserve">Ценностный баланс общий. </w:t>
      </w:r>
      <w:r w:rsidRPr="00D92F64">
        <w:rPr>
          <w:sz w:val="24"/>
          <w:szCs w:val="24"/>
        </w:rPr>
        <w:t>Опред</w:t>
      </w:r>
      <w:r w:rsidR="00D92F64" w:rsidRPr="00D92F64">
        <w:rPr>
          <w:sz w:val="24"/>
          <w:szCs w:val="24"/>
        </w:rPr>
        <w:t>еляется как соотношение количе</w:t>
      </w:r>
      <w:r w:rsidRPr="00D92F64">
        <w:rPr>
          <w:sz w:val="24"/>
          <w:szCs w:val="24"/>
        </w:rPr>
        <w:t>ства персонажей «выше середины» и «ниже се</w:t>
      </w:r>
      <w:r w:rsidR="00D92F64" w:rsidRPr="00D92F64">
        <w:rPr>
          <w:sz w:val="24"/>
          <w:szCs w:val="24"/>
        </w:rPr>
        <w:t>редины». Характеризует вос</w:t>
      </w:r>
      <w:r w:rsidRPr="00D92F64">
        <w:rPr>
          <w:sz w:val="24"/>
          <w:szCs w:val="24"/>
        </w:rPr>
        <w:t xml:space="preserve">приятие </w:t>
      </w:r>
      <w:proofErr w:type="gramStart"/>
      <w:r w:rsidRPr="00D92F64">
        <w:rPr>
          <w:sz w:val="24"/>
          <w:szCs w:val="24"/>
        </w:rPr>
        <w:t>целостной</w:t>
      </w:r>
      <w:proofErr w:type="gramEnd"/>
      <w:r w:rsidRPr="00D92F64">
        <w:rPr>
          <w:sz w:val="24"/>
          <w:szCs w:val="24"/>
        </w:rPr>
        <w:t xml:space="preserve"> ИСР как ценностно-позитивное и  ценностно-негативное.</w:t>
      </w:r>
    </w:p>
    <w:p w:rsidR="003A573E" w:rsidRPr="00D92F64" w:rsidRDefault="003A573E" w:rsidP="00F74F3F">
      <w:pPr>
        <w:pStyle w:val="a3"/>
        <w:kinsoku w:val="0"/>
        <w:overflowPunct w:val="0"/>
        <w:ind w:left="0" w:right="-1" w:firstLine="709"/>
        <w:jc w:val="left"/>
        <w:rPr>
          <w:sz w:val="24"/>
          <w:szCs w:val="24"/>
        </w:rPr>
      </w:pPr>
      <w:r w:rsidRPr="00D92F64">
        <w:rPr>
          <w:b/>
          <w:bCs/>
          <w:sz w:val="24"/>
          <w:szCs w:val="24"/>
        </w:rPr>
        <w:t xml:space="preserve">Ценностный  баланс  парциальный.  </w:t>
      </w:r>
      <w:r w:rsidRPr="00D92F64">
        <w:rPr>
          <w:sz w:val="24"/>
          <w:szCs w:val="24"/>
        </w:rPr>
        <w:t>Определяется  как   соотношение</w:t>
      </w:r>
    </w:p>
    <w:p w:rsidR="003A573E" w:rsidRPr="00D92F64" w:rsidRDefault="003A573E" w:rsidP="00F74F3F">
      <w:pPr>
        <w:pStyle w:val="a3"/>
        <w:kinsoku w:val="0"/>
        <w:overflowPunct w:val="0"/>
        <w:spacing w:before="3"/>
        <w:ind w:left="0" w:right="-1" w:firstLine="709"/>
        <w:rPr>
          <w:sz w:val="24"/>
          <w:szCs w:val="24"/>
        </w:rPr>
      </w:pPr>
      <w:r w:rsidRPr="00D92F64">
        <w:rPr>
          <w:sz w:val="24"/>
          <w:szCs w:val="24"/>
        </w:rPr>
        <w:t>«выше  «Я»/«ниже  «Я»  для  отдельных  социальных  групп,  выделенных  на I</w:t>
      </w:r>
      <w:r w:rsidR="00D92F64" w:rsidRPr="00D92F64">
        <w:rPr>
          <w:sz w:val="24"/>
          <w:szCs w:val="24"/>
        </w:rPr>
        <w:t xml:space="preserve"> </w:t>
      </w:r>
      <w:r w:rsidRPr="00D92F64">
        <w:rPr>
          <w:sz w:val="24"/>
          <w:szCs w:val="24"/>
        </w:rPr>
        <w:t>этапе.</w:t>
      </w:r>
    </w:p>
    <w:p w:rsidR="003A573E" w:rsidRPr="00D92F64" w:rsidRDefault="003A573E" w:rsidP="00F74F3F">
      <w:pPr>
        <w:pStyle w:val="a3"/>
        <w:kinsoku w:val="0"/>
        <w:overflowPunct w:val="0"/>
        <w:spacing w:before="8" w:line="242" w:lineRule="auto"/>
        <w:ind w:left="0" w:right="-1" w:firstLine="709"/>
        <w:rPr>
          <w:sz w:val="24"/>
          <w:szCs w:val="24"/>
        </w:rPr>
      </w:pPr>
      <w:r w:rsidRPr="00D92F64">
        <w:rPr>
          <w:b/>
          <w:bCs/>
          <w:sz w:val="24"/>
          <w:szCs w:val="24"/>
        </w:rPr>
        <w:t xml:space="preserve">Ценностно-ориентационные факторы (ЦОФ). </w:t>
      </w:r>
      <w:r w:rsidRPr="00D92F64">
        <w:rPr>
          <w:sz w:val="24"/>
          <w:szCs w:val="24"/>
        </w:rPr>
        <w:t>Определяются как и</w:t>
      </w:r>
      <w:proofErr w:type="gramStart"/>
      <w:r w:rsidRPr="00D92F64">
        <w:rPr>
          <w:sz w:val="24"/>
          <w:szCs w:val="24"/>
        </w:rPr>
        <w:t>н-</w:t>
      </w:r>
      <w:proofErr w:type="gramEnd"/>
      <w:r w:rsidRPr="00D92F64">
        <w:rPr>
          <w:sz w:val="24"/>
          <w:szCs w:val="24"/>
        </w:rPr>
        <w:t xml:space="preserve"> терпретация-обобщение содержания персонажей и их характеристик по группам, выделенным на шкале ценностей</w:t>
      </w:r>
      <w:r w:rsidR="00D92F64" w:rsidRPr="00D92F64">
        <w:rPr>
          <w:sz w:val="24"/>
          <w:szCs w:val="24"/>
        </w:rPr>
        <w:t>. Характеризуют ценностные ори</w:t>
      </w:r>
      <w:r w:rsidRPr="00D92F64">
        <w:rPr>
          <w:sz w:val="24"/>
          <w:szCs w:val="24"/>
        </w:rPr>
        <w:t>ентации субъекта в их личностно-смысловом  наполнении.</w:t>
      </w:r>
    </w:p>
    <w:p w:rsidR="003A573E" w:rsidRPr="00D92F64" w:rsidRDefault="003A573E" w:rsidP="00F74F3F">
      <w:pPr>
        <w:pStyle w:val="a3"/>
        <w:kinsoku w:val="0"/>
        <w:overflowPunct w:val="0"/>
        <w:spacing w:line="244" w:lineRule="auto"/>
        <w:ind w:left="0" w:right="-1" w:firstLine="709"/>
        <w:rPr>
          <w:sz w:val="24"/>
          <w:szCs w:val="24"/>
        </w:rPr>
      </w:pPr>
      <w:r w:rsidRPr="00D92F64">
        <w:rPr>
          <w:b/>
          <w:bCs/>
          <w:sz w:val="24"/>
          <w:szCs w:val="24"/>
        </w:rPr>
        <w:t xml:space="preserve">Значимость ЦОФ позитивная (негативная). </w:t>
      </w:r>
      <w:r w:rsidR="00D92F64" w:rsidRPr="00D92F64">
        <w:rPr>
          <w:sz w:val="24"/>
          <w:szCs w:val="24"/>
        </w:rPr>
        <w:t>Определяется по степе</w:t>
      </w:r>
      <w:r w:rsidRPr="00D92F64">
        <w:rPr>
          <w:sz w:val="24"/>
          <w:szCs w:val="24"/>
        </w:rPr>
        <w:t>ни близости ЦОФ к полюсам шкалы. ЦОФ, максимально приближенные к полюсам, соответствуют ценностям - целя</w:t>
      </w:r>
      <w:r w:rsidR="00D92F64" w:rsidRPr="00D92F64">
        <w:rPr>
          <w:sz w:val="24"/>
          <w:szCs w:val="24"/>
        </w:rPr>
        <w:t>м субъекта. Другие ЦОФ соответ</w:t>
      </w:r>
      <w:r w:rsidRPr="00D92F64">
        <w:rPr>
          <w:sz w:val="24"/>
          <w:szCs w:val="24"/>
        </w:rPr>
        <w:t>ствуют ценностям - средствам</w:t>
      </w:r>
      <w:r w:rsidRPr="00D92F64">
        <w:rPr>
          <w:spacing w:val="44"/>
          <w:sz w:val="24"/>
          <w:szCs w:val="24"/>
        </w:rPr>
        <w:t xml:space="preserve"> </w:t>
      </w:r>
      <w:r w:rsidRPr="00D92F64">
        <w:rPr>
          <w:sz w:val="24"/>
          <w:szCs w:val="24"/>
        </w:rPr>
        <w:t>субъекта.</w:t>
      </w:r>
    </w:p>
    <w:p w:rsidR="003A573E" w:rsidRPr="00D92F64" w:rsidRDefault="003A573E" w:rsidP="00F74F3F">
      <w:pPr>
        <w:pStyle w:val="a3"/>
        <w:kinsoku w:val="0"/>
        <w:overflowPunct w:val="0"/>
        <w:spacing w:line="297" w:lineRule="exact"/>
        <w:ind w:left="0" w:right="-1" w:firstLine="709"/>
        <w:jc w:val="left"/>
        <w:rPr>
          <w:sz w:val="24"/>
          <w:szCs w:val="24"/>
        </w:rPr>
      </w:pPr>
      <w:r w:rsidRPr="00D92F64">
        <w:rPr>
          <w:b/>
          <w:bCs/>
          <w:sz w:val="24"/>
          <w:szCs w:val="24"/>
        </w:rPr>
        <w:t xml:space="preserve">Иерархия ЦОФ </w:t>
      </w:r>
      <w:r w:rsidRPr="00D92F64">
        <w:rPr>
          <w:sz w:val="24"/>
          <w:szCs w:val="24"/>
        </w:rPr>
        <w:t>определяется в соответствии со значимостью  ЦОФ.</w:t>
      </w:r>
    </w:p>
    <w:p w:rsidR="003A573E" w:rsidRPr="00D92F64" w:rsidRDefault="003A573E" w:rsidP="00F74F3F">
      <w:pPr>
        <w:pStyle w:val="a3"/>
        <w:kinsoku w:val="0"/>
        <w:overflowPunct w:val="0"/>
        <w:spacing w:before="3" w:line="242" w:lineRule="auto"/>
        <w:ind w:left="0" w:right="-1" w:firstLine="709"/>
        <w:rPr>
          <w:sz w:val="24"/>
          <w:szCs w:val="24"/>
        </w:rPr>
      </w:pPr>
      <w:r w:rsidRPr="00D92F64">
        <w:rPr>
          <w:b/>
          <w:bCs/>
          <w:sz w:val="24"/>
          <w:szCs w:val="24"/>
        </w:rPr>
        <w:t xml:space="preserve">Обобщенные другие, или ценностно-ролевые позиции в ИСР </w:t>
      </w:r>
      <w:r w:rsidRPr="00D92F64">
        <w:rPr>
          <w:sz w:val="24"/>
          <w:szCs w:val="24"/>
        </w:rPr>
        <w:t>опр</w:t>
      </w:r>
      <w:proofErr w:type="gramStart"/>
      <w:r w:rsidRPr="00D92F64">
        <w:rPr>
          <w:sz w:val="24"/>
          <w:szCs w:val="24"/>
        </w:rPr>
        <w:t>е-</w:t>
      </w:r>
      <w:proofErr w:type="gramEnd"/>
      <w:r w:rsidRPr="00D92F64">
        <w:rPr>
          <w:sz w:val="24"/>
          <w:szCs w:val="24"/>
        </w:rPr>
        <w:t xml:space="preserve"> деляются как содержательные обобщения социальных, возрастных и других признаков I уровня в группах персонажей, выделенных на шкале ценностей. Обобщенные другие представляют собой группы персонажей, объединенные по ценностному признаку, которые не всегда соответствуют традиционным социальным категориям. </w:t>
      </w:r>
      <w:proofErr w:type="gramStart"/>
      <w:r w:rsidRPr="00D92F64">
        <w:rPr>
          <w:sz w:val="24"/>
          <w:szCs w:val="24"/>
        </w:rPr>
        <w:t>Например, среди обобщенных других в ИСР могут быть не просто ровесники, а ровесники-почитатели (преданные); ровесники, одобряемые взрослыми, умные; ровесники</w:t>
      </w:r>
      <w:r w:rsidR="00D92F64" w:rsidRPr="00D92F64">
        <w:rPr>
          <w:sz w:val="24"/>
          <w:szCs w:val="24"/>
        </w:rPr>
        <w:t>-родственники; ровесники, зави</w:t>
      </w:r>
      <w:r w:rsidRPr="00D92F64">
        <w:rPr>
          <w:sz w:val="24"/>
          <w:szCs w:val="24"/>
        </w:rPr>
        <w:t>симые от взрослых (шестерки); и остальные ровесники, независимо от их достоинств и недостатков.</w:t>
      </w:r>
      <w:proofErr w:type="gramEnd"/>
      <w:r w:rsidRPr="00D92F64">
        <w:rPr>
          <w:sz w:val="24"/>
          <w:szCs w:val="24"/>
        </w:rPr>
        <w:t xml:space="preserve"> В своей совокуп</w:t>
      </w:r>
      <w:r w:rsidR="00D92F64" w:rsidRPr="00D92F64">
        <w:rPr>
          <w:sz w:val="24"/>
          <w:szCs w:val="24"/>
        </w:rPr>
        <w:t>ности все выделенные респонден</w:t>
      </w:r>
      <w:r w:rsidRPr="00D92F64">
        <w:rPr>
          <w:sz w:val="24"/>
          <w:szCs w:val="24"/>
        </w:rPr>
        <w:t>том «обобщенные другие» образуют как б</w:t>
      </w:r>
      <w:r w:rsidR="00D92F64" w:rsidRPr="00D92F64">
        <w:rPr>
          <w:sz w:val="24"/>
          <w:szCs w:val="24"/>
        </w:rPr>
        <w:t>ы субъективную социальную стра</w:t>
      </w:r>
      <w:r w:rsidRPr="00D92F64">
        <w:rPr>
          <w:sz w:val="24"/>
          <w:szCs w:val="24"/>
        </w:rPr>
        <w:t>тификацию индивидуальной ИСР.</w:t>
      </w:r>
    </w:p>
    <w:p w:rsidR="003A573E" w:rsidRPr="00D92F64" w:rsidRDefault="003A573E" w:rsidP="00F74F3F">
      <w:pPr>
        <w:pStyle w:val="a3"/>
        <w:kinsoku w:val="0"/>
        <w:overflowPunct w:val="0"/>
        <w:spacing w:line="242" w:lineRule="auto"/>
        <w:ind w:left="0" w:right="-1" w:firstLine="709"/>
        <w:rPr>
          <w:sz w:val="24"/>
          <w:szCs w:val="24"/>
        </w:rPr>
      </w:pPr>
      <w:r w:rsidRPr="00D92F64">
        <w:rPr>
          <w:sz w:val="24"/>
          <w:szCs w:val="24"/>
        </w:rPr>
        <w:t>Смысложизненные роли присущи всем обобщенным другим, соответствуют выделенным ЦОФ субъекта.</w:t>
      </w:r>
    </w:p>
    <w:p w:rsidR="003A573E" w:rsidRPr="00D92F64" w:rsidRDefault="003A573E" w:rsidP="00F74F3F">
      <w:pPr>
        <w:pStyle w:val="a3"/>
        <w:kinsoku w:val="0"/>
        <w:overflowPunct w:val="0"/>
        <w:spacing w:line="242" w:lineRule="auto"/>
        <w:ind w:left="0" w:right="-1" w:firstLine="709"/>
        <w:rPr>
          <w:sz w:val="24"/>
          <w:szCs w:val="24"/>
        </w:rPr>
      </w:pPr>
    </w:p>
    <w:p w:rsidR="00D92F64" w:rsidRPr="008134A8" w:rsidRDefault="00D92F64" w:rsidP="00D92F64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8134A8">
        <w:rPr>
          <w:rFonts w:ascii="Times New Roman" w:hAnsi="Times New Roman" w:cs="Times New Roman"/>
          <w:b/>
          <w:sz w:val="24"/>
          <w:szCs w:val="24"/>
        </w:rPr>
        <w:t>Список литературы:</w:t>
      </w:r>
    </w:p>
    <w:p w:rsidR="00D92F64" w:rsidRPr="00E42CF0" w:rsidRDefault="00D92F64" w:rsidP="00D92F64">
      <w:pPr>
        <w:pStyle w:val="a5"/>
        <w:numPr>
          <w:ilvl w:val="0"/>
          <w:numId w:val="2"/>
        </w:numPr>
        <w:autoSpaceDE/>
        <w:autoSpaceDN/>
        <w:adjustRightInd/>
        <w:spacing w:before="0"/>
        <w:ind w:left="0" w:firstLine="0"/>
        <w:contextualSpacing/>
        <w:rPr>
          <w:rFonts w:eastAsia="Times New Roman"/>
        </w:rPr>
      </w:pPr>
      <w:r w:rsidRPr="00E42CF0">
        <w:rPr>
          <w:rFonts w:eastAsia="Times New Roman"/>
          <w:bCs/>
        </w:rPr>
        <w:t xml:space="preserve">Социально-педагогическая диагностика в 2-х частях. Часть 1: учебно-методическое пособие </w:t>
      </w:r>
      <w:r w:rsidRPr="00E42CF0">
        <w:rPr>
          <w:rFonts w:eastAsia="Times New Roman"/>
        </w:rPr>
        <w:t xml:space="preserve">по специальности 031300 (050711) Социальная педагогика для студентов 4 курса отделения социальной педагогики факультета философии и психологии / Ю.А. Гончарова. – Воронеж, 2005. – 64 </w:t>
      </w:r>
      <w:proofErr w:type="gramStart"/>
      <w:r w:rsidRPr="00E42CF0">
        <w:rPr>
          <w:rFonts w:eastAsia="Times New Roman"/>
        </w:rPr>
        <w:t>с</w:t>
      </w:r>
      <w:proofErr w:type="gramEnd"/>
      <w:r w:rsidRPr="00E42CF0">
        <w:rPr>
          <w:rFonts w:eastAsia="Times New Roman"/>
        </w:rPr>
        <w:t>.</w:t>
      </w:r>
    </w:p>
    <w:p w:rsidR="00D92F64" w:rsidRPr="00E42CF0" w:rsidRDefault="00D92F64" w:rsidP="00D92F64">
      <w:pPr>
        <w:pStyle w:val="a5"/>
        <w:numPr>
          <w:ilvl w:val="0"/>
          <w:numId w:val="2"/>
        </w:numPr>
        <w:autoSpaceDE/>
        <w:autoSpaceDN/>
        <w:adjustRightInd/>
        <w:spacing w:before="0"/>
        <w:ind w:left="0" w:firstLine="0"/>
        <w:contextualSpacing/>
        <w:rPr>
          <w:rFonts w:eastAsia="Times New Roman"/>
        </w:rPr>
      </w:pPr>
      <w:r w:rsidRPr="00E42CF0">
        <w:rPr>
          <w:rFonts w:eastAsia="Times New Roman"/>
          <w:bCs/>
        </w:rPr>
        <w:t xml:space="preserve">Социально-педагогическая диагностика в 2-х частях. Часть 2: учебно-методическое пособие </w:t>
      </w:r>
      <w:r w:rsidRPr="00E42CF0">
        <w:rPr>
          <w:rFonts w:eastAsia="Times New Roman"/>
        </w:rPr>
        <w:t>по специальности 031300 (050711) Социальная педагогика для студентов 4 курса отделения социальной педагогики факультета философии и психологии / Ю.А. Гончарова. – Воронеж, 2005. – 72 с</w:t>
      </w:r>
      <w:proofErr w:type="gramStart"/>
      <w:r w:rsidRPr="00E42CF0">
        <w:rPr>
          <w:rFonts w:eastAsia="Times New Roman"/>
        </w:rPr>
        <w:t xml:space="preserve"> .</w:t>
      </w:r>
      <w:proofErr w:type="gramEnd"/>
    </w:p>
    <w:p w:rsidR="00D92F64" w:rsidRPr="00E42CF0" w:rsidRDefault="00D92F64" w:rsidP="00D92F64">
      <w:pPr>
        <w:pStyle w:val="a5"/>
        <w:numPr>
          <w:ilvl w:val="0"/>
          <w:numId w:val="2"/>
        </w:numPr>
        <w:autoSpaceDE/>
        <w:autoSpaceDN/>
        <w:adjustRightInd/>
        <w:spacing w:before="0"/>
        <w:ind w:left="0" w:firstLine="0"/>
        <w:contextualSpacing/>
        <w:rPr>
          <w:rFonts w:eastAsia="Times New Roman"/>
          <w:color w:val="000000"/>
        </w:rPr>
      </w:pPr>
      <w:r w:rsidRPr="00E42CF0">
        <w:rPr>
          <w:rFonts w:eastAsia="Times New Roman"/>
          <w:color w:val="000000"/>
        </w:rPr>
        <w:t xml:space="preserve">Фетискин Н.П., Козлов В.В., Мануйлов Г.М. Социально-психологическая диагностика развития личности и малых групп. – М.: Издательство Института Психотерапии, 2002. – 340 с. </w:t>
      </w:r>
      <w:r w:rsidRPr="00E42CF0">
        <w:rPr>
          <w:rFonts w:eastAsia="Times New Roman"/>
        </w:rPr>
        <w:t>[Электронный ресурс]</w:t>
      </w:r>
      <w:r w:rsidRPr="00E42CF0">
        <w:rPr>
          <w:bCs/>
        </w:rPr>
        <w:t xml:space="preserve"> URL: </w:t>
      </w:r>
      <w:hyperlink r:id="rId6" w:history="1">
        <w:r w:rsidRPr="00E42CF0">
          <w:rPr>
            <w:rStyle w:val="a6"/>
          </w:rPr>
          <w:t>http://ural-education.ru/wp-content/uploads/2016/12/%D0%9A%D0%BE%D0%B7%D0%BB%D0%BE%D0%B2-%D0%92.%D0%92.-%</w:t>
        </w:r>
        <w:proofErr w:type="gramStart"/>
        <w:r w:rsidRPr="00E42CF0">
          <w:rPr>
            <w:rStyle w:val="a6"/>
          </w:rPr>
          <w:t>D0%A1%D0%BE%D1%86%D0%B8%D0%B0%D0%BB%D1%8C%D0%BD%D0%BE-%D0%BF%D1%81%D0%B8%D1%85%D0%BE%D0%BB%D0%BE%D0%B3%D0%B8%D1%87%D0%B5%D1%81%D0%BA%D0%B0%D1%8F-%D0%B4%D0%B8%D0%B0%D0%B3%D0%BD%D0%BE</w:t>
        </w:r>
        <w:proofErr w:type="gramEnd"/>
        <w:r w:rsidRPr="00E42CF0">
          <w:rPr>
            <w:rStyle w:val="a6"/>
          </w:rPr>
          <w:t>%</w:t>
        </w:r>
        <w:proofErr w:type="gramStart"/>
        <w:r w:rsidRPr="00E42CF0">
          <w:rPr>
            <w:rStyle w:val="a6"/>
          </w:rPr>
          <w:t>D1%81%D1%82%D0%B8%D0%BA%D0%B0-%D1%80%D0%B0%D0%B7%D0%B2%D0%B8%D1%82%D0%B8%D1%8F-%D0%BB%D0%B8%D1%87%D0%BD%D0%BE%D1%81%D1%82%D0%B8-%D0%B8-</w:t>
        </w:r>
        <w:r w:rsidRPr="00E42CF0">
          <w:rPr>
            <w:rStyle w:val="a6"/>
          </w:rPr>
          <w:lastRenderedPageBreak/>
          <w:t>%D0%BC%D0%B0%D0%BB%D1%8B%D1%85-%D0%B3%D1%80%D1%83</w:t>
        </w:r>
        <w:proofErr w:type="gramEnd"/>
        <w:r w:rsidRPr="00E42CF0">
          <w:rPr>
            <w:rStyle w:val="a6"/>
          </w:rPr>
          <w:t>%D0%BF%D0%BF.pdf</w:t>
        </w:r>
      </w:hyperlink>
    </w:p>
    <w:p w:rsidR="00D92F64" w:rsidRPr="00E42CF0" w:rsidRDefault="00D92F64" w:rsidP="00D92F64">
      <w:pPr>
        <w:pStyle w:val="a5"/>
        <w:numPr>
          <w:ilvl w:val="0"/>
          <w:numId w:val="2"/>
        </w:numPr>
        <w:autoSpaceDE/>
        <w:autoSpaceDN/>
        <w:adjustRightInd/>
        <w:spacing w:before="0"/>
        <w:ind w:left="0" w:firstLine="0"/>
        <w:contextualSpacing/>
        <w:rPr>
          <w:rFonts w:eastAsia="Times New Roman"/>
          <w:color w:val="000000"/>
        </w:rPr>
      </w:pPr>
      <w:r w:rsidRPr="00E42CF0">
        <w:rPr>
          <w:color w:val="000000"/>
        </w:rPr>
        <w:t>Девятко И. Ф. Методы социологического исследования [Текст] : учеб</w:t>
      </w:r>
      <w:proofErr w:type="gramStart"/>
      <w:r w:rsidRPr="00E42CF0">
        <w:rPr>
          <w:color w:val="000000"/>
        </w:rPr>
        <w:t>.</w:t>
      </w:r>
      <w:proofErr w:type="gramEnd"/>
      <w:r w:rsidRPr="00E42CF0">
        <w:rPr>
          <w:color w:val="000000"/>
        </w:rPr>
        <w:t xml:space="preserve"> </w:t>
      </w:r>
      <w:proofErr w:type="gramStart"/>
      <w:r w:rsidRPr="00E42CF0">
        <w:rPr>
          <w:color w:val="000000"/>
        </w:rPr>
        <w:t>п</w:t>
      </w:r>
      <w:proofErr w:type="gramEnd"/>
      <w:r w:rsidRPr="00E42CF0">
        <w:rPr>
          <w:color w:val="000000"/>
        </w:rPr>
        <w:t>особие :</w:t>
      </w:r>
      <w:r w:rsidRPr="00E42CF0">
        <w:rPr>
          <w:color w:val="000000"/>
        </w:rPr>
        <w:br/>
        <w:t xml:space="preserve">учебное пособие для студентов вузов, обучающихся по специальности 040201 Социология и 040102 Социальная антропология / И. Ф. Девятко. - 6-е изд. - М. : КДУ, 2010. - 293, [2] с. - Библиогр. в конце глав. - ISBN 978-5-98227-739-8; 15 экз.: 242-00. </w:t>
      </w:r>
      <w:r w:rsidRPr="00E42CF0">
        <w:rPr>
          <w:rFonts w:eastAsia="Times New Roman"/>
        </w:rPr>
        <w:t>[Электронный ресурс]</w:t>
      </w:r>
      <w:r w:rsidRPr="00E42CF0">
        <w:rPr>
          <w:bCs/>
        </w:rPr>
        <w:t xml:space="preserve"> URL: </w:t>
      </w:r>
      <w:hyperlink r:id="rId7" w:history="1">
        <w:r w:rsidRPr="00E42CF0">
          <w:rPr>
            <w:rStyle w:val="a6"/>
          </w:rPr>
          <w:t>http://www.sociologos.ru/upload/File/deviatko.pdf</w:t>
        </w:r>
      </w:hyperlink>
    </w:p>
    <w:p w:rsidR="00D92F64" w:rsidRPr="00E42CF0" w:rsidRDefault="00D92F64" w:rsidP="00D92F64">
      <w:pPr>
        <w:pStyle w:val="a5"/>
        <w:numPr>
          <w:ilvl w:val="0"/>
          <w:numId w:val="2"/>
        </w:numPr>
        <w:autoSpaceDE/>
        <w:autoSpaceDN/>
        <w:adjustRightInd/>
        <w:spacing w:before="0"/>
        <w:ind w:left="0" w:firstLine="0"/>
        <w:contextualSpacing/>
        <w:rPr>
          <w:rFonts w:eastAsia="Times New Roman"/>
          <w:color w:val="000000"/>
        </w:rPr>
      </w:pPr>
      <w:r w:rsidRPr="00E42CF0">
        <w:rPr>
          <w:color w:val="000000"/>
        </w:rPr>
        <w:t>Социальная психология [Электронный ресурс]</w:t>
      </w:r>
      <w:proofErr w:type="gramStart"/>
      <w:r w:rsidRPr="00E42CF0">
        <w:rPr>
          <w:color w:val="000000"/>
        </w:rPr>
        <w:t xml:space="preserve"> :</w:t>
      </w:r>
      <w:proofErr w:type="gramEnd"/>
      <w:r w:rsidRPr="00E42CF0">
        <w:rPr>
          <w:color w:val="000000"/>
        </w:rPr>
        <w:t xml:space="preserve"> учебное пособие / А. Н. Сухов [и</w:t>
      </w:r>
      <w:r w:rsidRPr="00E42CF0">
        <w:rPr>
          <w:color w:val="000000"/>
        </w:rPr>
        <w:br/>
        <w:t>др.] ; А. Н. Сухов. - Москва</w:t>
      </w:r>
      <w:proofErr w:type="gramStart"/>
      <w:r w:rsidRPr="00E42CF0">
        <w:rPr>
          <w:color w:val="000000"/>
        </w:rPr>
        <w:t xml:space="preserve"> :</w:t>
      </w:r>
      <w:proofErr w:type="gramEnd"/>
      <w:r w:rsidRPr="00E42CF0">
        <w:rPr>
          <w:color w:val="000000"/>
        </w:rPr>
        <w:t xml:space="preserve"> ЮНИТИ-ДАНА, 2011. - 615 с. - ISBN 978-5-238-02192-8. </w:t>
      </w:r>
      <w:r w:rsidRPr="00E42CF0">
        <w:rPr>
          <w:rFonts w:eastAsia="Times New Roman"/>
        </w:rPr>
        <w:t>[Электронный ресурс]</w:t>
      </w:r>
      <w:r w:rsidRPr="00E42CF0">
        <w:rPr>
          <w:bCs/>
        </w:rPr>
        <w:t xml:space="preserve"> URL: </w:t>
      </w:r>
      <w:hyperlink r:id="rId8" w:history="1">
        <w:r w:rsidRPr="00E42CF0">
          <w:rPr>
            <w:rStyle w:val="a6"/>
          </w:rPr>
          <w:t>http://lib.mgppu.ru/opacunicode/app/webroot/index.php?url=/notices/index/IdNotice:198252/Source:default</w:t>
        </w:r>
      </w:hyperlink>
    </w:p>
    <w:p w:rsidR="00D92F64" w:rsidRPr="00E42CF0" w:rsidRDefault="00D92F64" w:rsidP="00D92F64">
      <w:pPr>
        <w:pStyle w:val="a5"/>
        <w:numPr>
          <w:ilvl w:val="0"/>
          <w:numId w:val="2"/>
        </w:numPr>
        <w:autoSpaceDE/>
        <w:autoSpaceDN/>
        <w:adjustRightInd/>
        <w:spacing w:before="0"/>
        <w:ind w:left="0" w:firstLine="0"/>
        <w:contextualSpacing/>
        <w:rPr>
          <w:rFonts w:eastAsia="Times New Roman"/>
          <w:color w:val="000000"/>
        </w:rPr>
      </w:pPr>
      <w:r w:rsidRPr="00E42CF0">
        <w:rPr>
          <w:color w:val="000000"/>
        </w:rPr>
        <w:t>Методы диагностики социально-психологической адаптивности [Электронный</w:t>
      </w:r>
      <w:r w:rsidRPr="00E42CF0">
        <w:rPr>
          <w:color w:val="000000"/>
        </w:rPr>
        <w:br/>
        <w:t>ресурс]</w:t>
      </w:r>
      <w:proofErr w:type="gramStart"/>
      <w:r w:rsidRPr="00E42CF0">
        <w:rPr>
          <w:color w:val="000000"/>
        </w:rPr>
        <w:t xml:space="preserve"> :</w:t>
      </w:r>
      <w:proofErr w:type="gramEnd"/>
      <w:r w:rsidRPr="00E42CF0">
        <w:rPr>
          <w:color w:val="000000"/>
        </w:rPr>
        <w:t xml:space="preserve"> Учебно-практическое пособие / В. Н. Клейменов, И. Г. Шалагинова ; сост. : В. Н.</w:t>
      </w:r>
      <w:r w:rsidRPr="00E42CF0">
        <w:rPr>
          <w:color w:val="000000"/>
        </w:rPr>
        <w:br/>
        <w:t>Клейменов, И. Г. Шалагинова</w:t>
      </w:r>
      <w:proofErr w:type="gramStart"/>
      <w:r w:rsidRPr="00E42CF0">
        <w:rPr>
          <w:color w:val="000000"/>
        </w:rPr>
        <w:t xml:space="preserve"> .</w:t>
      </w:r>
      <w:proofErr w:type="gramEnd"/>
      <w:r w:rsidRPr="00E42CF0">
        <w:rPr>
          <w:color w:val="000000"/>
        </w:rPr>
        <w:t xml:space="preserve"> - Калининград : Российский государственный университет</w:t>
      </w:r>
      <w:r w:rsidRPr="00E42CF0">
        <w:rPr>
          <w:color w:val="000000"/>
        </w:rPr>
        <w:br/>
        <w:t xml:space="preserve">им. Иммануила Канта, 2007. - 22 </w:t>
      </w:r>
      <w:proofErr w:type="gramStart"/>
      <w:r w:rsidRPr="00E42CF0">
        <w:rPr>
          <w:color w:val="000000"/>
        </w:rPr>
        <w:t>с</w:t>
      </w:r>
      <w:proofErr w:type="gramEnd"/>
      <w:r w:rsidRPr="00E42CF0">
        <w:rPr>
          <w:color w:val="000000"/>
        </w:rPr>
        <w:t>.</w:t>
      </w:r>
    </w:p>
    <w:p w:rsidR="00D92F64" w:rsidRDefault="00D92F64" w:rsidP="00D92F64">
      <w:pPr>
        <w:jc w:val="both"/>
        <w:rPr>
          <w:rFonts w:eastAsia="Times New Roman"/>
          <w:color w:val="000000"/>
          <w:sz w:val="24"/>
          <w:szCs w:val="24"/>
        </w:rPr>
      </w:pPr>
    </w:p>
    <w:p w:rsidR="00D92F64" w:rsidRPr="008134A8" w:rsidRDefault="00D92F64" w:rsidP="00D92F64">
      <w:pPr>
        <w:ind w:left="720"/>
        <w:rPr>
          <w:szCs w:val="24"/>
        </w:rPr>
      </w:pPr>
    </w:p>
    <w:p w:rsidR="00D92F64" w:rsidRPr="00CB241D" w:rsidRDefault="00D92F64" w:rsidP="00D92F64">
      <w:pPr>
        <w:spacing w:after="0" w:line="240" w:lineRule="auto"/>
        <w:ind w:firstLine="709"/>
        <w:rPr>
          <w:rFonts w:ascii="Times New Roman" w:hAnsi="Times New Roman" w:cs="Times New Roman"/>
          <w:sz w:val="24"/>
          <w:szCs w:val="24"/>
        </w:rPr>
      </w:pPr>
    </w:p>
    <w:p w:rsidR="003A573E" w:rsidRPr="00D92F64" w:rsidRDefault="003A573E" w:rsidP="00F74F3F">
      <w:pPr>
        <w:ind w:right="-1" w:firstLine="709"/>
        <w:rPr>
          <w:rFonts w:ascii="Times New Roman" w:hAnsi="Times New Roman" w:cs="Times New Roman"/>
          <w:sz w:val="24"/>
          <w:szCs w:val="24"/>
        </w:rPr>
      </w:pPr>
    </w:p>
    <w:sectPr w:rsidR="003A573E" w:rsidRPr="00D92F64" w:rsidSect="00F74F3F">
      <w:type w:val="continuous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NewRoman+2+1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TimesNewRoman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31184" w:rsidRDefault="00D92F64">
    <w:pPr>
      <w:pStyle w:val="a3"/>
      <w:kinsoku w:val="0"/>
      <w:overflowPunct w:val="0"/>
      <w:spacing w:line="14" w:lineRule="auto"/>
      <w:jc w:val="left"/>
      <w:rPr>
        <w:sz w:val="20"/>
        <w:szCs w:val="20"/>
      </w:rPr>
    </w:pPr>
    <w:r>
      <w:rPr>
        <w:noProof/>
        <w:lang w:eastAsia="ru-RU"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49" type="#_x0000_t202" style="position:absolute;left:0;text-align:left;margin-left:319.6pt;margin-top:33.95pt;width:15.3pt;height:14.5pt;z-index:-251658240;mso-position-horizontal-relative:page;mso-position-vertical-relative:page" o:allowincell="f" filled="f" stroked="f">
          <v:textbox inset="0,0,0,0">
            <w:txbxContent>
              <w:p w:rsidR="00F31184" w:rsidRDefault="00D92F64">
                <w:pPr>
                  <w:pStyle w:val="a3"/>
                  <w:kinsoku w:val="0"/>
                  <w:overflowPunct w:val="0"/>
                  <w:spacing w:before="15"/>
                  <w:ind w:left="40"/>
                  <w:jc w:val="left"/>
                  <w:rPr>
                    <w:w w:val="105"/>
                    <w:sz w:val="22"/>
                    <w:szCs w:val="22"/>
                  </w:rPr>
                </w:pPr>
                <w:r>
                  <w:rPr>
                    <w:w w:val="105"/>
                    <w:sz w:val="22"/>
                    <w:szCs w:val="22"/>
                  </w:rPr>
                  <w:fldChar w:fldCharType="begin"/>
                </w:r>
                <w:r>
                  <w:rPr>
                    <w:w w:val="105"/>
                    <w:sz w:val="22"/>
                    <w:szCs w:val="22"/>
                  </w:rPr>
                  <w:instrText xml:space="preserve"> PAGE </w:instrText>
                </w:r>
                <w:r w:rsidR="003A573E">
                  <w:rPr>
                    <w:w w:val="105"/>
                    <w:sz w:val="22"/>
                    <w:szCs w:val="22"/>
                  </w:rPr>
                  <w:fldChar w:fldCharType="separate"/>
                </w:r>
                <w:r>
                  <w:rPr>
                    <w:noProof/>
                    <w:w w:val="105"/>
                    <w:sz w:val="22"/>
                    <w:szCs w:val="22"/>
                  </w:rPr>
                  <w:t>35</w:t>
                </w:r>
                <w:r>
                  <w:rPr>
                    <w:w w:val="105"/>
                    <w:sz w:val="22"/>
                    <w:szCs w:val="22"/>
                  </w:rPr>
                  <w:fldChar w:fldCharType="end"/>
                </w:r>
              </w:p>
            </w:txbxContent>
          </v:textbox>
          <w10:wrap anchorx="page" anchory="page"/>
        </v:shape>
      </w:pi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402"/>
    <w:multiLevelType w:val="multilevel"/>
    <w:tmpl w:val="00000885"/>
    <w:lvl w:ilvl="0">
      <w:numFmt w:val="bullet"/>
      <w:lvlText w:val=""/>
      <w:lvlJc w:val="left"/>
      <w:pPr>
        <w:ind w:left="687" w:hanging="269"/>
      </w:pPr>
      <w:rPr>
        <w:rFonts w:ascii="Symbol" w:hAnsi="Symbol" w:cs="Symbol"/>
        <w:b w:val="0"/>
        <w:bCs w:val="0"/>
        <w:w w:val="99"/>
        <w:sz w:val="21"/>
        <w:szCs w:val="21"/>
      </w:rPr>
    </w:lvl>
    <w:lvl w:ilvl="1">
      <w:numFmt w:val="bullet"/>
      <w:lvlText w:val="•"/>
      <w:lvlJc w:val="left"/>
      <w:pPr>
        <w:ind w:left="1546" w:hanging="269"/>
      </w:pPr>
    </w:lvl>
    <w:lvl w:ilvl="2">
      <w:numFmt w:val="bullet"/>
      <w:lvlText w:val="•"/>
      <w:lvlJc w:val="left"/>
      <w:pPr>
        <w:ind w:left="2412" w:hanging="269"/>
      </w:pPr>
    </w:lvl>
    <w:lvl w:ilvl="3">
      <w:numFmt w:val="bullet"/>
      <w:lvlText w:val="•"/>
      <w:lvlJc w:val="left"/>
      <w:pPr>
        <w:ind w:left="3278" w:hanging="269"/>
      </w:pPr>
    </w:lvl>
    <w:lvl w:ilvl="4">
      <w:numFmt w:val="bullet"/>
      <w:lvlText w:val="•"/>
      <w:lvlJc w:val="left"/>
      <w:pPr>
        <w:ind w:left="4144" w:hanging="269"/>
      </w:pPr>
    </w:lvl>
    <w:lvl w:ilvl="5">
      <w:numFmt w:val="bullet"/>
      <w:lvlText w:val="•"/>
      <w:lvlJc w:val="left"/>
      <w:pPr>
        <w:ind w:left="5010" w:hanging="269"/>
      </w:pPr>
    </w:lvl>
    <w:lvl w:ilvl="6">
      <w:numFmt w:val="bullet"/>
      <w:lvlText w:val="•"/>
      <w:lvlJc w:val="left"/>
      <w:pPr>
        <w:ind w:left="5876" w:hanging="269"/>
      </w:pPr>
    </w:lvl>
    <w:lvl w:ilvl="7">
      <w:numFmt w:val="bullet"/>
      <w:lvlText w:val="•"/>
      <w:lvlJc w:val="left"/>
      <w:pPr>
        <w:ind w:left="6742" w:hanging="269"/>
      </w:pPr>
    </w:lvl>
    <w:lvl w:ilvl="8">
      <w:numFmt w:val="bullet"/>
      <w:lvlText w:val="•"/>
      <w:lvlJc w:val="left"/>
      <w:pPr>
        <w:ind w:left="7608" w:hanging="269"/>
      </w:pPr>
    </w:lvl>
  </w:abstractNum>
  <w:abstractNum w:abstractNumId="1">
    <w:nsid w:val="345B4D4C"/>
    <w:multiLevelType w:val="hybridMultilevel"/>
    <w:tmpl w:val="429CE7D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hideSpellingErrors/>
  <w:proofState w:grammar="clean"/>
  <w:defaultTabStop w:val="708"/>
  <w:drawingGridHorizontalSpacing w:val="110"/>
  <w:displayHorizontalDrawingGridEvery w:val="2"/>
  <w:characterSpacingControl w:val="doNotCompress"/>
  <w:hdrShapeDefaults>
    <o:shapedefaults v:ext="edit" spidmax="2050"/>
    <o:shapelayout v:ext="edit">
      <o:idmap v:ext="edit" data="2"/>
    </o:shapelayout>
  </w:hdrShapeDefaults>
  <w:compat/>
  <w:rsids>
    <w:rsidRoot w:val="00841284"/>
    <w:rsid w:val="003A573E"/>
    <w:rsid w:val="00841284"/>
    <w:rsid w:val="00913741"/>
    <w:rsid w:val="00D92F64"/>
    <w:rsid w:val="00F74F3F"/>
    <w:rsid w:val="00FF755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A573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iPriority w:val="1"/>
    <w:qFormat/>
    <w:rsid w:val="003A573E"/>
    <w:pPr>
      <w:autoSpaceDE w:val="0"/>
      <w:autoSpaceDN w:val="0"/>
      <w:adjustRightInd w:val="0"/>
      <w:spacing w:after="0" w:line="240" w:lineRule="auto"/>
      <w:ind w:left="418" w:right="102" w:firstLine="667"/>
      <w:jc w:val="both"/>
    </w:pPr>
    <w:rPr>
      <w:rFonts w:ascii="Times New Roman" w:hAnsi="Times New Roman" w:cs="Times New Roman"/>
      <w:sz w:val="26"/>
      <w:szCs w:val="26"/>
    </w:rPr>
  </w:style>
  <w:style w:type="character" w:customStyle="1" w:styleId="a4">
    <w:name w:val="Основной текст Знак"/>
    <w:basedOn w:val="a0"/>
    <w:link w:val="a3"/>
    <w:uiPriority w:val="1"/>
    <w:rsid w:val="003A573E"/>
    <w:rPr>
      <w:rFonts w:ascii="Times New Roman" w:hAnsi="Times New Roman" w:cs="Times New Roman"/>
      <w:sz w:val="26"/>
      <w:szCs w:val="26"/>
    </w:rPr>
  </w:style>
  <w:style w:type="character" w:customStyle="1" w:styleId="fontstyle01">
    <w:name w:val="fontstyle01"/>
    <w:basedOn w:val="a0"/>
    <w:rsid w:val="003A573E"/>
    <w:rPr>
      <w:rFonts w:ascii="TimesNewRoman+2+1" w:hAnsi="TimesNewRoman+2+1" w:hint="default"/>
      <w:b w:val="0"/>
      <w:bCs w:val="0"/>
      <w:i w:val="0"/>
      <w:iCs w:val="0"/>
      <w:color w:val="000000"/>
      <w:sz w:val="26"/>
      <w:szCs w:val="26"/>
    </w:rPr>
  </w:style>
  <w:style w:type="character" w:customStyle="1" w:styleId="fontstyle21">
    <w:name w:val="fontstyle21"/>
    <w:basedOn w:val="a0"/>
    <w:rsid w:val="003A573E"/>
    <w:rPr>
      <w:rFonts w:ascii="TimesNewRoman" w:hAnsi="TimesNewRoman" w:hint="default"/>
      <w:b w:val="0"/>
      <w:bCs w:val="0"/>
      <w:i w:val="0"/>
      <w:iCs w:val="0"/>
      <w:color w:val="000000"/>
      <w:sz w:val="26"/>
      <w:szCs w:val="26"/>
    </w:rPr>
  </w:style>
  <w:style w:type="paragraph" w:customStyle="1" w:styleId="Heading1">
    <w:name w:val="Heading 1"/>
    <w:basedOn w:val="a"/>
    <w:uiPriority w:val="1"/>
    <w:qFormat/>
    <w:rsid w:val="003A573E"/>
    <w:pPr>
      <w:autoSpaceDE w:val="0"/>
      <w:autoSpaceDN w:val="0"/>
      <w:adjustRightInd w:val="0"/>
      <w:spacing w:before="7" w:after="0" w:line="240" w:lineRule="auto"/>
      <w:ind w:left="418"/>
      <w:jc w:val="both"/>
      <w:outlineLvl w:val="0"/>
    </w:pPr>
    <w:rPr>
      <w:rFonts w:ascii="Times New Roman" w:hAnsi="Times New Roman" w:cs="Times New Roman"/>
      <w:b/>
      <w:bCs/>
      <w:sz w:val="26"/>
      <w:szCs w:val="26"/>
    </w:rPr>
  </w:style>
  <w:style w:type="paragraph" w:styleId="a5">
    <w:name w:val="List Paragraph"/>
    <w:basedOn w:val="a"/>
    <w:uiPriority w:val="34"/>
    <w:qFormat/>
    <w:rsid w:val="003A573E"/>
    <w:pPr>
      <w:autoSpaceDE w:val="0"/>
      <w:autoSpaceDN w:val="0"/>
      <w:adjustRightInd w:val="0"/>
      <w:spacing w:before="3" w:after="0" w:line="240" w:lineRule="auto"/>
      <w:ind w:left="687" w:hanging="269"/>
      <w:jc w:val="both"/>
    </w:pPr>
    <w:rPr>
      <w:rFonts w:ascii="Times New Roman" w:hAnsi="Times New Roman" w:cs="Times New Roman"/>
      <w:sz w:val="24"/>
      <w:szCs w:val="24"/>
    </w:rPr>
  </w:style>
  <w:style w:type="character" w:styleId="a6">
    <w:name w:val="Hyperlink"/>
    <w:basedOn w:val="a0"/>
    <w:uiPriority w:val="99"/>
    <w:unhideWhenUsed/>
    <w:rsid w:val="00D92F64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lib.mgppu.ru/opacunicode/app/webroot/index.php?url=/notices/index/IdNotice:198252/Source:default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sociologos.ru/upload/File/deviatko.pdf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ural-education.ru/wp-content/uploads/2016/12/%D0%9A%D0%BE%D0%B7%D0%BB%D0%BE%D0%B2-%D0%92.%D0%92.-%D0%A1%D0%BE%D1%86%D0%B8%D0%B0%D0%BB%D1%8C%D0%BD%D0%BE-%D0%BF%D1%81%D0%B8%D1%85%D0%BE%D0%BB%D0%BE%D0%B3%D0%B8%D1%87%D0%B5%D1%81%D0%BA%D0%B0%D1%8F-%D0%B4%D0%B8%D0%B0%D0%B3%D0%BD%D0%BE%D1%81%D1%82%D0%B8%D0%BA%D0%B0-%D1%80%D0%B0%D0%B7%D0%B2%D0%B8%D1%82%D0%B8%D1%8F-%D0%BB%D0%B8%D1%87%D0%BD%D0%BE%D1%81%D1%82%D0%B8-%D0%B8-%D0%BC%D0%B0%D0%BB%D1%8B%D1%85-%D0%B3%D1%80%D1%83%D0%BF%D0%BF.pdf" TargetMode="External"/><Relationship Id="rId5" Type="http://schemas.openxmlformats.org/officeDocument/2006/relationships/header" Target="header1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54</TotalTime>
  <Pages>6</Pages>
  <Words>2403</Words>
  <Characters>13702</Characters>
  <Application>Microsoft Office Word</Application>
  <DocSecurity>0</DocSecurity>
  <Lines>114</Lines>
  <Paragraphs>32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16073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HP</dc:creator>
  <cp:keywords/>
  <dc:description/>
  <cp:lastModifiedBy>Пользователь Windows</cp:lastModifiedBy>
  <cp:revision>3</cp:revision>
  <dcterms:created xsi:type="dcterms:W3CDTF">2020-11-13T06:50:00Z</dcterms:created>
  <dcterms:modified xsi:type="dcterms:W3CDTF">2020-11-23T10:10:00Z</dcterms:modified>
</cp:coreProperties>
</file>