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C84" w:rsidRPr="00993E98" w:rsidRDefault="00916C84" w:rsidP="00916C84">
      <w:pPr>
        <w:spacing w:after="0" w:line="240" w:lineRule="auto"/>
        <w:jc w:val="center"/>
        <w:rPr>
          <w:rFonts w:ascii="Times New Roman" w:hAnsi="Times New Roman"/>
          <w:b/>
          <w:sz w:val="24"/>
          <w:szCs w:val="24"/>
        </w:rPr>
      </w:pPr>
      <w:r w:rsidRPr="00993E98">
        <w:rPr>
          <w:rFonts w:ascii="Times New Roman" w:hAnsi="Times New Roman"/>
          <w:b/>
          <w:sz w:val="24"/>
          <w:szCs w:val="24"/>
        </w:rPr>
        <w:t>Дисциплина «Нормативно-правовые основы профессиональной деятельности»</w:t>
      </w:r>
    </w:p>
    <w:p w:rsidR="00916C84" w:rsidRPr="00993E98" w:rsidRDefault="00916C84" w:rsidP="00916C84">
      <w:pPr>
        <w:spacing w:after="0" w:line="240" w:lineRule="auto"/>
        <w:jc w:val="center"/>
        <w:rPr>
          <w:rFonts w:ascii="Times New Roman" w:hAnsi="Times New Roman"/>
          <w:b/>
          <w:sz w:val="24"/>
          <w:szCs w:val="24"/>
        </w:rPr>
      </w:pPr>
    </w:p>
    <w:p w:rsidR="00916C84" w:rsidRPr="00916C84" w:rsidRDefault="00EA23CD" w:rsidP="00916C84">
      <w:pPr>
        <w:spacing w:after="0" w:line="240" w:lineRule="auto"/>
        <w:ind w:firstLine="709"/>
        <w:jc w:val="both"/>
        <w:rPr>
          <w:rFonts w:ascii="Times New Roman" w:hAnsi="Times New Roman" w:cs="Times New Roman"/>
          <w:b/>
          <w:color w:val="000000"/>
          <w:sz w:val="24"/>
          <w:szCs w:val="24"/>
        </w:rPr>
      </w:pPr>
      <w:r>
        <w:rPr>
          <w:rFonts w:ascii="Times New Roman" w:hAnsi="Times New Roman"/>
          <w:b/>
          <w:sz w:val="24"/>
          <w:szCs w:val="24"/>
        </w:rPr>
        <w:t>Семинар</w:t>
      </w:r>
      <w:r w:rsidR="00916C84">
        <w:rPr>
          <w:rFonts w:ascii="Times New Roman" w:hAnsi="Times New Roman"/>
          <w:b/>
          <w:sz w:val="24"/>
          <w:szCs w:val="24"/>
        </w:rPr>
        <w:t xml:space="preserve"> 3</w:t>
      </w:r>
      <w:r w:rsidR="00916C84" w:rsidRPr="00993E98">
        <w:rPr>
          <w:rFonts w:ascii="Times New Roman" w:hAnsi="Times New Roman"/>
          <w:b/>
          <w:sz w:val="24"/>
          <w:szCs w:val="24"/>
        </w:rPr>
        <w:t xml:space="preserve">. </w:t>
      </w:r>
      <w:r w:rsidR="00916C84" w:rsidRPr="00916C84">
        <w:rPr>
          <w:rFonts w:ascii="Times New Roman" w:hAnsi="Times New Roman" w:cs="Times New Roman"/>
          <w:b/>
          <w:color w:val="000000"/>
          <w:sz w:val="24"/>
          <w:szCs w:val="24"/>
        </w:rPr>
        <w:t>Система образования для детей с ограниче</w:t>
      </w:r>
      <w:r w:rsidR="00916C84">
        <w:rPr>
          <w:rFonts w:ascii="Times New Roman" w:hAnsi="Times New Roman" w:cs="Times New Roman"/>
          <w:b/>
          <w:color w:val="000000"/>
          <w:sz w:val="24"/>
          <w:szCs w:val="24"/>
        </w:rPr>
        <w:t>нными возможностями здоровья в Российской Ф</w:t>
      </w:r>
      <w:r w:rsidR="00916C84" w:rsidRPr="00916C84">
        <w:rPr>
          <w:rFonts w:ascii="Times New Roman" w:hAnsi="Times New Roman" w:cs="Times New Roman"/>
          <w:b/>
          <w:color w:val="000000"/>
          <w:sz w:val="24"/>
          <w:szCs w:val="24"/>
        </w:rPr>
        <w:t xml:space="preserve">едерации </w:t>
      </w:r>
    </w:p>
    <w:p w:rsidR="00916C84" w:rsidRDefault="00916C84" w:rsidP="00916C84">
      <w:pPr>
        <w:pStyle w:val="a3"/>
        <w:shd w:val="clear" w:color="auto" w:fill="FFFFFF"/>
        <w:spacing w:before="0" w:beforeAutospacing="0" w:after="200" w:afterAutospacing="0"/>
        <w:ind w:firstLine="709"/>
        <w:jc w:val="both"/>
        <w:rPr>
          <w:color w:val="000000"/>
        </w:rPr>
      </w:pPr>
    </w:p>
    <w:p w:rsidR="00EA23CD" w:rsidRPr="00EA23CD" w:rsidRDefault="00EA23CD" w:rsidP="00EA23CD">
      <w:pPr>
        <w:pStyle w:val="a3"/>
        <w:shd w:val="clear" w:color="auto" w:fill="FFFFFF"/>
        <w:spacing w:before="0" w:beforeAutospacing="0" w:after="200" w:afterAutospacing="0"/>
        <w:jc w:val="both"/>
        <w:rPr>
          <w:bCs/>
          <w:iCs/>
        </w:rPr>
      </w:pPr>
      <w:r w:rsidRPr="00672F2B">
        <w:rPr>
          <w:b/>
          <w:bCs/>
          <w:i/>
          <w:iCs/>
        </w:rPr>
        <w:t xml:space="preserve">Процедура оценивания: </w:t>
      </w:r>
      <w:r w:rsidRPr="00EA23CD">
        <w:rPr>
          <w:bCs/>
          <w:iCs/>
        </w:rPr>
        <w:t>изучите следующий лекционный материал:</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Развитие любого ребенка направлено на реализацию общей конечной цели - освоение социального опыта, социализацию, включение в жизнь общества. Однако развитие ребенка с ограниченными возможностями здоровья является глубоко специфичным. Имеющиеся у ребенка физические или психические недостатки отягощают процесс его развития, требуют иных подходов к его воспитанию и обучению. Такие дети нуждаются в совершенно иных, чем обычно, условиях образования. Ребенку с ограниченными возможностями здоровья необходимо не только особым образом осваивать общеобразовательные программы, но и формировать и развивать навыки собственной жизненной компетентности, социальной </w:t>
      </w:r>
      <w:proofErr w:type="spellStart"/>
      <w:r w:rsidRPr="00845AF1">
        <w:rPr>
          <w:color w:val="000000"/>
        </w:rPr>
        <w:t>адаптированности</w:t>
      </w:r>
      <w:proofErr w:type="spellEnd"/>
      <w:r w:rsidRPr="00845AF1">
        <w:rPr>
          <w:color w:val="000000"/>
        </w:rPr>
        <w:t xml:space="preserve">: навыки ориентирования в пространстве и во времени, самообслуживание и социально-бытовую ориентацию, различные формы коммуникации, навыки сознательной регуляции собственного поведения в обществе, физическую и социальную мобильность. Такому ребенку важно восполнять недостаток знаний об окружающем мире, связанный с ограничением возможностей; развивать </w:t>
      </w:r>
      <w:proofErr w:type="spellStart"/>
      <w:r w:rsidRPr="00845AF1">
        <w:rPr>
          <w:color w:val="000000"/>
        </w:rPr>
        <w:t>потребностно-мотивационную</w:t>
      </w:r>
      <w:proofErr w:type="spellEnd"/>
      <w:r w:rsidRPr="00845AF1">
        <w:rPr>
          <w:color w:val="000000"/>
        </w:rPr>
        <w:t xml:space="preserve">, эмоционально-волевую сферы; формировать и развивать способность к максимально независимой жизни в обществе, в том числе через профессиональное самоопределение, социально-трудовую адаптацию, активную и оптимистическую жизненную позицию. Получение такими детьми качественного общего и профессионального образования является одним из основных и неотъемлемых условий их успешной социализации, обеспечения их полноценного участия в жизни общества, эффективной самореализации в различных видах профессиональной и социальной деятельности.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Законодательство Российской Федерации в соответствии с основополагающими международными документами в области образования предусматривает принцип равных прав на образование для лиц с ограниченными возможностями здоровья - как взрослых, так и детей. Реализация прав детей с ограниченными возможностями здоровья на образование рассматривается как одна из приоритетных задач государственной по</w:t>
      </w:r>
      <w:r>
        <w:rPr>
          <w:color w:val="000000"/>
        </w:rPr>
        <w:t xml:space="preserve">литики в области образования.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Законы Российской Федерации и субъектов РФ гарантируют таким лицам обязательное обучение независимо от степени физической и (или) психической недостаточности с момента ее обнаружения, при этом продолжительность начального и основного общего образования устанавливается специальными образовательными стандартами и не может быть менее 9 лет.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Кроме того, гарантируется бесплатность обучения независимо от его форм в пределах государственного образовательного стандарта; свободный доступ к образованию любого уровня, получаемому в условиях интегрированного обучения в соответствии с психолого</w:t>
      </w:r>
      <w:r>
        <w:rPr>
          <w:color w:val="000000"/>
        </w:rPr>
        <w:t>-</w:t>
      </w:r>
      <w:r w:rsidRPr="00845AF1">
        <w:rPr>
          <w:color w:val="000000"/>
        </w:rPr>
        <w:t xml:space="preserve">педагогическими и медицинскими показаниями (противопоказаниями); обучение с возможно минимальной изоляцией от общества, а также </w:t>
      </w:r>
      <w:proofErr w:type="gramStart"/>
      <w:r w:rsidRPr="00845AF1">
        <w:rPr>
          <w:color w:val="000000"/>
        </w:rPr>
        <w:t>обучение по</w:t>
      </w:r>
      <w:proofErr w:type="gramEnd"/>
      <w:r w:rsidRPr="00845AF1">
        <w:rPr>
          <w:color w:val="000000"/>
        </w:rPr>
        <w:t xml:space="preserve"> индивидуальным программам в соответствии со специальными образовательными стандартами, соотносимыми с программами обучения в учреждениях общего типа, учитывающими характер и степень имеющегося физического и (или) психического недостатка; обеспечение по специальным медицинским показаниям транспортными средствами для доставки в ближайшее образовательное учреждение.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Лицам с физическими и (или) психическими недостатками по окончании обучения гарантируется трудоустройство в соответствии с полученным образованием и (или) </w:t>
      </w:r>
      <w:r w:rsidRPr="00845AF1">
        <w:rPr>
          <w:color w:val="000000"/>
        </w:rPr>
        <w:lastRenderedPageBreak/>
        <w:t xml:space="preserve">профессиональной подготовкой в порядке, определенном законодательством о труде и </w:t>
      </w:r>
      <w:proofErr w:type="gramStart"/>
      <w:r w:rsidRPr="00845AF1">
        <w:rPr>
          <w:color w:val="000000"/>
        </w:rPr>
        <w:t>законодательством</w:t>
      </w:r>
      <w:proofErr w:type="gramEnd"/>
      <w:r w:rsidRPr="00845AF1">
        <w:rPr>
          <w:color w:val="000000"/>
        </w:rPr>
        <w:t xml:space="preserve"> о занятости.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Приоритетным направлением деятельности по реализации права лиц с ограниченными возможностями здоровья на образование является максимально раннее выявление недостатков в развитии детей и организация коррекционной работы с ними. Своевременное оказание необходимой </w:t>
      </w:r>
      <w:proofErr w:type="spellStart"/>
      <w:r w:rsidRPr="00845AF1">
        <w:rPr>
          <w:color w:val="000000"/>
        </w:rPr>
        <w:t>психолого-медико-педагогической</w:t>
      </w:r>
      <w:proofErr w:type="spellEnd"/>
      <w:r w:rsidRPr="00845AF1">
        <w:rPr>
          <w:color w:val="000000"/>
        </w:rPr>
        <w:t xml:space="preserve"> помощи в дошкольном возрасте в ряде случаев позволяет обеспечить коррекцию основных недостатков в развитии ребенка к моменту начала его обучения на ступени начального общего образования и таким образом подготовить его к обучению в общеобразовательном учреждении. </w:t>
      </w:r>
    </w:p>
    <w:p w:rsidR="00916C84" w:rsidRPr="00845AF1" w:rsidRDefault="00916C84" w:rsidP="00EA23CD">
      <w:pPr>
        <w:pStyle w:val="a3"/>
        <w:shd w:val="clear" w:color="auto" w:fill="FFFFFF"/>
        <w:spacing w:before="0" w:beforeAutospacing="0" w:after="0" w:afterAutospacing="0"/>
        <w:ind w:firstLine="709"/>
        <w:jc w:val="both"/>
        <w:rPr>
          <w:color w:val="000000"/>
        </w:rPr>
      </w:pPr>
      <w:r w:rsidRPr="00845AF1">
        <w:rPr>
          <w:color w:val="000000"/>
        </w:rPr>
        <w:t>Второе важнейшее направление деятельности по реализации прав на образование детей с ограниченными возможностями здоровья - создание вариативных условий для получения образования детьми, имеющими различные недостатки в физическом и (или) психическом развитии, с учетом численности таких детей, проживающих на территории соответствующего субъекта Российской Федерации</w:t>
      </w:r>
      <w:r>
        <w:rPr>
          <w:color w:val="000000"/>
        </w:rPr>
        <w:t xml:space="preserve">, муниципального образования.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Законодательством Российской Федерации предусмотрено получение образования детьми, имеющими специальные образовательные потребности в форме обычного обучения в общеобразовательных учреждениях, интегрированного обучения, обучения на дому и обучения в условиях стационарного лечебного учреждения.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В Российской Федерации создаются и действуют специальные образовательные учреждения. Специальное образование обеспечивает лицам с физическими и (или) психическими недостатками возможность развить свои физические и психические способности в целях приспособления к социальной среде, подготовки к трудовой деятельности, самообслуживанию, </w:t>
      </w:r>
      <w:proofErr w:type="spellStart"/>
      <w:r w:rsidRPr="00845AF1">
        <w:rPr>
          <w:color w:val="000000"/>
        </w:rPr>
        <w:t>самообеспечению</w:t>
      </w:r>
      <w:proofErr w:type="spellEnd"/>
      <w:r w:rsidRPr="00845AF1">
        <w:rPr>
          <w:color w:val="000000"/>
        </w:rPr>
        <w:t xml:space="preserve"> и семейной жизни. Специальное образование является частью системы комплексной </w:t>
      </w:r>
      <w:proofErr w:type="spellStart"/>
      <w:r w:rsidRPr="00845AF1">
        <w:rPr>
          <w:color w:val="000000"/>
        </w:rPr>
        <w:t>психолого-медико-педагогической</w:t>
      </w:r>
      <w:proofErr w:type="spellEnd"/>
      <w:r w:rsidRPr="00845AF1">
        <w:rPr>
          <w:color w:val="000000"/>
        </w:rPr>
        <w:t xml:space="preserve">, профессиональной и социальной реабилитации лиц, имеющих физические и (или) психические недостатки, и включается в индивидуальную программу реабилитации таких лиц в соответствии с законодательством о социальной защите инвалидов. В последние годы в России развивается процесс инклюзии детей с ограниченными возможностями здоровья в общеобразовательную среду вместе с нормально развивающимися сверстниками. Действующее законодательство в настоящее время позволяет организовывать обучение и воспитание детей с ограниченными возможностями здоровья в обычных дошкольных образовательных учреждениях, общеобразовательных учреждениях, учреждениях начального профессионального образования, других образовательных учреждениях, не являющихся коррекционными.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Интегрированное (инклюзивное) обучение - это совместное обучение лиц, имеющих физические и (или) психические недостатки, и лиц, не имеющих таких недостатков, с использованием специальных средств и методов и при участии педагогов-специалистов. При этом за лицами, имеющими психические и (или) физические недостатки, сохраняются все льготы, которыми они пользуются при обучении в специальном образовательном учреждении. </w:t>
      </w:r>
      <w:proofErr w:type="gramStart"/>
      <w:r w:rsidRPr="00845AF1">
        <w:rPr>
          <w:color w:val="000000"/>
        </w:rPr>
        <w:t>Интегрированное обучение возможно в обычном классе (группе) с получением индивидуальной помощи или с получением помощи в коррекционном, в том числе логопедическом, кабинете (пункте), а также обучение в специальном (коррекционном) классе (группе) в образовательных учреждениях общего типа.</w:t>
      </w:r>
      <w:proofErr w:type="gramEnd"/>
      <w:r w:rsidRPr="00845AF1">
        <w:rPr>
          <w:color w:val="000000"/>
        </w:rPr>
        <w:t xml:space="preserve"> Образовательное учреждение общего типа не вправе отказать лицам с физическими и (или) психическими недостатками в приеме по мо</w:t>
      </w:r>
      <w:r>
        <w:rPr>
          <w:color w:val="000000"/>
        </w:rPr>
        <w:t>тиву наличия у них недостатка</w:t>
      </w:r>
      <w:r w:rsidRPr="00845AF1">
        <w:rPr>
          <w:color w:val="000000"/>
        </w:rPr>
        <w:t xml:space="preserve"> при отсутствии противопоказаний к обучению и (или) профессиональному образованию. Важно, что совместное обучение лиц с недостатками и лиц, не имеющих их, не должно отрицательно сказываться на результатах обучения последних. Нормативно-правовые основы образования лиц с ограниченными возможностями здоровья (в том числе в условиях общеобразовательной организации) изложены в Федеральном законе «Об образовании в Российской Федерации» (ст.79). Конкретизирует положения данного </w:t>
      </w:r>
      <w:r w:rsidRPr="00845AF1">
        <w:rPr>
          <w:color w:val="000000"/>
        </w:rPr>
        <w:lastRenderedPageBreak/>
        <w:t>закона, в частности, такой документ, как «</w:t>
      </w:r>
      <w:proofErr w:type="gramStart"/>
      <w:r w:rsidRPr="00845AF1">
        <w:rPr>
          <w:color w:val="000000"/>
        </w:rPr>
        <w:t>Типовое</w:t>
      </w:r>
      <w:proofErr w:type="gramEnd"/>
      <w:r w:rsidRPr="00845AF1">
        <w:rPr>
          <w:color w:val="000000"/>
        </w:rPr>
        <w:t xml:space="preserve"> положения о дошкольном образовательном учреждении» (Приказ Министерства образования и науки Российской Федерации от 27 октября 2011 г. N 2562). Им установлено, что группы в дошкольном учреждении могут иметь различную направленность: </w:t>
      </w:r>
      <w:proofErr w:type="spellStart"/>
      <w:r w:rsidRPr="00845AF1">
        <w:rPr>
          <w:color w:val="000000"/>
        </w:rPr>
        <w:t>общеразвивающую</w:t>
      </w:r>
      <w:proofErr w:type="spellEnd"/>
      <w:r w:rsidRPr="00845AF1">
        <w:rPr>
          <w:color w:val="000000"/>
        </w:rPr>
        <w:t xml:space="preserve">, компенсирующую (для детей с ограниченными возможностями здоровья), оздоровительную (для детей с различными заболеваниями, которым необходим комплекс специальных оздоровительных мероприятий). При этом предусмотрена организация групп комбинированной направленности, в которых получают дошкольное образование дети с нарушениями развития и дети, не имеющие таких нарушений. Дети с ограниченными возможностями здоровья, дети-инвалиды принимаются в группы компенсирующей и комбинированной направленности только с согласия родителей (законных представителей) на основании заключения </w:t>
      </w:r>
      <w:proofErr w:type="spellStart"/>
      <w:r w:rsidRPr="00845AF1">
        <w:rPr>
          <w:color w:val="000000"/>
        </w:rPr>
        <w:t>психолого-медико-педагогической</w:t>
      </w:r>
      <w:proofErr w:type="spellEnd"/>
      <w:r w:rsidRPr="00845AF1">
        <w:rPr>
          <w:color w:val="000000"/>
        </w:rPr>
        <w:t xml:space="preserve"> комиссии. При приеме детей с ограниченными возможностями здоровья, детей</w:t>
      </w:r>
      <w:r>
        <w:rPr>
          <w:color w:val="000000"/>
        </w:rPr>
        <w:t>-</w:t>
      </w:r>
      <w:r w:rsidRPr="00845AF1">
        <w:rPr>
          <w:color w:val="000000"/>
        </w:rPr>
        <w:t xml:space="preserve">инвалидов в дошкольные образовательные учреждения любого вида дошкольное образовательное учреждение обязано обеспечить необходимые условия для организации коррекционной работы, в группах по присмотру и уходу за детьми - условия, учитывающие особенности их психофизического развития. Количество и соотношение возрастных групп детей в дошкольном образовательном учреждении определяется учредителем. В числе основных задач ДОУ отмечается осуществление необходимой коррекции недостатков в физическом и (или) психическом развитии воспитанников. Отмечается, что дошкольное образовательное учреждение может проводить реабилитацию детей-инвалидов при наличии в учреждении соответствующих условий.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Необходимым условием организации успешного обучения и воспитания детей с ограниченными возможностями здоровья в образовательном учреждении общего типа</w:t>
      </w:r>
      <w:r>
        <w:rPr>
          <w:color w:val="000000"/>
        </w:rPr>
        <w:t xml:space="preserve"> является создание адаптивной </w:t>
      </w:r>
      <w:r w:rsidRPr="00845AF1">
        <w:rPr>
          <w:color w:val="000000"/>
        </w:rPr>
        <w:t xml:space="preserve">среды, позволяющей обеспечить их полноценную интеграцию и личностную самореализацию в процессе учебы. </w:t>
      </w:r>
      <w:proofErr w:type="gramStart"/>
      <w:r w:rsidRPr="00845AF1">
        <w:rPr>
          <w:color w:val="000000"/>
        </w:rPr>
        <w:t>В образовательных учреждениях общего типа должны быть созданы надлежащие материально-технические условия, обеспечивающие возможность беспрепятственного доступа детей с недостатками физического и психического развития в здания и помещения образовательного учреждения и их пребывания и обучения в этом учреждении (включая пандусы, специальные лифты, специально оборудованные учебные места, специализированное учебное, реабилитационное, медицинское оборудование и т. д.).</w:t>
      </w:r>
      <w:proofErr w:type="gramEnd"/>
      <w:r w:rsidRPr="00845AF1">
        <w:rPr>
          <w:color w:val="000000"/>
        </w:rPr>
        <w:t xml:space="preserve"> Создание подобных условий, предусмотренных ст. 15 Федерального закона «О социальной защите инвалидов в Российской Федерации». Обучение и коррекция развития детей с ограниченными возможностями здоровья, в том числе обучающихся в обычном классе образовательного учреждения общего типа, должны осуществляться по образовательным программам, разработанным на базе основных общеобразовательных программ с учетом психофизических особенностей и возможностей таких обучающихся. При организации получения образования детьми этой категории целесообразно использовать возможности их обучения в установленном порядке по индивидуальному учебному плану.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Специфика организации учебно-воспитательной и коррекционной работы с детьми, имеющими нарушения развития, обусловливает необходимость специальной подготовки педагогического коллектива образовательного учреждения общего типа, обеспечивающего интегрированное образование. Педагогические работники образовательного учреждения должны знать основы коррекционной педагогики и специальной психологии, иметь четкое представление об особенностях психофизического развития детей с ограниченными возможностями здоровья, методиках и технологиях организации образовательного и реабилитационного процесса для таких детей. В целях обеспечения освоения детьми с ограниченными возможностями здоровья в полном объеме образовательных программ, а также коррекции недостатков их физического и (или) психического развития, целесообразно вводить в штатное расписание образовательного учреждения общего типа дополнительные ставки педагогических (учителя-дефектологи, </w:t>
      </w:r>
      <w:r w:rsidRPr="00845AF1">
        <w:rPr>
          <w:color w:val="000000"/>
        </w:rPr>
        <w:lastRenderedPageBreak/>
        <w:t xml:space="preserve">учителя-логопеды, логопеды, педагоги-психологи, социальные педагоги, воспитатели и др.) и медицинских работников.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Для достоверной диагностики </w:t>
      </w:r>
      <w:r>
        <w:rPr>
          <w:color w:val="000000"/>
        </w:rPr>
        <w:t xml:space="preserve">отклонений развития у детей и </w:t>
      </w:r>
      <w:r w:rsidRPr="00845AF1">
        <w:rPr>
          <w:color w:val="000000"/>
        </w:rPr>
        <w:t xml:space="preserve">определения их специальных образовательных потребностей создаются постоянные межведомственные </w:t>
      </w:r>
      <w:proofErr w:type="spellStart"/>
      <w:r w:rsidRPr="00845AF1">
        <w:rPr>
          <w:color w:val="000000"/>
        </w:rPr>
        <w:t>психолого-медико-педагогические</w:t>
      </w:r>
      <w:proofErr w:type="spellEnd"/>
      <w:r w:rsidRPr="00845AF1">
        <w:rPr>
          <w:color w:val="000000"/>
        </w:rPr>
        <w:t xml:space="preserve"> комиссии (ПМПК). Основные задачи ПМПК заключаются в выявлении, комплексном обследовании детей с отклонениями в развитии и «группы риска», в разработке индивидуальных реабилитационных программ, в рекомендации форм обучения и воспитания «проблемных» детей, подростков, юношей. </w:t>
      </w:r>
      <w:proofErr w:type="gramStart"/>
      <w:r w:rsidRPr="00845AF1">
        <w:rPr>
          <w:color w:val="000000"/>
        </w:rPr>
        <w:t xml:space="preserve">В состав комиссии входят: педагог-психолог; учителя-дефектологи: </w:t>
      </w:r>
      <w:proofErr w:type="spellStart"/>
      <w:r w:rsidRPr="00845AF1">
        <w:rPr>
          <w:color w:val="000000"/>
        </w:rPr>
        <w:t>олигофренопедагог</w:t>
      </w:r>
      <w:proofErr w:type="spellEnd"/>
      <w:r w:rsidRPr="00845AF1">
        <w:rPr>
          <w:color w:val="000000"/>
        </w:rPr>
        <w:t xml:space="preserve">, тифлопедагог, сурдопедагог; учитель-логопед; педиатр; невролог; офтальмолог; </w:t>
      </w:r>
      <w:proofErr w:type="spellStart"/>
      <w:r w:rsidRPr="00845AF1">
        <w:rPr>
          <w:color w:val="000000"/>
        </w:rPr>
        <w:t>оториноларинголог</w:t>
      </w:r>
      <w:proofErr w:type="spellEnd"/>
      <w:r w:rsidRPr="00845AF1">
        <w:rPr>
          <w:color w:val="000000"/>
        </w:rPr>
        <w:t xml:space="preserve">; ортопед; детский психиатр; социальный педагог. </w:t>
      </w:r>
      <w:proofErr w:type="gramEnd"/>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Основными направлениями деятельности комиссии являются: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-проведение обследования детей в возрасте от 0 до 18 лет;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-подготовка по результатам обследования рекомендаций по оказанию детям </w:t>
      </w:r>
      <w:proofErr w:type="spellStart"/>
      <w:r w:rsidRPr="00845AF1">
        <w:rPr>
          <w:color w:val="000000"/>
        </w:rPr>
        <w:t>психолого-медико-педагогической</w:t>
      </w:r>
      <w:proofErr w:type="spellEnd"/>
      <w:r w:rsidRPr="00845AF1">
        <w:rPr>
          <w:color w:val="000000"/>
        </w:rPr>
        <w:t xml:space="preserve"> помощи и организации их обучения и воспитания;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-оказание консультативной помощи родителям (законным представителям) детей, работникам образовательных организаций по вопросам воспитания, обучения и коррекции нарушений развития детей с ограниченными возможностями здоровья и </w:t>
      </w:r>
      <w:proofErr w:type="spellStart"/>
      <w:r w:rsidRPr="00845AF1">
        <w:rPr>
          <w:color w:val="000000"/>
        </w:rPr>
        <w:t>девиантным</w:t>
      </w:r>
      <w:proofErr w:type="spellEnd"/>
      <w:r w:rsidRPr="00845AF1">
        <w:rPr>
          <w:color w:val="000000"/>
        </w:rPr>
        <w:t xml:space="preserve"> поведением;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-оказание федеральным учреждениям медико-социальной экспертизы содействия в разработке индивидуальной программы реабилитации ребенка</w:t>
      </w:r>
      <w:r>
        <w:rPr>
          <w:color w:val="000000"/>
        </w:rPr>
        <w:t>-</w:t>
      </w:r>
      <w:r w:rsidRPr="00845AF1">
        <w:rPr>
          <w:color w:val="000000"/>
        </w:rPr>
        <w:t>инвалида; осуществление учета данных о детях с ограниченными возможностями здоровья; участие в организации информационно</w:t>
      </w:r>
      <w:r w:rsidR="00EA23CD">
        <w:rPr>
          <w:color w:val="000000"/>
        </w:rPr>
        <w:t>-</w:t>
      </w:r>
      <w:r w:rsidRPr="00845AF1">
        <w:rPr>
          <w:color w:val="000000"/>
        </w:rPr>
        <w:t xml:space="preserve">просветительской работы с населением.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ПМПК работают в сотрудничестве с органами и учреждениями образования, здравоохранения, социальной защиты населения, комиссиями по делам несовершеннолетних, органами по трудоустройству, общественными организациями. </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Еще одной службой, обеспечивающей комплексную специализированную помощь детям и подросткам с отклонениями в развитии, является </w:t>
      </w:r>
      <w:proofErr w:type="spellStart"/>
      <w:r w:rsidRPr="00845AF1">
        <w:rPr>
          <w:color w:val="000000"/>
        </w:rPr>
        <w:t>психолого-медико-педагогический</w:t>
      </w:r>
      <w:proofErr w:type="spellEnd"/>
      <w:r w:rsidRPr="00845AF1">
        <w:rPr>
          <w:color w:val="000000"/>
        </w:rPr>
        <w:t xml:space="preserve"> консилиум (</w:t>
      </w:r>
      <w:proofErr w:type="spellStart"/>
      <w:r w:rsidRPr="00845AF1">
        <w:rPr>
          <w:color w:val="000000"/>
        </w:rPr>
        <w:t>ПМПк</w:t>
      </w:r>
      <w:proofErr w:type="spellEnd"/>
      <w:r w:rsidRPr="00845AF1">
        <w:rPr>
          <w:color w:val="000000"/>
        </w:rPr>
        <w:t xml:space="preserve">) образовательного учреждения (Письмо Минобразования РФ от 27.03.2000 N 27/901-6 «О </w:t>
      </w:r>
      <w:proofErr w:type="spellStart"/>
      <w:r w:rsidRPr="00845AF1">
        <w:rPr>
          <w:color w:val="000000"/>
        </w:rPr>
        <w:t>психолого-медико-педагогическом</w:t>
      </w:r>
      <w:proofErr w:type="spellEnd"/>
      <w:r w:rsidRPr="00845AF1">
        <w:rPr>
          <w:color w:val="000000"/>
        </w:rPr>
        <w:t xml:space="preserve"> консилиуме (ПМПК) образовательного учреждения»). </w:t>
      </w:r>
      <w:proofErr w:type="spellStart"/>
      <w:r w:rsidRPr="00845AF1">
        <w:rPr>
          <w:color w:val="000000"/>
        </w:rPr>
        <w:t>ПМПк</w:t>
      </w:r>
      <w:proofErr w:type="spellEnd"/>
      <w:r w:rsidRPr="00845AF1">
        <w:rPr>
          <w:color w:val="000000"/>
        </w:rPr>
        <w:t xml:space="preserve"> является одной из форм взаимодействия специалистов образовательного учреждения, объединяющихся для </w:t>
      </w:r>
      <w:proofErr w:type="spellStart"/>
      <w:r w:rsidRPr="00845AF1">
        <w:rPr>
          <w:color w:val="000000"/>
        </w:rPr>
        <w:t>психолого-медико-</w:t>
      </w:r>
      <w:r>
        <w:rPr>
          <w:color w:val="000000"/>
        </w:rPr>
        <w:t>педагогического</w:t>
      </w:r>
      <w:proofErr w:type="spellEnd"/>
      <w:r>
        <w:rPr>
          <w:color w:val="000000"/>
        </w:rPr>
        <w:t xml:space="preserve"> сопровождения </w:t>
      </w:r>
      <w:r w:rsidRPr="00845AF1">
        <w:rPr>
          <w:color w:val="000000"/>
        </w:rPr>
        <w:t xml:space="preserve">обучающихся, воспитанников с отклонениями в развитии и/или состояниями декомпенсации. </w:t>
      </w:r>
      <w:proofErr w:type="gramStart"/>
      <w:r w:rsidRPr="00845AF1">
        <w:rPr>
          <w:color w:val="000000"/>
        </w:rPr>
        <w:t>Для оказания индивидуальной помощи детям со специальными образовательными потребностями создаются кабинеты коррекционно</w:t>
      </w:r>
      <w:r>
        <w:rPr>
          <w:color w:val="000000"/>
        </w:rPr>
        <w:t>-</w:t>
      </w:r>
      <w:r w:rsidRPr="00845AF1">
        <w:rPr>
          <w:color w:val="000000"/>
        </w:rPr>
        <w:t>развивающей помощи различной направленности: психологической помощи, логопедической и др. Кабинет психолога создается с целью организации психологического просвещения обучающихся, их родителей, педагогических работников; психологической профилактики; психологической диагностики; психологической коррекции недостатков развития обучающихся, а также для консультативной деятельности, предоставляемой всем участникам образовательного процесса.</w:t>
      </w:r>
      <w:proofErr w:type="gramEnd"/>
      <w:r w:rsidRPr="00845AF1">
        <w:rPr>
          <w:color w:val="000000"/>
        </w:rPr>
        <w:t xml:space="preserve"> Логопедический кабинет создается для оказания помощи детям, имеющим различные речевые нарушения. Наиболее широко распространенной формой стал логопедический пункт при общеобразовательном учреждении. Для детей с ограниченными возможностями здоровья, находящихся на длительном лечении в стационарных лечебных учреждениях, также создаются условия для их обучения. Общеобразовательная организация по месту нахождения стационарного лечебного учреждения осуществляет обучение детей в различных формах. </w:t>
      </w:r>
    </w:p>
    <w:p w:rsidR="00916C84" w:rsidRDefault="00916C84" w:rsidP="00EA23CD">
      <w:pPr>
        <w:pStyle w:val="a3"/>
        <w:shd w:val="clear" w:color="auto" w:fill="FFFFFF"/>
        <w:spacing w:before="0" w:beforeAutospacing="0" w:after="0" w:afterAutospacing="0"/>
        <w:ind w:firstLine="709"/>
        <w:jc w:val="both"/>
        <w:rPr>
          <w:color w:val="000000"/>
        </w:rPr>
      </w:pPr>
      <w:proofErr w:type="gramStart"/>
      <w:r w:rsidRPr="00845AF1">
        <w:rPr>
          <w:color w:val="000000"/>
        </w:rPr>
        <w:t xml:space="preserve">Для детей, имеющих физические и (или) психические недостатки, совершивших правонарушения, предусмотренные Уголовным кодексом Российской Федерации, достигших к моменту совершения правонарушения одиннадцатилетнего возраста и признанных в судебном порядке общественно опасными, создаются специальные </w:t>
      </w:r>
      <w:r w:rsidRPr="00845AF1">
        <w:rPr>
          <w:color w:val="000000"/>
        </w:rPr>
        <w:lastRenderedPageBreak/>
        <w:t>закрытые образовательные учреждения, учредителями которых могут быть только органы государственной власти Российской Федерации и ее субъектов.</w:t>
      </w:r>
      <w:proofErr w:type="gramEnd"/>
      <w:r w:rsidRPr="00845AF1">
        <w:rPr>
          <w:color w:val="000000"/>
        </w:rPr>
        <w:t xml:space="preserve"> Направление в социальные государственные закрытые образовательные учреждения осуществляется по решению суда с учетом заключения </w:t>
      </w:r>
      <w:proofErr w:type="spellStart"/>
      <w:r w:rsidRPr="00845AF1">
        <w:rPr>
          <w:color w:val="000000"/>
        </w:rPr>
        <w:t>психолого-медико</w:t>
      </w:r>
      <w:r>
        <w:rPr>
          <w:color w:val="000000"/>
        </w:rPr>
        <w:t>-</w:t>
      </w:r>
      <w:r w:rsidRPr="00845AF1">
        <w:rPr>
          <w:color w:val="000000"/>
        </w:rPr>
        <w:t>педагогических</w:t>
      </w:r>
      <w:proofErr w:type="spellEnd"/>
      <w:r w:rsidRPr="00845AF1">
        <w:rPr>
          <w:color w:val="000000"/>
        </w:rPr>
        <w:t xml:space="preserve"> комиссий в порядке, установленном федеральным законом.</w:t>
      </w:r>
    </w:p>
    <w:p w:rsidR="00916C84"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w:t>
      </w:r>
      <w:proofErr w:type="gramStart"/>
      <w:r w:rsidRPr="00845AF1">
        <w:rPr>
          <w:color w:val="000000"/>
        </w:rPr>
        <w:t>Для обучения, воспитания и социальной адаптации детей и подростков со сложными, с тяжёлыми нарушениями в развитии, с сопутствующими заболеваниями, а также для оказания им комплексной помощи создаются реабилитационные центры различных профилей.</w:t>
      </w:r>
      <w:proofErr w:type="gramEnd"/>
      <w:r w:rsidRPr="00845AF1">
        <w:rPr>
          <w:color w:val="000000"/>
        </w:rPr>
        <w:t xml:space="preserve"> Это могут быть центры: психолого-педагогической и медико-социальной реабилитации; социально</w:t>
      </w:r>
      <w:r>
        <w:rPr>
          <w:color w:val="000000"/>
        </w:rPr>
        <w:t>-</w:t>
      </w:r>
      <w:r w:rsidRPr="00845AF1">
        <w:rPr>
          <w:color w:val="000000"/>
        </w:rPr>
        <w:t xml:space="preserve">трудовой адаптации и профориентации; социальной помощи. Задачей таких центров является оказание коррекционно-педагогической, психологической и </w:t>
      </w:r>
      <w:proofErr w:type="spellStart"/>
      <w:r w:rsidRPr="00845AF1">
        <w:rPr>
          <w:color w:val="000000"/>
        </w:rPr>
        <w:t>профориентационной</w:t>
      </w:r>
      <w:proofErr w:type="spellEnd"/>
      <w:r w:rsidRPr="00845AF1">
        <w:rPr>
          <w:color w:val="000000"/>
        </w:rPr>
        <w:t xml:space="preserve"> помощи, а </w:t>
      </w:r>
      <w:r>
        <w:rPr>
          <w:color w:val="000000"/>
        </w:rPr>
        <w:t xml:space="preserve">также формирование навыков </w:t>
      </w:r>
      <w:r w:rsidRPr="00845AF1">
        <w:rPr>
          <w:color w:val="000000"/>
        </w:rPr>
        <w:t xml:space="preserve"> самообслуживания и общения, социального взаимодействия, трудовых навыков у детей с тяжёлыми и множественными нарушениями. В ряде центров ведётся специальная образовательная деятельность. Занятия в реабилитационных центрах строятся по программам индивидуального или группового воспитания и обучения. Нередко центры оказывают консультативно-диагностическую и методическую помощь родителям детей с особыми образовательными потребностями, в том числе информационную и правовую поддержку.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Для детей, по состоянию здоровья временно или постоянно не посещающих образовательные учреждения, организуется обучение на дому. Данная форма обучения получает все большее распространение в связи с тем, что количество таких детей с каждым годом увеличивается. Обучение на дому является одной из форм индивидуального обучения, под которым понимают форму организации учебных занятий, при которой осуществляется педагогическое воздействие учителя на ученика, находящегося вне коллектива. Главным достоинством индивидуального обучения является то, что оно позволяет полностью адаптировать содержание, методы и темпы учебной деятельности ребенка к его особенностям, следить за каждым его действием и операцией при решении конкретных задач; следить за его продвижением от незнания к знанию, вносить вовремя необходимые корректировки в деятельность как обучающегося, так и учителя, приспосабливать их к постоянно меняющейся, но контролируемой ситуации со стороны учителя и со стороны ученика. Все это позволяет ученику работать экономно, постоянно контролировать затраты своих сил, работать в оптимальное для себя время.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Одной из актуальных проблем образования лиц с ограниченными возможностями здоровья является совершенствование системы требований к содержанию их образования. В настоящее время по заказу Министерства образования и науки Российской Федерации разработаны специальные образовательные стандарты, образовательные программы для обучения различных категорий детей с ограниченными возможностями здоровья. Стандарт специального образования применительно к каждой категории лиц с ОВЗ отражает требования к общеобразовательной подготовке, коррекционно-развивающей работе, профилактической и оздоровительной работе, а также трудовой и начальной</w:t>
      </w:r>
      <w:r w:rsidR="00EA23CD">
        <w:rPr>
          <w:color w:val="000000"/>
        </w:rPr>
        <w:t xml:space="preserve"> профессиональной подготовке. </w:t>
      </w:r>
      <w:r w:rsidRPr="00845AF1">
        <w:rPr>
          <w:color w:val="000000"/>
        </w:rPr>
        <w:t xml:space="preserve">При разработке требований стандарта учитывались как общие для всех категорий лиц с особыми образовательными потребностями недостатки развития, так и особенности, характерные только для какой-либо определенной категории. К числу недостатков развития, характерных для всех категорий лиц с ограниченными возможностями здоровья, относятся: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замедленное и ограниченное восприятие;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недостатки развития моторики;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недостатки речевого развития;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недостатки развития мыслительной деятельности;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недостаточная по сравнению с обычными детьми познавательная активность;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lastRenderedPageBreak/>
        <w:t xml:space="preserve">- пробелы в знаниях и представлениях об окружающем мире, межличностных отношениях;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недостатки в развитии личности (неуверенность в себе и неоправданная зависимость от окружающих, низкая коммуникабельность, эгоизм, пессимизм, заниженная или завышенная самооценка, неумение управлять собственным поведением).</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Для преодоления этих недостатков вносятся изменения в содержание общеобразовательных предметов. Например, вводятся пропедевтические разделы, позволяющие восполнить недостающие у детей с ограниченными возможностями здоровья знания и представления об окружающем мире. Для преодоления последствий первичных нарушений развития (при отсутствии и нарушении зрительного и слухового восприятия, системном недоразвитии речи, поражении речевых зон коры головного мозга и др.) в содержание специального образования включены специфические учебные предметы и занятия, которых нет в содержании обычного образования. Так, в содержании образования слепых детей предусмотрены занятия по обучению ориентировке в пространстве и развитию мобильности; для детей с нарушенным слухом предусмотрены занятия по развитию остаточного слуха и формированию устной речи, включены уроки предметно-практической деятельности, направленные на развитие словесной речи в ее коммуникативной функции в процессе деятельности и др. </w:t>
      </w:r>
    </w:p>
    <w:p w:rsidR="00EA23CD" w:rsidRDefault="00916C84" w:rsidP="00EA23CD">
      <w:pPr>
        <w:pStyle w:val="a3"/>
        <w:shd w:val="clear" w:color="auto" w:fill="FFFFFF"/>
        <w:spacing w:before="0" w:beforeAutospacing="0" w:after="0" w:afterAutospacing="0"/>
        <w:ind w:firstLine="709"/>
        <w:jc w:val="both"/>
        <w:rPr>
          <w:color w:val="000000"/>
        </w:rPr>
      </w:pPr>
      <w:proofErr w:type="gramStart"/>
      <w:r w:rsidRPr="00845AF1">
        <w:rPr>
          <w:color w:val="000000"/>
        </w:rPr>
        <w:t xml:space="preserve">Стандарт специального образования учитывает также степень выраженности нарушения и соответственно ограничения возможностей (например, стандарт образования для незрячих, и отдельно стандарт образования для слабовидящих, стандарт </w:t>
      </w:r>
      <w:r w:rsidR="00EA23CD">
        <w:rPr>
          <w:color w:val="000000"/>
        </w:rPr>
        <w:t xml:space="preserve">образования для </w:t>
      </w:r>
      <w:proofErr w:type="spellStart"/>
      <w:r w:rsidR="00EA23CD">
        <w:rPr>
          <w:color w:val="000000"/>
        </w:rPr>
        <w:t>неслышащих</w:t>
      </w:r>
      <w:proofErr w:type="spellEnd"/>
      <w:r w:rsidR="00EA23CD">
        <w:rPr>
          <w:color w:val="000000"/>
        </w:rPr>
        <w:t xml:space="preserve">, и </w:t>
      </w:r>
      <w:r w:rsidRPr="00845AF1">
        <w:rPr>
          <w:color w:val="000000"/>
        </w:rPr>
        <w:t>отдельно стандарт образования для слабослышащих), а также возможность сочетания с другим нарушением развития (например, сочетание нарушения зрения с нарушением интеллекта или нарушения слуха с нарушением зрения и др.).</w:t>
      </w:r>
      <w:proofErr w:type="gramEnd"/>
      <w:r w:rsidRPr="00845AF1">
        <w:rPr>
          <w:color w:val="000000"/>
        </w:rPr>
        <w:t xml:space="preserve"> Стандарты специального образования ориентированы на растущего человека с ОВЗ на протяжении всего периода его становления и социализации, т.е. с первых месяцев жизни до зрелого возраста. </w:t>
      </w:r>
    </w:p>
    <w:p w:rsidR="00EA23CD"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Одним из основных условий социализации детей с ограниченными возможностями здоровья является обеспечение в дальнейшем их общественно полезной занятости, что обусловливает необходимость получения ими конкурентоспособных профессий. Для реализации их права на получение среднего профессионального и высшего профессионального образования следует обеспечивать возможности для сдачи ими единого государственного экзамена в условиях, соответствующих особенностям физического развития и состоянию здоровья таких выпускников. Итоговая аттестация лиц этой категории может проводиться по их желанию в традиционной форме (государственный выпускной экзамен) или в форме единого государственного экзамена. Соответственно, и поступать в высшее или среднее специальное учебное заведение такие абитуриенты будут по своему желанию: по результатам ЕГЭ или по результатам вступительных испытаний, форму которых вузы и </w:t>
      </w:r>
      <w:proofErr w:type="spellStart"/>
      <w:r w:rsidRPr="00845AF1">
        <w:rPr>
          <w:color w:val="000000"/>
        </w:rPr>
        <w:t>ссузы</w:t>
      </w:r>
      <w:proofErr w:type="spellEnd"/>
      <w:r w:rsidRPr="00845AF1">
        <w:rPr>
          <w:color w:val="000000"/>
        </w:rPr>
        <w:t xml:space="preserve"> будут определять самостоятельно исходя из особенностей развития и состояния здоровья поступающих.</w:t>
      </w:r>
    </w:p>
    <w:p w:rsidR="00916C84" w:rsidRPr="00845AF1" w:rsidRDefault="00916C84" w:rsidP="00EA23CD">
      <w:pPr>
        <w:pStyle w:val="a3"/>
        <w:shd w:val="clear" w:color="auto" w:fill="FFFFFF"/>
        <w:spacing w:before="0" w:beforeAutospacing="0" w:after="0" w:afterAutospacing="0"/>
        <w:ind w:firstLine="709"/>
        <w:jc w:val="both"/>
        <w:rPr>
          <w:color w:val="000000"/>
        </w:rPr>
      </w:pPr>
      <w:r w:rsidRPr="00845AF1">
        <w:rPr>
          <w:color w:val="000000"/>
        </w:rPr>
        <w:t xml:space="preserve"> Таким образом, в России на современном этапе детям с ограниченными возможностями здоровья оказывают специализированную помощь множество учреждений, находящихся под началом различных ведомств. В решении вопросов образования детей с ограниченными возможностями здоровья чрезвычайно важно организовать взаимодействие органов и учреждений системы образования, социальной защиты населения, здравоохранения, федеральной службы медико-социальной экспертизы. Безусловно, нельзя игнорировать роль, которую сегодня играют в этой деятельности неправительственные, в т.ч. общественные организации, организации родителей детей-инвалидов. Многие из них готовы и могут оказать реальную помощь в разработке моделей работы по обучению, воспитанию и реабилитации детей с ограниченными возможностями здоровья, реализации мероприятий, направленных на социализацию воспитанни</w:t>
      </w:r>
      <w:r w:rsidR="00EA23CD">
        <w:rPr>
          <w:color w:val="000000"/>
        </w:rPr>
        <w:t xml:space="preserve">ков коррекционных учреждений. </w:t>
      </w:r>
    </w:p>
    <w:p w:rsidR="00EA23CD" w:rsidRPr="00981DBD" w:rsidRDefault="00EA23CD" w:rsidP="00EA23CD">
      <w:pPr>
        <w:pStyle w:val="a3"/>
        <w:shd w:val="clear" w:color="auto" w:fill="FFFFFF"/>
        <w:spacing w:before="0" w:beforeAutospacing="0" w:after="200" w:afterAutospacing="0"/>
        <w:jc w:val="both"/>
        <w:rPr>
          <w:bCs/>
          <w:iCs/>
        </w:rPr>
      </w:pPr>
      <w:r w:rsidRPr="00672F2B">
        <w:rPr>
          <w:b/>
          <w:bCs/>
          <w:i/>
          <w:iCs/>
        </w:rPr>
        <w:lastRenderedPageBreak/>
        <w:t xml:space="preserve">Процедура оценивания: </w:t>
      </w:r>
      <w:r w:rsidRPr="00981DBD">
        <w:rPr>
          <w:bCs/>
          <w:iCs/>
        </w:rPr>
        <w:t xml:space="preserve">на основе лекционного материала </w:t>
      </w:r>
      <w:r>
        <w:rPr>
          <w:bCs/>
          <w:iCs/>
        </w:rPr>
        <w:t xml:space="preserve">ответьте на вопросы и </w:t>
      </w:r>
      <w:r w:rsidRPr="00981DBD">
        <w:rPr>
          <w:bCs/>
          <w:iCs/>
        </w:rPr>
        <w:t>выполните следующие задания:</w:t>
      </w:r>
    </w:p>
    <w:p w:rsidR="00EA23CD" w:rsidRDefault="00916C84" w:rsidP="00916C84">
      <w:pPr>
        <w:pStyle w:val="a3"/>
        <w:shd w:val="clear" w:color="auto" w:fill="FFFFFF"/>
        <w:spacing w:before="0" w:beforeAutospacing="0" w:after="200" w:afterAutospacing="0"/>
        <w:ind w:firstLine="709"/>
        <w:jc w:val="both"/>
        <w:rPr>
          <w:color w:val="000000"/>
        </w:rPr>
      </w:pPr>
      <w:r w:rsidRPr="00845AF1">
        <w:rPr>
          <w:color w:val="000000"/>
        </w:rPr>
        <w:t xml:space="preserve">1. Охарактеризуйте структуру образовательного пространства для детей с ограниченными возможностями здоровья. </w:t>
      </w:r>
    </w:p>
    <w:p w:rsidR="00EA23CD" w:rsidRDefault="00916C84" w:rsidP="00916C84">
      <w:pPr>
        <w:pStyle w:val="a3"/>
        <w:shd w:val="clear" w:color="auto" w:fill="FFFFFF"/>
        <w:spacing w:before="0" w:beforeAutospacing="0" w:after="200" w:afterAutospacing="0"/>
        <w:ind w:firstLine="709"/>
        <w:jc w:val="both"/>
        <w:rPr>
          <w:color w:val="000000"/>
        </w:rPr>
      </w:pPr>
      <w:r w:rsidRPr="00845AF1">
        <w:rPr>
          <w:color w:val="000000"/>
        </w:rPr>
        <w:t xml:space="preserve">2. В чем заключается специфика интегрированного и инклюзивного обучения детей с ограниченными возможностями здоровья в Российской Федерации? </w:t>
      </w:r>
    </w:p>
    <w:p w:rsidR="00916C84" w:rsidRPr="00845AF1" w:rsidRDefault="00916C84" w:rsidP="00916C84">
      <w:pPr>
        <w:pStyle w:val="a3"/>
        <w:shd w:val="clear" w:color="auto" w:fill="FFFFFF"/>
        <w:spacing w:before="0" w:beforeAutospacing="0" w:after="200" w:afterAutospacing="0"/>
        <w:ind w:firstLine="709"/>
        <w:jc w:val="both"/>
        <w:rPr>
          <w:color w:val="000000"/>
        </w:rPr>
      </w:pPr>
      <w:r w:rsidRPr="00845AF1">
        <w:rPr>
          <w:color w:val="000000"/>
        </w:rPr>
        <w:t xml:space="preserve">3. Приведите примеры, иллюстрирующие опыт реализации инклюзивного образования детей с ограниченными возможностями здоровья в </w:t>
      </w:r>
      <w:r w:rsidR="00EA23CD">
        <w:rPr>
          <w:color w:val="000000"/>
        </w:rPr>
        <w:t>Волгограде, Волгоградской области или своего населенного пункта</w:t>
      </w:r>
    </w:p>
    <w:p w:rsidR="00EA23CD" w:rsidRDefault="00EA23CD" w:rsidP="00EA23CD">
      <w:pPr>
        <w:jc w:val="both"/>
        <w:rPr>
          <w:rFonts w:ascii="Times New Roman" w:hAnsi="Times New Roman" w:cs="Times New Roman"/>
          <w:sz w:val="24"/>
          <w:szCs w:val="24"/>
        </w:rPr>
      </w:pPr>
      <w:r w:rsidRPr="00672F2B">
        <w:rPr>
          <w:rFonts w:ascii="Times New Roman" w:hAnsi="Times New Roman" w:cs="Times New Roman"/>
          <w:bCs/>
          <w:iCs/>
          <w:sz w:val="24"/>
          <w:szCs w:val="24"/>
        </w:rPr>
        <w:t xml:space="preserve">Оценивается </w:t>
      </w:r>
      <w:r w:rsidRPr="00672F2B">
        <w:rPr>
          <w:rFonts w:ascii="Times New Roman" w:hAnsi="Times New Roman" w:cs="Times New Roman"/>
          <w:sz w:val="24"/>
          <w:szCs w:val="24"/>
        </w:rPr>
        <w:t xml:space="preserve">качество </w:t>
      </w:r>
      <w:r>
        <w:rPr>
          <w:rFonts w:ascii="Times New Roman" w:hAnsi="Times New Roman" w:cs="Times New Roman"/>
          <w:sz w:val="24"/>
          <w:szCs w:val="24"/>
        </w:rPr>
        <w:t>ответов на вопросы, представленных</w:t>
      </w:r>
      <w:r w:rsidRPr="00672F2B">
        <w:rPr>
          <w:rFonts w:ascii="Times New Roman" w:hAnsi="Times New Roman" w:cs="Times New Roman"/>
          <w:sz w:val="24"/>
          <w:szCs w:val="24"/>
        </w:rPr>
        <w:t xml:space="preserve"> в виде печатного текста (титульный лис</w:t>
      </w:r>
      <w:r>
        <w:rPr>
          <w:rFonts w:ascii="Times New Roman" w:hAnsi="Times New Roman" w:cs="Times New Roman"/>
          <w:sz w:val="24"/>
          <w:szCs w:val="24"/>
        </w:rPr>
        <w:t xml:space="preserve">т, 14 шрифт </w:t>
      </w:r>
      <w:proofErr w:type="spellStart"/>
      <w:r>
        <w:rPr>
          <w:rFonts w:ascii="Times New Roman" w:hAnsi="Times New Roman" w:cs="Times New Roman"/>
          <w:sz w:val="24"/>
          <w:szCs w:val="24"/>
        </w:rPr>
        <w:t>Times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Roman</w:t>
      </w:r>
      <w:proofErr w:type="spellEnd"/>
      <w:r>
        <w:rPr>
          <w:rFonts w:ascii="Times New Roman" w:hAnsi="Times New Roman" w:cs="Times New Roman"/>
          <w:sz w:val="24"/>
          <w:szCs w:val="24"/>
        </w:rPr>
        <w:t>, 1</w:t>
      </w:r>
      <w:r w:rsidRPr="00672F2B">
        <w:rPr>
          <w:rFonts w:ascii="Times New Roman" w:hAnsi="Times New Roman" w:cs="Times New Roman"/>
          <w:sz w:val="24"/>
          <w:szCs w:val="24"/>
        </w:rPr>
        <w:t xml:space="preserve"> интервал, до 10 страниц, список использованной литературы по ГОСТУ). </w:t>
      </w:r>
    </w:p>
    <w:p w:rsidR="00EA23CD" w:rsidRPr="00A773CF" w:rsidRDefault="00491EDE" w:rsidP="00EA23C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Ответы на вопросы</w:t>
      </w:r>
      <w:r w:rsidR="00EA23CD" w:rsidRPr="00672F2B">
        <w:rPr>
          <w:rFonts w:ascii="Times New Roman" w:hAnsi="Times New Roman" w:cs="Times New Roman"/>
          <w:sz w:val="24"/>
          <w:szCs w:val="24"/>
        </w:rPr>
        <w:t xml:space="preserve"> сдать на проверку преподавателю на электронный адрес: </w:t>
      </w:r>
      <w:hyperlink r:id="rId5" w:history="1">
        <w:r w:rsidR="00EA23CD" w:rsidRPr="00672F2B">
          <w:rPr>
            <w:rStyle w:val="a4"/>
            <w:rFonts w:ascii="Times New Roman" w:hAnsi="Times New Roman" w:cs="Times New Roman"/>
            <w:lang w:val="en-US"/>
          </w:rPr>
          <w:t>elena</w:t>
        </w:r>
        <w:r w:rsidR="00EA23CD" w:rsidRPr="00672F2B">
          <w:rPr>
            <w:rStyle w:val="a4"/>
            <w:rFonts w:ascii="Times New Roman" w:hAnsi="Times New Roman" w:cs="Times New Roman"/>
          </w:rPr>
          <w:t>_</w:t>
        </w:r>
        <w:r w:rsidR="00EA23CD" w:rsidRPr="00672F2B">
          <w:rPr>
            <w:rStyle w:val="a4"/>
            <w:rFonts w:ascii="Times New Roman" w:hAnsi="Times New Roman" w:cs="Times New Roman"/>
            <w:lang w:val="en-US"/>
          </w:rPr>
          <w:t>volga</w:t>
        </w:r>
        <w:r w:rsidR="00EA23CD" w:rsidRPr="00672F2B">
          <w:rPr>
            <w:rStyle w:val="a4"/>
            <w:rFonts w:ascii="Times New Roman" w:hAnsi="Times New Roman" w:cs="Times New Roman"/>
          </w:rPr>
          <w:t>68@</w:t>
        </w:r>
        <w:r w:rsidR="00EA23CD" w:rsidRPr="00672F2B">
          <w:rPr>
            <w:rStyle w:val="a4"/>
            <w:rFonts w:ascii="Times New Roman" w:hAnsi="Times New Roman" w:cs="Times New Roman"/>
            <w:lang w:val="en-US"/>
          </w:rPr>
          <w:t>mail</w:t>
        </w:r>
        <w:r w:rsidR="00EA23CD" w:rsidRPr="00672F2B">
          <w:rPr>
            <w:rStyle w:val="a4"/>
            <w:rFonts w:ascii="Times New Roman" w:hAnsi="Times New Roman" w:cs="Times New Roman"/>
          </w:rPr>
          <w:t>.</w:t>
        </w:r>
        <w:r w:rsidR="00EA23CD" w:rsidRPr="00672F2B">
          <w:rPr>
            <w:rStyle w:val="a4"/>
            <w:rFonts w:ascii="Times New Roman" w:hAnsi="Times New Roman" w:cs="Times New Roman"/>
            <w:lang w:val="en-US"/>
          </w:rPr>
          <w:t>ru</w:t>
        </w:r>
      </w:hyperlink>
      <w:r w:rsidR="00EA23CD" w:rsidRPr="00672F2B">
        <w:rPr>
          <w:rFonts w:ascii="Times New Roman" w:hAnsi="Times New Roman" w:cs="Times New Roman"/>
          <w:sz w:val="24"/>
          <w:szCs w:val="24"/>
        </w:rPr>
        <w:t xml:space="preserve"> до начала следующего семинарского занятия.</w:t>
      </w:r>
      <w:r w:rsidR="00EA23CD">
        <w:rPr>
          <w:rFonts w:ascii="Times New Roman" w:hAnsi="Times New Roman" w:cs="Times New Roman"/>
          <w:sz w:val="24"/>
          <w:szCs w:val="24"/>
        </w:rPr>
        <w:t xml:space="preserve"> </w:t>
      </w:r>
      <w:r w:rsidR="00EA23CD" w:rsidRPr="00A773CF">
        <w:rPr>
          <w:rFonts w:ascii="Times New Roman" w:hAnsi="Times New Roman" w:cs="Times New Roman"/>
          <w:sz w:val="24"/>
          <w:szCs w:val="24"/>
        </w:rPr>
        <w:t>Тему письма студент подписывает своей фамилией. Пример: «</w:t>
      </w:r>
      <w:proofErr w:type="spellStart"/>
      <w:r w:rsidR="00EA23CD" w:rsidRPr="00A773CF">
        <w:rPr>
          <w:rFonts w:ascii="Times New Roman" w:hAnsi="Times New Roman" w:cs="Times New Roman"/>
          <w:sz w:val="24"/>
          <w:szCs w:val="24"/>
        </w:rPr>
        <w:t>Иванова_Индекс</w:t>
      </w:r>
      <w:proofErr w:type="spellEnd"/>
      <w:r w:rsidR="00EA23CD" w:rsidRPr="00A773CF">
        <w:rPr>
          <w:rFonts w:ascii="Times New Roman" w:hAnsi="Times New Roman" w:cs="Times New Roman"/>
          <w:sz w:val="24"/>
          <w:szCs w:val="24"/>
        </w:rPr>
        <w:t xml:space="preserve"> группы». Это условие обязательно. Иначе присланные файлы во внимание не принимаются.</w:t>
      </w:r>
    </w:p>
    <w:p w:rsidR="00EA23CD" w:rsidRDefault="00EA23CD" w:rsidP="00EA23CD">
      <w:pPr>
        <w:spacing w:after="0" w:line="240" w:lineRule="auto"/>
        <w:jc w:val="center"/>
        <w:rPr>
          <w:rFonts w:ascii="Times New Roman" w:hAnsi="Times New Roman" w:cs="Times New Roman"/>
          <w:b/>
          <w:bCs/>
          <w:i/>
          <w:iCs/>
          <w:sz w:val="24"/>
          <w:szCs w:val="24"/>
        </w:rPr>
      </w:pPr>
    </w:p>
    <w:p w:rsidR="00EA23CD" w:rsidRPr="00672F2B" w:rsidRDefault="00EA23CD" w:rsidP="00EA23CD">
      <w:pPr>
        <w:spacing w:after="0" w:line="240" w:lineRule="auto"/>
        <w:jc w:val="center"/>
        <w:rPr>
          <w:rFonts w:ascii="Times New Roman" w:hAnsi="Times New Roman" w:cs="Times New Roman"/>
          <w:b/>
          <w:bCs/>
          <w:i/>
          <w:iCs/>
          <w:sz w:val="24"/>
          <w:szCs w:val="24"/>
        </w:rPr>
      </w:pPr>
      <w:r w:rsidRPr="00672F2B">
        <w:rPr>
          <w:rFonts w:ascii="Times New Roman" w:hAnsi="Times New Roman" w:cs="Times New Roman"/>
          <w:b/>
          <w:bCs/>
          <w:i/>
          <w:iCs/>
          <w:sz w:val="24"/>
          <w:szCs w:val="24"/>
        </w:rPr>
        <w:t>Критерии оценки качества задания</w:t>
      </w:r>
    </w:p>
    <w:p w:rsidR="00EA23CD" w:rsidRPr="00672F2B" w:rsidRDefault="00EA23CD" w:rsidP="00EA23CD">
      <w:pPr>
        <w:spacing w:after="0" w:line="240" w:lineRule="auto"/>
        <w:jc w:val="center"/>
        <w:rPr>
          <w:rFonts w:ascii="Times New Roman" w:hAnsi="Times New Roman" w:cs="Times New Roman"/>
          <w:b/>
          <w:bCs/>
          <w:i/>
          <w:iCs/>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8221"/>
      </w:tblGrid>
      <w:tr w:rsidR="00EA23CD" w:rsidRPr="00672F2B" w:rsidTr="00EC14DE">
        <w:trPr>
          <w:trHeight w:val="101"/>
        </w:trPr>
        <w:tc>
          <w:tcPr>
            <w:tcW w:w="1560" w:type="dxa"/>
          </w:tcPr>
          <w:p w:rsidR="00EA23CD" w:rsidRPr="00672F2B" w:rsidRDefault="00EA23CD" w:rsidP="00EC14DE">
            <w:pPr>
              <w:pStyle w:val="Default"/>
              <w:jc w:val="center"/>
            </w:pPr>
            <w:r w:rsidRPr="00672F2B">
              <w:t>Баллы</w:t>
            </w:r>
          </w:p>
          <w:p w:rsidR="00EA23CD" w:rsidRPr="00672F2B" w:rsidRDefault="00EA23CD" w:rsidP="00EC14DE">
            <w:pPr>
              <w:pStyle w:val="Default"/>
              <w:jc w:val="center"/>
            </w:pPr>
            <w:r w:rsidRPr="00672F2B">
              <w:t>(оценка)</w:t>
            </w:r>
          </w:p>
        </w:tc>
        <w:tc>
          <w:tcPr>
            <w:tcW w:w="8221" w:type="dxa"/>
          </w:tcPr>
          <w:p w:rsidR="00EA23CD" w:rsidRPr="00672F2B" w:rsidRDefault="00EA23CD" w:rsidP="00EC14DE">
            <w:pPr>
              <w:pStyle w:val="Default"/>
              <w:jc w:val="center"/>
            </w:pPr>
            <w:r w:rsidRPr="00672F2B">
              <w:t>Описание</w:t>
            </w:r>
          </w:p>
        </w:tc>
      </w:tr>
      <w:tr w:rsidR="00EA23CD" w:rsidRPr="00672F2B" w:rsidTr="00EC14DE">
        <w:trPr>
          <w:trHeight w:val="522"/>
        </w:trPr>
        <w:tc>
          <w:tcPr>
            <w:tcW w:w="1560" w:type="dxa"/>
          </w:tcPr>
          <w:p w:rsidR="00EA23CD" w:rsidRPr="00672F2B" w:rsidRDefault="00EA23CD" w:rsidP="00EC14DE">
            <w:pPr>
              <w:spacing w:after="0" w:line="240" w:lineRule="auto"/>
              <w:jc w:val="center"/>
              <w:rPr>
                <w:rFonts w:ascii="Times New Roman" w:hAnsi="Times New Roman" w:cs="Times New Roman"/>
                <w:bCs/>
                <w:sz w:val="24"/>
                <w:szCs w:val="24"/>
              </w:rPr>
            </w:pPr>
            <w:r w:rsidRPr="00672F2B">
              <w:rPr>
                <w:rFonts w:ascii="Times New Roman" w:hAnsi="Times New Roman" w:cs="Times New Roman"/>
                <w:bCs/>
                <w:sz w:val="24"/>
                <w:szCs w:val="24"/>
              </w:rPr>
              <w:t xml:space="preserve">10-9 </w:t>
            </w:r>
          </w:p>
          <w:p w:rsidR="00EA23CD" w:rsidRPr="00672F2B" w:rsidRDefault="00EA23CD" w:rsidP="00EC14DE">
            <w:pPr>
              <w:pStyle w:val="Default"/>
              <w:jc w:val="center"/>
            </w:pPr>
          </w:p>
        </w:tc>
        <w:tc>
          <w:tcPr>
            <w:tcW w:w="8221" w:type="dxa"/>
          </w:tcPr>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Соответствие выполненного задания его теме.</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Текст основан на систематизации и обобщении материала, сопоставлении разных точек зрения по рассматриваемому вопросу. </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Научный стиль изложения.</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Грамотное оформление текста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tc>
      </w:tr>
      <w:tr w:rsidR="00EA23CD" w:rsidRPr="00672F2B" w:rsidTr="00EC14DE">
        <w:trPr>
          <w:trHeight w:val="227"/>
        </w:trPr>
        <w:tc>
          <w:tcPr>
            <w:tcW w:w="1560" w:type="dxa"/>
          </w:tcPr>
          <w:p w:rsidR="00EA23CD" w:rsidRPr="00672F2B" w:rsidRDefault="00EA23CD" w:rsidP="00EC14DE">
            <w:pPr>
              <w:spacing w:after="0" w:line="240" w:lineRule="auto"/>
              <w:jc w:val="center"/>
              <w:rPr>
                <w:rFonts w:ascii="Times New Roman" w:hAnsi="Times New Roman" w:cs="Times New Roman"/>
                <w:bCs/>
                <w:sz w:val="24"/>
                <w:szCs w:val="24"/>
              </w:rPr>
            </w:pPr>
            <w:r w:rsidRPr="00672F2B">
              <w:rPr>
                <w:rFonts w:ascii="Times New Roman" w:hAnsi="Times New Roman" w:cs="Times New Roman"/>
                <w:bCs/>
                <w:sz w:val="24"/>
                <w:szCs w:val="24"/>
              </w:rPr>
              <w:t xml:space="preserve">8-6 </w:t>
            </w:r>
          </w:p>
          <w:p w:rsidR="00EA23CD" w:rsidRPr="00672F2B" w:rsidRDefault="00EA23CD" w:rsidP="00EC14DE">
            <w:pPr>
              <w:pStyle w:val="Default"/>
              <w:jc w:val="center"/>
            </w:pPr>
          </w:p>
        </w:tc>
        <w:tc>
          <w:tcPr>
            <w:tcW w:w="8221" w:type="dxa"/>
          </w:tcPr>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полное соответствие выполненного задания его теме.</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Текст основан на перечислении разных точек зрения по рассматриваемому вопросу. </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Научный стиль изложения.</w:t>
            </w:r>
          </w:p>
          <w:p w:rsidR="00EA23CD" w:rsidRPr="00672F2B" w:rsidRDefault="00EA23CD" w:rsidP="00EC14DE">
            <w:pPr>
              <w:spacing w:after="0" w:line="240" w:lineRule="auto"/>
              <w:ind w:firstLine="34"/>
              <w:jc w:val="both"/>
              <w:rPr>
                <w:rFonts w:ascii="Times New Roman" w:hAnsi="Times New Roman" w:cs="Times New Roman"/>
                <w:sz w:val="24"/>
                <w:szCs w:val="24"/>
              </w:rPr>
            </w:pPr>
            <w:r w:rsidRPr="00672F2B">
              <w:rPr>
                <w:rFonts w:ascii="Times New Roman" w:hAnsi="Times New Roman" w:cs="Times New Roman"/>
                <w:sz w:val="24"/>
                <w:szCs w:val="24"/>
              </w:rPr>
              <w:t xml:space="preserve">Оформление текста не полностью соответствует требованиям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tc>
      </w:tr>
      <w:tr w:rsidR="00EA23CD" w:rsidRPr="00672F2B" w:rsidTr="00EC14DE">
        <w:trPr>
          <w:trHeight w:val="353"/>
        </w:trPr>
        <w:tc>
          <w:tcPr>
            <w:tcW w:w="1560" w:type="dxa"/>
          </w:tcPr>
          <w:p w:rsidR="00EA23CD" w:rsidRPr="00672F2B" w:rsidRDefault="00EA23CD" w:rsidP="00EC14DE">
            <w:pPr>
              <w:spacing w:after="0" w:line="240" w:lineRule="auto"/>
              <w:jc w:val="center"/>
              <w:rPr>
                <w:rFonts w:ascii="Times New Roman" w:hAnsi="Times New Roman" w:cs="Times New Roman"/>
                <w:bCs/>
                <w:sz w:val="24"/>
                <w:szCs w:val="24"/>
              </w:rPr>
            </w:pPr>
            <w:r w:rsidRPr="00672F2B">
              <w:rPr>
                <w:rFonts w:ascii="Times New Roman" w:hAnsi="Times New Roman" w:cs="Times New Roman"/>
                <w:bCs/>
                <w:sz w:val="24"/>
                <w:szCs w:val="24"/>
              </w:rPr>
              <w:t xml:space="preserve">5-3 </w:t>
            </w:r>
          </w:p>
          <w:p w:rsidR="00EA23CD" w:rsidRPr="00672F2B" w:rsidRDefault="00EA23CD" w:rsidP="00EC14DE">
            <w:pPr>
              <w:pStyle w:val="Default"/>
              <w:jc w:val="center"/>
            </w:pPr>
          </w:p>
        </w:tc>
        <w:tc>
          <w:tcPr>
            <w:tcW w:w="8221" w:type="dxa"/>
          </w:tcPr>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соответствие выполненного задания его теме.</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Текст не основан на разные точки зрения по рассматриваемому вопросу. </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научный стиль изложения.</w:t>
            </w:r>
          </w:p>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 xml:space="preserve">Оформление текста не соответствует требованиям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tc>
      </w:tr>
      <w:tr w:rsidR="00EA23CD" w:rsidRPr="00672F2B" w:rsidTr="00EC14DE">
        <w:trPr>
          <w:trHeight w:val="522"/>
        </w:trPr>
        <w:tc>
          <w:tcPr>
            <w:tcW w:w="1560" w:type="dxa"/>
          </w:tcPr>
          <w:p w:rsidR="00EA23CD" w:rsidRPr="00672F2B" w:rsidRDefault="00EA23CD" w:rsidP="00EC14DE">
            <w:pPr>
              <w:spacing w:after="0" w:line="240" w:lineRule="auto"/>
              <w:jc w:val="center"/>
              <w:rPr>
                <w:rFonts w:ascii="Times New Roman" w:hAnsi="Times New Roman" w:cs="Times New Roman"/>
                <w:sz w:val="24"/>
                <w:szCs w:val="24"/>
              </w:rPr>
            </w:pPr>
            <w:r w:rsidRPr="00672F2B">
              <w:rPr>
                <w:rFonts w:ascii="Times New Roman" w:hAnsi="Times New Roman" w:cs="Times New Roman"/>
                <w:bCs/>
                <w:sz w:val="24"/>
                <w:szCs w:val="24"/>
              </w:rPr>
              <w:t xml:space="preserve">2-0 </w:t>
            </w:r>
          </w:p>
        </w:tc>
        <w:tc>
          <w:tcPr>
            <w:tcW w:w="8221" w:type="dxa"/>
          </w:tcPr>
          <w:p w:rsidR="00EA23CD" w:rsidRPr="00672F2B" w:rsidRDefault="00EA23CD" w:rsidP="00EC14DE">
            <w:pPr>
              <w:spacing w:after="0" w:line="240" w:lineRule="auto"/>
              <w:ind w:left="34"/>
              <w:jc w:val="both"/>
              <w:rPr>
                <w:rFonts w:ascii="Times New Roman" w:hAnsi="Times New Roman" w:cs="Times New Roman"/>
                <w:sz w:val="24"/>
                <w:szCs w:val="24"/>
              </w:rPr>
            </w:pPr>
            <w:r w:rsidRPr="00672F2B">
              <w:rPr>
                <w:rFonts w:ascii="Times New Roman" w:hAnsi="Times New Roman" w:cs="Times New Roman"/>
                <w:sz w:val="24"/>
                <w:szCs w:val="24"/>
              </w:rPr>
              <w:t>Не соответствие выполненного задания его теме.</w:t>
            </w:r>
          </w:p>
          <w:p w:rsidR="00EA23CD" w:rsidRPr="00672F2B" w:rsidRDefault="00EA23CD" w:rsidP="00EC14DE">
            <w:pPr>
              <w:spacing w:after="0" w:line="240" w:lineRule="auto"/>
              <w:rPr>
                <w:rFonts w:ascii="Times New Roman" w:hAnsi="Times New Roman" w:cs="Times New Roman"/>
                <w:sz w:val="24"/>
                <w:szCs w:val="24"/>
              </w:rPr>
            </w:pPr>
            <w:r w:rsidRPr="00672F2B">
              <w:rPr>
                <w:rFonts w:ascii="Times New Roman" w:hAnsi="Times New Roman" w:cs="Times New Roman"/>
                <w:sz w:val="24"/>
                <w:szCs w:val="24"/>
              </w:rPr>
              <w:t xml:space="preserve">Оформление текста не соответствует требованиям (технически, эстетически, </w:t>
            </w:r>
            <w:proofErr w:type="spellStart"/>
            <w:r w:rsidRPr="00672F2B">
              <w:rPr>
                <w:rFonts w:ascii="Times New Roman" w:hAnsi="Times New Roman" w:cs="Times New Roman"/>
                <w:sz w:val="24"/>
                <w:szCs w:val="24"/>
              </w:rPr>
              <w:t>орфографически</w:t>
            </w:r>
            <w:proofErr w:type="spellEnd"/>
            <w:r w:rsidRPr="00672F2B">
              <w:rPr>
                <w:rFonts w:ascii="Times New Roman" w:hAnsi="Times New Roman" w:cs="Times New Roman"/>
                <w:sz w:val="24"/>
                <w:szCs w:val="24"/>
              </w:rPr>
              <w:t>, пунктуационно).</w:t>
            </w:r>
          </w:p>
          <w:p w:rsidR="00EA23CD" w:rsidRPr="00672F2B" w:rsidRDefault="00EA23CD" w:rsidP="00EC14DE">
            <w:pPr>
              <w:spacing w:after="0" w:line="240" w:lineRule="auto"/>
              <w:rPr>
                <w:rFonts w:ascii="Times New Roman" w:hAnsi="Times New Roman" w:cs="Times New Roman"/>
                <w:sz w:val="24"/>
                <w:szCs w:val="24"/>
              </w:rPr>
            </w:pPr>
            <w:r w:rsidRPr="00672F2B">
              <w:rPr>
                <w:rFonts w:ascii="Times New Roman" w:hAnsi="Times New Roman" w:cs="Times New Roman"/>
                <w:sz w:val="24"/>
                <w:szCs w:val="24"/>
              </w:rPr>
              <w:t>Плагиат</w:t>
            </w:r>
          </w:p>
        </w:tc>
      </w:tr>
    </w:tbl>
    <w:p w:rsidR="00EA23CD" w:rsidRDefault="00EA23CD" w:rsidP="00EA23CD">
      <w:pPr>
        <w:pStyle w:val="4"/>
        <w:spacing w:before="0"/>
        <w:ind w:firstLine="709"/>
        <w:jc w:val="center"/>
        <w:rPr>
          <w:rFonts w:ascii="Times New Roman" w:hAnsi="Times New Roman" w:cs="Times New Roman"/>
          <w:b w:val="0"/>
          <w:i w:val="0"/>
          <w:color w:val="auto"/>
        </w:rPr>
      </w:pPr>
    </w:p>
    <w:p w:rsidR="00EA23CD" w:rsidRPr="00981DBD" w:rsidRDefault="00EA23CD" w:rsidP="00EA23CD">
      <w:pPr>
        <w:pStyle w:val="4"/>
        <w:spacing w:before="0"/>
        <w:ind w:firstLine="709"/>
        <w:jc w:val="center"/>
        <w:rPr>
          <w:rFonts w:ascii="Times New Roman" w:hAnsi="Times New Roman" w:cs="Times New Roman"/>
          <w:i w:val="0"/>
          <w:color w:val="auto"/>
        </w:rPr>
      </w:pPr>
      <w:r w:rsidRPr="00981DBD">
        <w:rPr>
          <w:rFonts w:ascii="Times New Roman" w:hAnsi="Times New Roman" w:cs="Times New Roman"/>
          <w:i w:val="0"/>
          <w:color w:val="auto"/>
        </w:rPr>
        <w:t>Список   литературы</w:t>
      </w:r>
    </w:p>
    <w:p w:rsidR="00EA23CD" w:rsidRPr="0005549D" w:rsidRDefault="00EA23CD" w:rsidP="00EA23CD">
      <w:pPr>
        <w:pStyle w:val="4"/>
        <w:spacing w:before="0"/>
        <w:ind w:firstLine="709"/>
        <w:jc w:val="both"/>
        <w:rPr>
          <w:rFonts w:ascii="Times New Roman" w:hAnsi="Times New Roman" w:cs="Times New Roman"/>
          <w:b w:val="0"/>
          <w:i w:val="0"/>
          <w:color w:val="auto"/>
        </w:rPr>
      </w:pPr>
    </w:p>
    <w:p w:rsidR="00EA23CD" w:rsidRDefault="00EA23CD" w:rsidP="00EA23CD">
      <w:pPr>
        <w:pStyle w:val="4"/>
        <w:spacing w:before="0"/>
        <w:ind w:firstLine="709"/>
        <w:jc w:val="both"/>
        <w:rPr>
          <w:rStyle w:val="fontstyle01"/>
          <w:i w:val="0"/>
          <w:color w:val="auto"/>
        </w:rPr>
      </w:pPr>
      <w:r w:rsidRPr="00981DBD">
        <w:rPr>
          <w:rStyle w:val="fontstyle01"/>
          <w:i w:val="0"/>
          <w:color w:val="auto"/>
        </w:rPr>
        <w:t>Основная литература:</w:t>
      </w:r>
    </w:p>
    <w:p w:rsidR="00EA23CD" w:rsidRPr="0005549D" w:rsidRDefault="00EA23CD" w:rsidP="00EA23CD">
      <w:pPr>
        <w:pStyle w:val="a5"/>
        <w:numPr>
          <w:ilvl w:val="0"/>
          <w:numId w:val="1"/>
        </w:numPr>
        <w:spacing w:after="0" w:line="240" w:lineRule="auto"/>
        <w:ind w:left="0" w:firstLine="0"/>
        <w:jc w:val="both"/>
        <w:rPr>
          <w:sz w:val="24"/>
          <w:szCs w:val="24"/>
        </w:rPr>
      </w:pPr>
      <w:proofErr w:type="spellStart"/>
      <w:r w:rsidRPr="0005549D">
        <w:rPr>
          <w:sz w:val="24"/>
          <w:szCs w:val="24"/>
          <w:lang w:eastAsia="ru-RU"/>
        </w:rPr>
        <w:t>Лубовский</w:t>
      </w:r>
      <w:proofErr w:type="spellEnd"/>
      <w:r w:rsidRPr="0005549D">
        <w:rPr>
          <w:sz w:val="24"/>
          <w:szCs w:val="24"/>
          <w:lang w:eastAsia="ru-RU"/>
        </w:rPr>
        <w:t xml:space="preserve"> В. И. Специальная психология [Электронный ресурс]: учебник для </w:t>
      </w:r>
      <w:proofErr w:type="spellStart"/>
      <w:r w:rsidRPr="0005549D">
        <w:rPr>
          <w:sz w:val="24"/>
          <w:szCs w:val="24"/>
          <w:lang w:eastAsia="ru-RU"/>
        </w:rPr>
        <w:t>бакалавриата</w:t>
      </w:r>
      <w:proofErr w:type="spellEnd"/>
      <w:r w:rsidRPr="0005549D">
        <w:rPr>
          <w:sz w:val="24"/>
          <w:szCs w:val="24"/>
          <w:lang w:eastAsia="ru-RU"/>
        </w:rPr>
        <w:t xml:space="preserve"> и магистратуры.</w:t>
      </w:r>
      <w:r w:rsidRPr="0005549D">
        <w:rPr>
          <w:rStyle w:val="40"/>
        </w:rPr>
        <w:t xml:space="preserve"> </w:t>
      </w:r>
      <w:r w:rsidRPr="0005549D">
        <w:rPr>
          <w:sz w:val="24"/>
          <w:szCs w:val="24"/>
          <w:lang w:eastAsia="ru-RU"/>
        </w:rPr>
        <w:t xml:space="preserve">Москва: </w:t>
      </w:r>
      <w:proofErr w:type="spellStart"/>
      <w:r w:rsidRPr="0005549D">
        <w:rPr>
          <w:sz w:val="24"/>
          <w:szCs w:val="24"/>
          <w:lang w:eastAsia="ru-RU"/>
        </w:rPr>
        <w:t>Юрайт</w:t>
      </w:r>
      <w:proofErr w:type="spellEnd"/>
      <w:r w:rsidRPr="0005549D">
        <w:rPr>
          <w:sz w:val="24"/>
          <w:szCs w:val="24"/>
          <w:lang w:eastAsia="ru-RU"/>
        </w:rPr>
        <w:t>, 2015. [Электронный ресурс]</w:t>
      </w:r>
      <w:r w:rsidRPr="0005549D">
        <w:rPr>
          <w:bCs/>
          <w:sz w:val="24"/>
          <w:szCs w:val="24"/>
        </w:rPr>
        <w:t xml:space="preserve"> </w:t>
      </w:r>
      <w:r w:rsidRPr="0005549D">
        <w:rPr>
          <w:bCs/>
          <w:sz w:val="24"/>
          <w:szCs w:val="24"/>
        </w:rPr>
        <w:lastRenderedPageBreak/>
        <w:t>URL:</w:t>
      </w:r>
      <w:hyperlink r:id="rId6" w:history="1">
        <w:r w:rsidRPr="0005549D">
          <w:rPr>
            <w:rStyle w:val="a4"/>
            <w:rFonts w:eastAsiaTheme="majorEastAsia"/>
          </w:rPr>
          <w:t>https://litportal.ru/avtory/chinara-bakaevna-kozhalieva/kniga-specialnaya-psihologiya-v-2-t-7-e-izd-per-i-dop-uchebnik-dlya-bakalavriata-i-magistratury-701522.html</w:t>
        </w:r>
      </w:hyperlink>
      <w:r w:rsidRPr="0005549D">
        <w:rPr>
          <w:sz w:val="24"/>
          <w:szCs w:val="24"/>
        </w:rPr>
        <w:t>.</w:t>
      </w:r>
    </w:p>
    <w:p w:rsidR="00EA23CD" w:rsidRPr="0005549D" w:rsidRDefault="00EA23CD" w:rsidP="00EA23CD">
      <w:pPr>
        <w:pStyle w:val="a5"/>
        <w:numPr>
          <w:ilvl w:val="0"/>
          <w:numId w:val="1"/>
        </w:numPr>
        <w:spacing w:after="0" w:line="240" w:lineRule="auto"/>
        <w:ind w:left="0" w:firstLine="0"/>
        <w:jc w:val="both"/>
        <w:rPr>
          <w:sz w:val="24"/>
          <w:szCs w:val="24"/>
        </w:rPr>
      </w:pPr>
      <w:r w:rsidRPr="0005549D">
        <w:rPr>
          <w:sz w:val="24"/>
          <w:szCs w:val="24"/>
        </w:rPr>
        <w:t>Психолого-педагогическое консультирование и сопровождение развития</w:t>
      </w:r>
      <w:r w:rsidRPr="0005549D">
        <w:rPr>
          <w:sz w:val="24"/>
          <w:szCs w:val="24"/>
        </w:rPr>
        <w:br/>
        <w:t>ребенка: Пособие для учителя-дефектолога</w:t>
      </w:r>
      <w:proofErr w:type="gramStart"/>
      <w:r w:rsidRPr="0005549D">
        <w:rPr>
          <w:sz w:val="24"/>
          <w:szCs w:val="24"/>
        </w:rPr>
        <w:t xml:space="preserve"> / П</w:t>
      </w:r>
      <w:proofErr w:type="gramEnd"/>
      <w:r w:rsidRPr="0005549D">
        <w:rPr>
          <w:sz w:val="24"/>
          <w:szCs w:val="24"/>
        </w:rPr>
        <w:t xml:space="preserve">од ред. Л.М. </w:t>
      </w:r>
      <w:proofErr w:type="spellStart"/>
      <w:r w:rsidRPr="0005549D">
        <w:rPr>
          <w:sz w:val="24"/>
          <w:szCs w:val="24"/>
        </w:rPr>
        <w:t>Шипицыной</w:t>
      </w:r>
      <w:proofErr w:type="spellEnd"/>
      <w:r w:rsidRPr="0005549D">
        <w:rPr>
          <w:sz w:val="24"/>
          <w:szCs w:val="24"/>
        </w:rPr>
        <w:t>.</w:t>
      </w:r>
      <w:r w:rsidRPr="0005549D">
        <w:rPr>
          <w:sz w:val="24"/>
          <w:szCs w:val="24"/>
        </w:rPr>
        <w:br/>
        <w:t xml:space="preserve">– М.: </w:t>
      </w:r>
      <w:proofErr w:type="spellStart"/>
      <w:r w:rsidRPr="0005549D">
        <w:rPr>
          <w:sz w:val="24"/>
          <w:szCs w:val="24"/>
        </w:rPr>
        <w:t>Гуманит</w:t>
      </w:r>
      <w:proofErr w:type="spellEnd"/>
      <w:r w:rsidRPr="0005549D">
        <w:rPr>
          <w:sz w:val="24"/>
          <w:szCs w:val="24"/>
        </w:rPr>
        <w:t xml:space="preserve">. изд. центр ВЛАДОС, 2003. – 528 с.  </w:t>
      </w:r>
      <w:r w:rsidRPr="0005549D">
        <w:rPr>
          <w:sz w:val="24"/>
          <w:szCs w:val="24"/>
          <w:lang w:eastAsia="ru-RU"/>
        </w:rPr>
        <w:t>[Электронный ресурс]</w:t>
      </w:r>
      <w:r w:rsidRPr="0005549D">
        <w:rPr>
          <w:bCs/>
          <w:sz w:val="24"/>
          <w:szCs w:val="24"/>
        </w:rPr>
        <w:t xml:space="preserve"> URL:</w:t>
      </w:r>
      <w:r w:rsidRPr="0005549D">
        <w:rPr>
          <w:sz w:val="24"/>
          <w:szCs w:val="24"/>
        </w:rPr>
        <w:t xml:space="preserve"> </w:t>
      </w:r>
      <w:hyperlink r:id="rId7" w:history="1">
        <w:r w:rsidRPr="0005549D">
          <w:rPr>
            <w:rStyle w:val="a4"/>
            <w:rFonts w:eastAsiaTheme="majorEastAsia"/>
          </w:rPr>
          <w:t>https://docplayer.ru/35751348-Psihologo-pedagogicheskoe-konsultirovanie-i-soprovozhdenie-razvitiya-rebenka.html</w:t>
        </w:r>
      </w:hyperlink>
      <w:r w:rsidRPr="0005549D">
        <w:rPr>
          <w:sz w:val="24"/>
          <w:szCs w:val="24"/>
        </w:rPr>
        <w:t xml:space="preserve"> </w:t>
      </w:r>
    </w:p>
    <w:p w:rsidR="00EA23CD" w:rsidRPr="0005549D" w:rsidRDefault="00EA23CD" w:rsidP="00EA23CD">
      <w:pPr>
        <w:pStyle w:val="a5"/>
        <w:numPr>
          <w:ilvl w:val="0"/>
          <w:numId w:val="1"/>
        </w:numPr>
        <w:spacing w:after="0" w:line="240" w:lineRule="auto"/>
        <w:ind w:left="0" w:firstLine="0"/>
        <w:jc w:val="both"/>
        <w:rPr>
          <w:sz w:val="24"/>
          <w:szCs w:val="24"/>
        </w:rPr>
      </w:pPr>
      <w:r w:rsidRPr="0005549D">
        <w:rPr>
          <w:sz w:val="24"/>
          <w:szCs w:val="24"/>
        </w:rPr>
        <w:t>Специальная педагогика : учеб</w:t>
      </w:r>
      <w:proofErr w:type="gramStart"/>
      <w:r w:rsidRPr="0005549D">
        <w:rPr>
          <w:sz w:val="24"/>
          <w:szCs w:val="24"/>
        </w:rPr>
        <w:t>.</w:t>
      </w:r>
      <w:proofErr w:type="gramEnd"/>
      <w:r w:rsidRPr="0005549D">
        <w:rPr>
          <w:sz w:val="24"/>
          <w:szCs w:val="24"/>
        </w:rPr>
        <w:t xml:space="preserve"> </w:t>
      </w:r>
      <w:proofErr w:type="gramStart"/>
      <w:r w:rsidRPr="0005549D">
        <w:rPr>
          <w:sz w:val="24"/>
          <w:szCs w:val="24"/>
        </w:rPr>
        <w:t>п</w:t>
      </w:r>
      <w:proofErr w:type="gramEnd"/>
      <w:r w:rsidRPr="0005549D">
        <w:rPr>
          <w:sz w:val="24"/>
          <w:szCs w:val="24"/>
        </w:rPr>
        <w:t xml:space="preserve">особие для студ. </w:t>
      </w:r>
      <w:proofErr w:type="spellStart"/>
      <w:r w:rsidRPr="0005549D">
        <w:rPr>
          <w:sz w:val="24"/>
          <w:szCs w:val="24"/>
        </w:rPr>
        <w:t>высш</w:t>
      </w:r>
      <w:proofErr w:type="spellEnd"/>
      <w:r w:rsidRPr="0005549D">
        <w:rPr>
          <w:sz w:val="24"/>
          <w:szCs w:val="24"/>
        </w:rPr>
        <w:t xml:space="preserve">. учеб. заведений / Л.И.Аксенова, Б.А.Архипов, Л.И.Белякова и др.; под ред. Н.М.Назаровой. – 10-е изд., </w:t>
      </w:r>
      <w:proofErr w:type="spellStart"/>
      <w:r w:rsidRPr="0005549D">
        <w:rPr>
          <w:sz w:val="24"/>
          <w:szCs w:val="24"/>
        </w:rPr>
        <w:t>cтер</w:t>
      </w:r>
      <w:proofErr w:type="spellEnd"/>
      <w:r w:rsidRPr="0005549D">
        <w:rPr>
          <w:sz w:val="24"/>
          <w:szCs w:val="24"/>
        </w:rPr>
        <w:t>. – М.: Издательский центр «Академия», 2010. – 400 с.</w:t>
      </w:r>
      <w:r w:rsidRPr="0005549D">
        <w:rPr>
          <w:sz w:val="24"/>
          <w:szCs w:val="24"/>
          <w:lang w:eastAsia="ru-RU"/>
        </w:rPr>
        <w:t xml:space="preserve"> [Электронный ресурс]</w:t>
      </w:r>
      <w:r w:rsidRPr="0005549D">
        <w:rPr>
          <w:bCs/>
          <w:sz w:val="24"/>
          <w:szCs w:val="24"/>
        </w:rPr>
        <w:t xml:space="preserve"> URL:</w:t>
      </w:r>
      <w:r w:rsidRPr="0005549D">
        <w:rPr>
          <w:sz w:val="24"/>
          <w:szCs w:val="24"/>
        </w:rPr>
        <w:t xml:space="preserve"> </w:t>
      </w:r>
      <w:hyperlink r:id="rId8" w:history="1">
        <w:r w:rsidRPr="0005549D">
          <w:rPr>
            <w:rStyle w:val="a4"/>
            <w:rFonts w:eastAsiaTheme="majorEastAsia"/>
          </w:rPr>
          <w:t>http://inpo.s-vfu.ru/distant/pluginfile.php/2044/mod_resource/content/1/%D0%9D%D0%B0%D0%B7%D0%B0%D1%80%D0%BE%D0%B2%D0%B0%20%D0%9D.%</w:t>
        </w:r>
        <w:proofErr w:type="gramStart"/>
        <w:r w:rsidRPr="0005549D">
          <w:rPr>
            <w:rStyle w:val="a4"/>
            <w:rFonts w:eastAsiaTheme="majorEastAsia"/>
          </w:rPr>
          <w:t>D0%9C.%20%D0%A1%D0%BF%D0%B5%D1%86%D0%B8%D0%B0%D0%BB%D1%8C%D0%BD%D0%B0%D1%8F%20%D0%BF%D0%B5%D0%B4%D0%B0%D0%B3%D0%BE%D0%B3%D0%B8%D0%BA%D0%B0%20-%20%D0%9F%D0%BE%D0%B4%20%D1%80%D0%B5%D0</w:t>
        </w:r>
        <w:proofErr w:type="gramEnd"/>
        <w:r w:rsidRPr="0005549D">
          <w:rPr>
            <w:rStyle w:val="a4"/>
            <w:rFonts w:eastAsiaTheme="majorEastAsia"/>
          </w:rPr>
          <w:t>%B4.%20%D0%9D%D0%B0%D0%B7%D0%B0%D1%80%D0%BE%D0%B2%D0%BE%D0%B9%20%D0%9D.%D0%9C.%20%2810-%D0%B5%20%D0%B8%D0%B7%D0%B4.%2C%20%D1%81%D1%82%D0%B5%D1%80.%29.pdf</w:t>
        </w:r>
      </w:hyperlink>
    </w:p>
    <w:p w:rsidR="00EA23CD" w:rsidRPr="00981DBD" w:rsidRDefault="00EA23CD" w:rsidP="00EA23CD">
      <w:pPr>
        <w:spacing w:after="0" w:line="240" w:lineRule="auto"/>
        <w:ind w:firstLine="709"/>
        <w:jc w:val="both"/>
        <w:rPr>
          <w:rFonts w:ascii="Times New Roman" w:hAnsi="Times New Roman" w:cs="Times New Roman"/>
          <w:b/>
          <w:sz w:val="24"/>
          <w:szCs w:val="24"/>
        </w:rPr>
      </w:pPr>
      <w:r w:rsidRPr="00981DBD">
        <w:rPr>
          <w:rFonts w:ascii="Times New Roman" w:hAnsi="Times New Roman" w:cs="Times New Roman"/>
          <w:b/>
          <w:sz w:val="24"/>
          <w:szCs w:val="24"/>
        </w:rPr>
        <w:t>Дополнительная литература:</w:t>
      </w:r>
    </w:p>
    <w:p w:rsidR="00EA23CD" w:rsidRPr="0005549D" w:rsidRDefault="00EA23CD" w:rsidP="00EA23CD">
      <w:pPr>
        <w:pStyle w:val="a5"/>
        <w:numPr>
          <w:ilvl w:val="0"/>
          <w:numId w:val="2"/>
        </w:numPr>
        <w:spacing w:after="0" w:line="240" w:lineRule="auto"/>
        <w:ind w:left="0" w:firstLine="0"/>
        <w:jc w:val="both"/>
        <w:rPr>
          <w:sz w:val="24"/>
          <w:szCs w:val="24"/>
          <w:shd w:val="clear" w:color="auto" w:fill="FFFFFF"/>
        </w:rPr>
      </w:pP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Дошкольная дефектология. Ранняя комплексная профилактика нарушений развития у детей (современные подходы) [Электронный ресурс]: учебное пособие/ </w:t>
      </w:r>
      <w:proofErr w:type="spellStart"/>
      <w:r w:rsidRPr="0005549D">
        <w:rPr>
          <w:sz w:val="24"/>
          <w:szCs w:val="24"/>
          <w:shd w:val="clear" w:color="auto" w:fill="FFFFFF"/>
        </w:rPr>
        <w:t>Бенилова</w:t>
      </w:r>
      <w:proofErr w:type="spellEnd"/>
      <w:r w:rsidRPr="0005549D">
        <w:rPr>
          <w:sz w:val="24"/>
          <w:szCs w:val="24"/>
          <w:shd w:val="clear" w:color="auto" w:fill="FFFFFF"/>
        </w:rPr>
        <w:t xml:space="preserve"> С.Ю., Давидович Л.Р., </w:t>
      </w:r>
      <w:proofErr w:type="spellStart"/>
      <w:r w:rsidRPr="0005549D">
        <w:rPr>
          <w:sz w:val="24"/>
          <w:szCs w:val="24"/>
          <w:shd w:val="clear" w:color="auto" w:fill="FFFFFF"/>
        </w:rPr>
        <w:t>Микляева</w:t>
      </w:r>
      <w:proofErr w:type="spellEnd"/>
      <w:r w:rsidRPr="0005549D">
        <w:rPr>
          <w:sz w:val="24"/>
          <w:szCs w:val="24"/>
          <w:shd w:val="clear" w:color="auto" w:fill="FFFFFF"/>
        </w:rPr>
        <w:t xml:space="preserve"> Н.В.— Электрон</w:t>
      </w:r>
      <w:proofErr w:type="gramStart"/>
      <w:r w:rsidRPr="0005549D">
        <w:rPr>
          <w:sz w:val="24"/>
          <w:szCs w:val="24"/>
          <w:shd w:val="clear" w:color="auto" w:fill="FFFFFF"/>
        </w:rPr>
        <w:t>.</w:t>
      </w:r>
      <w:proofErr w:type="gramEnd"/>
      <w:r w:rsidRPr="0005549D">
        <w:rPr>
          <w:sz w:val="24"/>
          <w:szCs w:val="24"/>
          <w:shd w:val="clear" w:color="auto" w:fill="FFFFFF"/>
        </w:rPr>
        <w:t xml:space="preserve"> </w:t>
      </w:r>
      <w:proofErr w:type="gramStart"/>
      <w:r w:rsidRPr="0005549D">
        <w:rPr>
          <w:sz w:val="24"/>
          <w:szCs w:val="24"/>
          <w:shd w:val="clear" w:color="auto" w:fill="FFFFFF"/>
        </w:rPr>
        <w:t>т</w:t>
      </w:r>
      <w:proofErr w:type="gramEnd"/>
      <w:r w:rsidRPr="0005549D">
        <w:rPr>
          <w:sz w:val="24"/>
          <w:szCs w:val="24"/>
          <w:shd w:val="clear" w:color="auto" w:fill="FFFFFF"/>
        </w:rPr>
        <w:t xml:space="preserve">екстовые данные.— Москва: ПАРАДИГМА, 2012.— 312 </w:t>
      </w:r>
      <w:proofErr w:type="spellStart"/>
      <w:r w:rsidRPr="0005549D">
        <w:rPr>
          <w:sz w:val="24"/>
          <w:szCs w:val="24"/>
          <w:shd w:val="clear" w:color="auto" w:fill="FFFFFF"/>
        </w:rPr>
        <w:t>c</w:t>
      </w:r>
      <w:proofErr w:type="spellEnd"/>
      <w:r w:rsidRPr="0005549D">
        <w:rPr>
          <w:sz w:val="24"/>
          <w:szCs w:val="24"/>
          <w:shd w:val="clear" w:color="auto" w:fill="FFFFFF"/>
        </w:rPr>
        <w:t>.— Режим доступа: http://www.iprbookshop.ru/13030.html.— ЭБС «</w:t>
      </w:r>
      <w:proofErr w:type="spellStart"/>
      <w:r w:rsidRPr="0005549D">
        <w:rPr>
          <w:sz w:val="24"/>
          <w:szCs w:val="24"/>
          <w:shd w:val="clear" w:color="auto" w:fill="FFFFFF"/>
        </w:rPr>
        <w:t>IPRbooks</w:t>
      </w:r>
      <w:proofErr w:type="spellEnd"/>
      <w:r w:rsidRPr="0005549D">
        <w:rPr>
          <w:sz w:val="24"/>
          <w:szCs w:val="24"/>
          <w:shd w:val="clear" w:color="auto" w:fill="FFFFFF"/>
        </w:rPr>
        <w:t>»</w:t>
      </w:r>
    </w:p>
    <w:p w:rsidR="00EA23CD" w:rsidRPr="0005549D" w:rsidRDefault="00EA23CD" w:rsidP="00EA23CD">
      <w:pPr>
        <w:pStyle w:val="p16"/>
        <w:numPr>
          <w:ilvl w:val="0"/>
          <w:numId w:val="2"/>
        </w:numPr>
        <w:spacing w:before="0" w:beforeAutospacing="0" w:after="0" w:afterAutospacing="0"/>
        <w:ind w:left="0" w:firstLine="0"/>
        <w:jc w:val="both"/>
      </w:pPr>
      <w:r w:rsidRPr="0005549D">
        <w:t xml:space="preserve">Деятельность специалистов </w:t>
      </w:r>
      <w:proofErr w:type="gramStart"/>
      <w:r w:rsidRPr="0005549D">
        <w:t>сопровождения</w:t>
      </w:r>
      <w:proofErr w:type="gramEnd"/>
      <w:r w:rsidRPr="0005549D">
        <w:t xml:space="preserve"> при включении обучающихся с ограниченными возможностями здоровья и детей-инвалидов в образовательное пространство: методические материалы для специалистов сопровождения: учителей-логопедов, учителей-дефектологов, педагогов-психологов, </w:t>
      </w:r>
      <w:proofErr w:type="spellStart"/>
      <w:r w:rsidRPr="0005549D">
        <w:t>тьюторов</w:t>
      </w:r>
      <w:proofErr w:type="spellEnd"/>
      <w:r w:rsidRPr="0005549D">
        <w:t xml:space="preserve"> и социальных педагогов образовательных организаций (серия: </w:t>
      </w:r>
      <w:proofErr w:type="gramStart"/>
      <w:r w:rsidRPr="0005549D">
        <w:t>«Инклюзивное образование детей-инвалидов, детей с ограниченными возможностями здоровья в общеобразовательных организациях») / О.Г. Приходько и др. – М.: ГБОУ ВПО МГПУ, 2014. – 102 с. [Электронный ресурс]</w:t>
      </w:r>
      <w:r w:rsidRPr="0005549D">
        <w:rPr>
          <w:bCs/>
        </w:rPr>
        <w:t xml:space="preserve"> URL:</w:t>
      </w:r>
      <w:r w:rsidRPr="0005549D">
        <w:t xml:space="preserve"> </w:t>
      </w:r>
      <w:hyperlink r:id="rId9" w:history="1">
        <w:r w:rsidRPr="0005549D">
          <w:rPr>
            <w:rStyle w:val="a4"/>
            <w:rFonts w:eastAsiaTheme="majorEastAsia"/>
          </w:rPr>
          <w:t>https://krippo.ru/files/ink/m3.pdf</w:t>
        </w:r>
      </w:hyperlink>
      <w:proofErr w:type="gramEnd"/>
    </w:p>
    <w:p w:rsidR="00EA23CD" w:rsidRPr="0005549D" w:rsidRDefault="00EA23CD" w:rsidP="00EA23CD">
      <w:pPr>
        <w:pStyle w:val="p16"/>
        <w:numPr>
          <w:ilvl w:val="0"/>
          <w:numId w:val="2"/>
        </w:numPr>
        <w:spacing w:before="0" w:beforeAutospacing="0" w:after="0" w:afterAutospacing="0"/>
        <w:ind w:left="0" w:firstLine="0"/>
        <w:jc w:val="both"/>
      </w:pPr>
      <w:r w:rsidRPr="0005549D">
        <w:rPr>
          <w:bCs/>
        </w:rPr>
        <w:t xml:space="preserve">Положение о </w:t>
      </w:r>
      <w:proofErr w:type="spellStart"/>
      <w:r w:rsidRPr="0005549D">
        <w:rPr>
          <w:bCs/>
        </w:rPr>
        <w:t>психолого-медико-педагогической</w:t>
      </w:r>
      <w:proofErr w:type="spellEnd"/>
      <w:r w:rsidRPr="0005549D">
        <w:rPr>
          <w:bCs/>
        </w:rPr>
        <w:t xml:space="preserve"> комиссии. </w:t>
      </w:r>
      <w:r w:rsidRPr="0005549D">
        <w:t>Приказ министерства образования и науки российской федерации от 20 сентября 2013 г. N 1082. [Электронный ресурс]</w:t>
      </w:r>
      <w:r w:rsidRPr="0005549D">
        <w:rPr>
          <w:bCs/>
        </w:rPr>
        <w:t xml:space="preserve"> URL: </w:t>
      </w:r>
      <w:hyperlink r:id="rId10" w:history="1">
        <w:r w:rsidRPr="0005549D">
          <w:rPr>
            <w:rStyle w:val="a4"/>
            <w:rFonts w:eastAsiaTheme="majorEastAsia"/>
          </w:rPr>
          <w:t>https://rg.ru/2013/11/01/medkomissia-dok.html</w:t>
        </w:r>
      </w:hyperlink>
    </w:p>
    <w:p w:rsidR="00EA23CD" w:rsidRPr="0005549D" w:rsidRDefault="00EA23CD" w:rsidP="00EA23CD">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r w:rsidRPr="0005549D">
        <w:rPr>
          <w:bCs/>
        </w:rPr>
        <w:t xml:space="preserve">О порядке создания и организации работы </w:t>
      </w:r>
      <w:proofErr w:type="spellStart"/>
      <w:r w:rsidRPr="0005549D">
        <w:rPr>
          <w:bCs/>
        </w:rPr>
        <w:t>психолого-медико-педагогического</w:t>
      </w:r>
      <w:proofErr w:type="spellEnd"/>
      <w:r w:rsidRPr="0005549D">
        <w:rPr>
          <w:bCs/>
        </w:rPr>
        <w:t xml:space="preserve"> консилиума (</w:t>
      </w:r>
      <w:proofErr w:type="spellStart"/>
      <w:r w:rsidRPr="0005549D">
        <w:rPr>
          <w:bCs/>
        </w:rPr>
        <w:t>ПМПк</w:t>
      </w:r>
      <w:proofErr w:type="spellEnd"/>
      <w:r w:rsidRPr="0005549D">
        <w:rPr>
          <w:bCs/>
        </w:rPr>
        <w:t xml:space="preserve">) образовательного учреждения. </w:t>
      </w:r>
      <w:r w:rsidRPr="0005549D">
        <w:t>Письмо Минобразования РФ от 27.03.2000 N 27/901-6. [Электронный ресурс]</w:t>
      </w:r>
      <w:r w:rsidRPr="0005549D">
        <w:rPr>
          <w:bCs/>
        </w:rPr>
        <w:t xml:space="preserve"> URL: </w:t>
      </w:r>
      <w:hyperlink r:id="rId11" w:history="1">
        <w:r w:rsidRPr="0005549D">
          <w:rPr>
            <w:rStyle w:val="a4"/>
            <w:rFonts w:eastAsiaTheme="majorEastAsia"/>
          </w:rPr>
          <w:t>http://docs.cntd.ru/document/901822210</w:t>
        </w:r>
      </w:hyperlink>
    </w:p>
    <w:p w:rsidR="00EA23CD" w:rsidRPr="0005549D" w:rsidRDefault="00EA23CD" w:rsidP="00EA23CD">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05549D">
        <w:rPr>
          <w:bCs/>
        </w:rPr>
        <w:t>Олтаржевская</w:t>
      </w:r>
      <w:proofErr w:type="spellEnd"/>
      <w:r w:rsidRPr="0005549D">
        <w:rPr>
          <w:bCs/>
        </w:rPr>
        <w:t xml:space="preserve"> </w:t>
      </w:r>
      <w:r w:rsidRPr="0005549D">
        <w:rPr>
          <w:rFonts w:eastAsiaTheme="majorEastAsia"/>
        </w:rPr>
        <w:t xml:space="preserve">Л.Е. </w:t>
      </w:r>
      <w:r w:rsidRPr="0005549D">
        <w:rPr>
          <w:bCs/>
        </w:rPr>
        <w:t xml:space="preserve">Психолого-педагогический консилиум: от А до Я. </w:t>
      </w:r>
      <w:r w:rsidRPr="0005549D">
        <w:rPr>
          <w:rFonts w:eastAsiaTheme="majorEastAsia"/>
        </w:rPr>
        <w:t>Методическое пособие</w:t>
      </w:r>
      <w:r w:rsidRPr="0005549D">
        <w:t xml:space="preserve"> </w:t>
      </w:r>
      <w:r w:rsidRPr="0005549D">
        <w:rPr>
          <w:rFonts w:eastAsiaTheme="majorEastAsia"/>
        </w:rPr>
        <w:t>для педагогических работников общеобразовательных</w:t>
      </w:r>
      <w:r w:rsidRPr="0005549D">
        <w:br/>
      </w:r>
      <w:r w:rsidRPr="0005549D">
        <w:rPr>
          <w:rFonts w:eastAsiaTheme="majorEastAsia"/>
        </w:rPr>
        <w:t>организаций.- М.: ПАРАДИГМА, 2016 - 55 с.</w:t>
      </w:r>
      <w:r w:rsidRPr="0005549D">
        <w:t xml:space="preserve"> [Электронный ресурс]</w:t>
      </w:r>
      <w:r w:rsidRPr="0005549D">
        <w:rPr>
          <w:bCs/>
        </w:rPr>
        <w:t xml:space="preserve"> URL: </w:t>
      </w:r>
      <w:hyperlink r:id="rId12" w:history="1">
        <w:r w:rsidRPr="0005549D">
          <w:rPr>
            <w:rStyle w:val="a4"/>
            <w:rFonts w:eastAsiaTheme="majorEastAsia"/>
          </w:rPr>
          <w:t>https://sch281sv-new.mskobr.ru/files/ppk_ot_a_do_ya.pdf</w:t>
        </w:r>
      </w:hyperlink>
    </w:p>
    <w:p w:rsidR="00EA23CD" w:rsidRPr="0005549D" w:rsidRDefault="00EA23CD" w:rsidP="00EA23CD">
      <w:pPr>
        <w:pStyle w:val="p16"/>
        <w:widowControl w:val="0"/>
        <w:numPr>
          <w:ilvl w:val="0"/>
          <w:numId w:val="2"/>
        </w:numPr>
        <w:shd w:val="clear" w:color="auto" w:fill="FFFFFF"/>
        <w:autoSpaceDE w:val="0"/>
        <w:autoSpaceDN w:val="0"/>
        <w:adjustRightInd w:val="0"/>
        <w:spacing w:before="0" w:beforeAutospacing="0" w:after="0" w:afterAutospacing="0"/>
        <w:ind w:left="0" w:firstLine="0"/>
        <w:jc w:val="both"/>
      </w:pPr>
      <w:proofErr w:type="spellStart"/>
      <w:r w:rsidRPr="00981DBD">
        <w:rPr>
          <w:rStyle w:val="a6"/>
          <w:shd w:val="clear" w:color="auto" w:fill="FFFFFF"/>
        </w:rPr>
        <w:t>Немов</w:t>
      </w:r>
      <w:proofErr w:type="spellEnd"/>
      <w:r w:rsidRPr="00981DBD">
        <w:rPr>
          <w:i/>
          <w:shd w:val="clear" w:color="auto" w:fill="FFFFFF"/>
        </w:rPr>
        <w:t> </w:t>
      </w:r>
      <w:r w:rsidRPr="00981DBD">
        <w:rPr>
          <w:rStyle w:val="a6"/>
          <w:shd w:val="clear" w:color="auto" w:fill="FFFFFF"/>
        </w:rPr>
        <w:t>Р</w:t>
      </w:r>
      <w:r w:rsidRPr="00981DBD">
        <w:rPr>
          <w:i/>
          <w:shd w:val="clear" w:color="auto" w:fill="FFFFFF"/>
        </w:rPr>
        <w:t>. </w:t>
      </w:r>
      <w:r w:rsidRPr="00981DBD">
        <w:rPr>
          <w:rStyle w:val="a6"/>
          <w:shd w:val="clear" w:color="auto" w:fill="FFFFFF"/>
        </w:rPr>
        <w:t>С</w:t>
      </w:r>
      <w:r w:rsidRPr="00981DBD">
        <w:rPr>
          <w:i/>
          <w:shd w:val="clear" w:color="auto" w:fill="FFFFFF"/>
        </w:rPr>
        <w:t>. </w:t>
      </w:r>
      <w:r w:rsidRPr="00981DBD">
        <w:rPr>
          <w:rStyle w:val="a6"/>
          <w:shd w:val="clear" w:color="auto" w:fill="FFFFFF"/>
        </w:rPr>
        <w:t>Психология</w:t>
      </w:r>
      <w:r w:rsidRPr="00981DBD">
        <w:rPr>
          <w:i/>
          <w:shd w:val="clear" w:color="auto" w:fill="FFFFFF"/>
        </w:rPr>
        <w:t>:</w:t>
      </w:r>
      <w:r w:rsidRPr="0005549D">
        <w:rPr>
          <w:shd w:val="clear" w:color="auto" w:fill="FFFFFF"/>
        </w:rPr>
        <w:t xml:space="preserve"> учебник для бакалавров </w:t>
      </w:r>
      <w:r w:rsidRPr="0005549D">
        <w:rPr>
          <w:i/>
          <w:shd w:val="clear" w:color="auto" w:fill="FFFFFF"/>
        </w:rPr>
        <w:t>/ </w:t>
      </w:r>
      <w:r w:rsidRPr="0005549D">
        <w:rPr>
          <w:rStyle w:val="a6"/>
          <w:shd w:val="clear" w:color="auto" w:fill="FFFFFF"/>
        </w:rPr>
        <w:t>Р</w:t>
      </w:r>
      <w:r w:rsidRPr="0005549D">
        <w:rPr>
          <w:i/>
          <w:shd w:val="clear" w:color="auto" w:fill="FFFFFF"/>
        </w:rPr>
        <w:t>. </w:t>
      </w:r>
      <w:r w:rsidRPr="0005549D">
        <w:rPr>
          <w:rStyle w:val="a6"/>
          <w:shd w:val="clear" w:color="auto" w:fill="FFFFFF"/>
        </w:rPr>
        <w:t>С</w:t>
      </w:r>
      <w:r w:rsidRPr="0005549D">
        <w:rPr>
          <w:i/>
          <w:shd w:val="clear" w:color="auto" w:fill="FFFFFF"/>
        </w:rPr>
        <w:t>. </w:t>
      </w:r>
      <w:proofErr w:type="spellStart"/>
      <w:r w:rsidRPr="0005549D">
        <w:rPr>
          <w:rStyle w:val="a6"/>
          <w:shd w:val="clear" w:color="auto" w:fill="FFFFFF"/>
        </w:rPr>
        <w:t>Немов</w:t>
      </w:r>
      <w:proofErr w:type="spellEnd"/>
      <w:r w:rsidRPr="0005549D">
        <w:rPr>
          <w:i/>
          <w:shd w:val="clear" w:color="auto" w:fill="FFFFFF"/>
        </w:rPr>
        <w:t>.</w:t>
      </w:r>
      <w:r w:rsidRPr="0005549D">
        <w:rPr>
          <w:shd w:val="clear" w:color="auto" w:fill="FFFFFF"/>
        </w:rPr>
        <w:t xml:space="preserve"> – М.: </w:t>
      </w:r>
      <w:proofErr w:type="spellStart"/>
      <w:r w:rsidRPr="0005549D">
        <w:rPr>
          <w:shd w:val="clear" w:color="auto" w:fill="FFFFFF"/>
        </w:rPr>
        <w:t>Юрайт</w:t>
      </w:r>
      <w:proofErr w:type="spellEnd"/>
      <w:r w:rsidRPr="0005549D">
        <w:rPr>
          <w:shd w:val="clear" w:color="auto" w:fill="FFFFFF"/>
        </w:rPr>
        <w:t>, 2014. - 639 с.</w:t>
      </w:r>
      <w:r w:rsidRPr="0005549D">
        <w:t xml:space="preserve"> [Электронный ресурс]</w:t>
      </w:r>
      <w:r w:rsidRPr="0005549D">
        <w:rPr>
          <w:bCs/>
        </w:rPr>
        <w:t xml:space="preserve"> URL: </w:t>
      </w:r>
      <w:hyperlink r:id="rId13" w:history="1">
        <w:r w:rsidRPr="0005549D">
          <w:rPr>
            <w:rStyle w:val="a4"/>
            <w:rFonts w:eastAsiaTheme="majorEastAsia"/>
          </w:rPr>
          <w:t>http://static2.ozone.ru/multimedia/book_file/1008583969.pdf</w:t>
        </w:r>
      </w:hyperlink>
    </w:p>
    <w:p w:rsidR="00EA23CD" w:rsidRPr="0005549D" w:rsidRDefault="00EA23CD" w:rsidP="00EA23CD">
      <w:pPr>
        <w:pStyle w:val="a5"/>
        <w:numPr>
          <w:ilvl w:val="0"/>
          <w:numId w:val="2"/>
        </w:numPr>
        <w:ind w:left="0" w:firstLine="0"/>
        <w:jc w:val="both"/>
        <w:rPr>
          <w:bCs/>
          <w:sz w:val="24"/>
          <w:szCs w:val="24"/>
          <w:lang w:eastAsia="ru-RU"/>
        </w:rPr>
      </w:pPr>
      <w:r w:rsidRPr="0005549D">
        <w:rPr>
          <w:b/>
          <w:bCs/>
          <w:sz w:val="24"/>
          <w:szCs w:val="24"/>
          <w:lang w:eastAsia="ru-RU"/>
        </w:rPr>
        <w:t xml:space="preserve"> </w:t>
      </w:r>
      <w:r w:rsidRPr="0005549D">
        <w:rPr>
          <w:bCs/>
          <w:sz w:val="24"/>
          <w:szCs w:val="24"/>
          <w:lang w:eastAsia="ru-RU"/>
        </w:rPr>
        <w:t>Об образовании в Российской Федерации,  Федеральный закон от 29 декабря 2012 года № 273-ФЗ.</w:t>
      </w:r>
      <w:r w:rsidRPr="0005549D">
        <w:rPr>
          <w:sz w:val="24"/>
          <w:szCs w:val="24"/>
        </w:rPr>
        <w:t xml:space="preserve"> [Электронный ресурс]</w:t>
      </w:r>
      <w:r w:rsidRPr="0005549D">
        <w:rPr>
          <w:bCs/>
          <w:sz w:val="24"/>
          <w:szCs w:val="24"/>
        </w:rPr>
        <w:t xml:space="preserve"> URL:</w:t>
      </w:r>
      <w:hyperlink r:id="rId14" w:history="1">
        <w:r w:rsidRPr="0005549D">
          <w:rPr>
            <w:rStyle w:val="a4"/>
            <w:rFonts w:eastAsiaTheme="majorEastAsia"/>
          </w:rPr>
          <w:t>http://www.consultant.ru/document/cons_doc_LAW_140174/</w:t>
        </w:r>
      </w:hyperlink>
    </w:p>
    <w:p w:rsidR="00EA23CD" w:rsidRPr="0005549D" w:rsidRDefault="00EA23CD" w:rsidP="00EA23CD">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начального общего образования обучающихся с ограниченными возможностями здоровья, Приказ Министерства образования и науки Российской Федерации от 19.12.2014г </w:t>
      </w:r>
      <w:r w:rsidRPr="0005549D">
        <w:rPr>
          <w:bCs/>
          <w:sz w:val="24"/>
          <w:szCs w:val="24"/>
          <w:shd w:val="clear" w:color="auto" w:fill="FFFFFF"/>
        </w:rPr>
        <w:t>№ 1598</w:t>
      </w:r>
      <w:r w:rsidRPr="0005549D">
        <w:rPr>
          <w:sz w:val="24"/>
          <w:szCs w:val="24"/>
          <w:shd w:val="clear" w:color="auto" w:fill="FFFFFF"/>
        </w:rPr>
        <w:t xml:space="preserve">. </w:t>
      </w:r>
      <w:r w:rsidRPr="0005549D">
        <w:rPr>
          <w:sz w:val="24"/>
          <w:szCs w:val="24"/>
        </w:rPr>
        <w:t>[Электронный ресурс]</w:t>
      </w:r>
      <w:r w:rsidRPr="0005549D">
        <w:rPr>
          <w:bCs/>
          <w:sz w:val="24"/>
          <w:szCs w:val="24"/>
        </w:rPr>
        <w:t xml:space="preserve"> URL:</w:t>
      </w:r>
      <w:r w:rsidRPr="0005549D">
        <w:rPr>
          <w:sz w:val="24"/>
          <w:szCs w:val="24"/>
        </w:rPr>
        <w:t xml:space="preserve"> </w:t>
      </w:r>
      <w:hyperlink r:id="rId15" w:history="1">
        <w:r w:rsidRPr="0005549D">
          <w:rPr>
            <w:rStyle w:val="a4"/>
            <w:rFonts w:eastAsiaTheme="majorEastAsia"/>
          </w:rPr>
          <w:t>http://base.garant.ru/70862366/</w:t>
        </w:r>
      </w:hyperlink>
    </w:p>
    <w:p w:rsidR="00EA23CD" w:rsidRPr="0005549D" w:rsidRDefault="00EA23CD" w:rsidP="00EA23CD">
      <w:pPr>
        <w:pStyle w:val="a5"/>
        <w:numPr>
          <w:ilvl w:val="0"/>
          <w:numId w:val="2"/>
        </w:numPr>
        <w:ind w:left="0" w:firstLine="0"/>
        <w:jc w:val="both"/>
        <w:rPr>
          <w:sz w:val="24"/>
          <w:szCs w:val="24"/>
          <w:shd w:val="clear" w:color="auto" w:fill="FFFFFF"/>
        </w:rPr>
      </w:pPr>
      <w:r w:rsidRPr="0005549D">
        <w:rPr>
          <w:sz w:val="24"/>
          <w:szCs w:val="24"/>
          <w:shd w:val="clear" w:color="auto" w:fill="FFFFFF"/>
        </w:rPr>
        <w:lastRenderedPageBreak/>
        <w:t xml:space="preserve">Федеральный государственный образовательный стандарт образования обучающихся с умственной отсталостью (интеллектуальными нарушениями), Приказ Министерства образования и науки Российской Федерации от 19.12.2014г </w:t>
      </w:r>
      <w:r w:rsidRPr="0005549D">
        <w:rPr>
          <w:bCs/>
          <w:sz w:val="24"/>
          <w:szCs w:val="24"/>
          <w:shd w:val="clear" w:color="auto" w:fill="FFFFFF"/>
        </w:rPr>
        <w:t>№ 1599</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6" w:history="1">
        <w:r w:rsidRPr="0005549D">
          <w:rPr>
            <w:rStyle w:val="a4"/>
            <w:rFonts w:eastAsiaTheme="majorEastAsia"/>
          </w:rPr>
          <w:t>https://www.garant.ru/products/ipo/prime/doc/70760670/</w:t>
        </w:r>
      </w:hyperlink>
    </w:p>
    <w:p w:rsidR="00EA23CD" w:rsidRPr="0005549D" w:rsidRDefault="00EA23CD" w:rsidP="00EA23CD">
      <w:pPr>
        <w:pStyle w:val="a5"/>
        <w:numPr>
          <w:ilvl w:val="0"/>
          <w:numId w:val="2"/>
        </w:numPr>
        <w:ind w:left="0" w:firstLine="0"/>
        <w:jc w:val="both"/>
        <w:rPr>
          <w:sz w:val="24"/>
          <w:szCs w:val="24"/>
          <w:shd w:val="clear" w:color="auto" w:fill="FFFFFF"/>
        </w:rPr>
      </w:pPr>
      <w:r w:rsidRPr="0005549D">
        <w:rPr>
          <w:sz w:val="24"/>
          <w:szCs w:val="24"/>
          <w:shd w:val="clear" w:color="auto" w:fill="FFFFFF"/>
        </w:rPr>
        <w:t xml:space="preserve">Федеральный государственный образовательный стандарт дошкольного образования, Приказ Министерства образования и науки Российской Федерации от 17.10.2013г </w:t>
      </w:r>
      <w:r w:rsidRPr="0005549D">
        <w:rPr>
          <w:bCs/>
          <w:sz w:val="24"/>
          <w:szCs w:val="24"/>
          <w:shd w:val="clear" w:color="auto" w:fill="FFFFFF"/>
        </w:rPr>
        <w:t>№ 1155</w:t>
      </w:r>
      <w:r w:rsidRPr="0005549D">
        <w:rPr>
          <w:sz w:val="24"/>
          <w:szCs w:val="24"/>
          <w:shd w:val="clear" w:color="auto" w:fill="FFFFFF"/>
        </w:rPr>
        <w:t>.</w:t>
      </w:r>
      <w:r w:rsidRPr="0005549D">
        <w:rPr>
          <w:sz w:val="24"/>
          <w:szCs w:val="24"/>
        </w:rPr>
        <w:t xml:space="preserve"> [Электронный ресурс]</w:t>
      </w:r>
      <w:r w:rsidRPr="0005549D">
        <w:rPr>
          <w:bCs/>
          <w:sz w:val="24"/>
          <w:szCs w:val="24"/>
        </w:rPr>
        <w:t xml:space="preserve"> URL:</w:t>
      </w:r>
      <w:r w:rsidRPr="0005549D">
        <w:rPr>
          <w:sz w:val="24"/>
          <w:szCs w:val="24"/>
        </w:rPr>
        <w:t xml:space="preserve"> </w:t>
      </w:r>
      <w:hyperlink r:id="rId17" w:history="1">
        <w:r w:rsidRPr="0005549D">
          <w:rPr>
            <w:rStyle w:val="a4"/>
            <w:rFonts w:eastAsiaTheme="majorEastAsia"/>
          </w:rPr>
          <w:t>https://www.garant.ru/products/ipo/prime/doc/70412244/</w:t>
        </w:r>
      </w:hyperlink>
    </w:p>
    <w:p w:rsidR="00EA23CD" w:rsidRDefault="00EA23CD" w:rsidP="00EA23CD"/>
    <w:p w:rsidR="00EA23CD" w:rsidRPr="00C00D8D" w:rsidRDefault="00EA23CD" w:rsidP="00EA23CD"/>
    <w:p w:rsidR="006A0769" w:rsidRDefault="006A0769"/>
    <w:sectPr w:rsidR="006A07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B7779"/>
    <w:multiLevelType w:val="hybridMultilevel"/>
    <w:tmpl w:val="4F247D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E4515C"/>
    <w:multiLevelType w:val="hybridMultilevel"/>
    <w:tmpl w:val="DA2EA8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6A0769"/>
    <w:rsid w:val="00491EDE"/>
    <w:rsid w:val="006A0769"/>
    <w:rsid w:val="00916C84"/>
    <w:rsid w:val="00EA23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uiPriority w:val="9"/>
    <w:unhideWhenUsed/>
    <w:qFormat/>
    <w:rsid w:val="00EA23CD"/>
    <w:pPr>
      <w:keepNext/>
      <w:keepLines/>
      <w:suppressAutoHyphens/>
      <w:spacing w:before="200" w:after="0" w:line="240" w:lineRule="auto"/>
      <w:outlineLvl w:val="3"/>
    </w:pPr>
    <w:rPr>
      <w:rFonts w:asciiTheme="majorHAnsi" w:eastAsiaTheme="majorEastAsia" w:hAnsiTheme="majorHAnsi" w:cstheme="majorBidi"/>
      <w:b/>
      <w:bCs/>
      <w:i/>
      <w:iCs/>
      <w:color w:val="4F81BD" w:themeColor="accent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16C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dge">
    <w:name w:val="badge"/>
    <w:basedOn w:val="a0"/>
    <w:rsid w:val="00916C84"/>
  </w:style>
  <w:style w:type="character" w:customStyle="1" w:styleId="40">
    <w:name w:val="Заголовок 4 Знак"/>
    <w:basedOn w:val="a0"/>
    <w:link w:val="4"/>
    <w:uiPriority w:val="9"/>
    <w:rsid w:val="00EA23CD"/>
    <w:rPr>
      <w:rFonts w:asciiTheme="majorHAnsi" w:eastAsiaTheme="majorEastAsia" w:hAnsiTheme="majorHAnsi" w:cstheme="majorBidi"/>
      <w:b/>
      <w:bCs/>
      <w:i/>
      <w:iCs/>
      <w:color w:val="4F81BD" w:themeColor="accent1"/>
      <w:sz w:val="24"/>
      <w:szCs w:val="24"/>
      <w:lang w:eastAsia="ar-SA"/>
    </w:rPr>
  </w:style>
  <w:style w:type="character" w:styleId="a4">
    <w:name w:val="Hyperlink"/>
    <w:basedOn w:val="a0"/>
    <w:uiPriority w:val="99"/>
    <w:unhideWhenUsed/>
    <w:rsid w:val="00EA23CD"/>
    <w:rPr>
      <w:color w:val="0000FF"/>
      <w:u w:val="single"/>
    </w:rPr>
  </w:style>
  <w:style w:type="paragraph" w:styleId="a5">
    <w:name w:val="List Paragraph"/>
    <w:basedOn w:val="a"/>
    <w:uiPriority w:val="34"/>
    <w:qFormat/>
    <w:rsid w:val="00EA23CD"/>
    <w:pPr>
      <w:ind w:left="720"/>
      <w:contextualSpacing/>
    </w:pPr>
    <w:rPr>
      <w:rFonts w:ascii="Times New Roman" w:eastAsia="Times New Roman" w:hAnsi="Times New Roman" w:cs="Times New Roman"/>
    </w:rPr>
  </w:style>
  <w:style w:type="character" w:styleId="a6">
    <w:name w:val="Emphasis"/>
    <w:basedOn w:val="a0"/>
    <w:uiPriority w:val="20"/>
    <w:qFormat/>
    <w:rsid w:val="00EA23CD"/>
    <w:rPr>
      <w:i/>
      <w:iCs/>
    </w:rPr>
  </w:style>
  <w:style w:type="character" w:customStyle="1" w:styleId="fontstyle01">
    <w:name w:val="fontstyle01"/>
    <w:basedOn w:val="a0"/>
    <w:rsid w:val="00EA23CD"/>
    <w:rPr>
      <w:rFonts w:ascii="Times New Roman" w:hAnsi="Times New Roman" w:cs="Times New Roman" w:hint="default"/>
      <w:b w:val="0"/>
      <w:bCs w:val="0"/>
      <w:i w:val="0"/>
      <w:iCs w:val="0"/>
      <w:color w:val="000000"/>
      <w:sz w:val="24"/>
      <w:szCs w:val="24"/>
    </w:rPr>
  </w:style>
  <w:style w:type="paragraph" w:customStyle="1" w:styleId="p16">
    <w:name w:val="p16"/>
    <w:basedOn w:val="a"/>
    <w:rsid w:val="00EA23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EA23CD"/>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59"/>
    <w:rsid w:val="00EA23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po.s-vfu.ru/distant/pluginfile.php/2044/mod_resource/content/1/%D0%9D%D0%B0%D0%B7%D0%B0%D1%80%D0%BE%D0%B2%D0%B0%20%D0%9D.%D0%9C.%20%D0%A1%D0%BF%D0%B5%D1%86%D0%B8%D0%B0%D0%BB%D1%8C%D0%BD%D0%B0%D1%8F%20%D0%BF%D0%B5%D0%B4%D0%B0%D0%B3%D0%BE%D0%B3%D0%B8%D0%BA%D0%B0%20-%20%D0%9F%D0%BE%D0%B4%20%D1%80%D0%B5%D0%B4.%20%D0%9D%D0%B0%D0%B7%D0%B0%D1%80%D0%BE%D0%B2%D0%BE%D0%B9%20%D0%9D.%D0%9C.%20%2810-%D0%B5%20%D0%B8%D0%B7%D0%B4.%2C%20%D1%81%D1%82%D0%B5%D1%80.%29.pdf" TargetMode="External"/><Relationship Id="rId13" Type="http://schemas.openxmlformats.org/officeDocument/2006/relationships/hyperlink" Target="http://static2.ozone.ru/multimedia/book_file/1008583969.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player.ru/35751348-Psihologo-pedagogicheskoe-konsultirovanie-i-soprovozhdenie-razvitiya-rebenka.html" TargetMode="External"/><Relationship Id="rId12" Type="http://schemas.openxmlformats.org/officeDocument/2006/relationships/hyperlink" Target="https://sch281sv-new.mskobr.ru/files/ppk_ot_a_do_ya.pdf" TargetMode="External"/><Relationship Id="rId17" Type="http://schemas.openxmlformats.org/officeDocument/2006/relationships/hyperlink" Target="https://www.garant.ru/products/ipo/prime/doc/70412244/" TargetMode="External"/><Relationship Id="rId2" Type="http://schemas.openxmlformats.org/officeDocument/2006/relationships/styles" Target="styles.xml"/><Relationship Id="rId16" Type="http://schemas.openxmlformats.org/officeDocument/2006/relationships/hyperlink" Target="https://www.garant.ru/products/ipo/prime/doc/70760670/" TargetMode="External"/><Relationship Id="rId1" Type="http://schemas.openxmlformats.org/officeDocument/2006/relationships/numbering" Target="numbering.xml"/><Relationship Id="rId6" Type="http://schemas.openxmlformats.org/officeDocument/2006/relationships/hyperlink" Target="https://litportal.ru/avtory/chinara-bakaevna-kozhalieva/kniga-specialnaya-psihologiya-v-2-t-7-e-izd-per-i-dop-uchebnik-dlya-bakalavriata-i-magistratury-701522.html" TargetMode="External"/><Relationship Id="rId11" Type="http://schemas.openxmlformats.org/officeDocument/2006/relationships/hyperlink" Target="http://docs.cntd.ru/document/901822210" TargetMode="External"/><Relationship Id="rId5" Type="http://schemas.openxmlformats.org/officeDocument/2006/relationships/hyperlink" Target="mailto:elena_volga68@mail.ru" TargetMode="External"/><Relationship Id="rId15" Type="http://schemas.openxmlformats.org/officeDocument/2006/relationships/hyperlink" Target="http://base.garant.ru/70862366/" TargetMode="External"/><Relationship Id="rId10" Type="http://schemas.openxmlformats.org/officeDocument/2006/relationships/hyperlink" Target="https://rg.ru/2013/11/01/medkomissia-dok.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krippo.ru/files/ink/m3.pdf" TargetMode="External"/><Relationship Id="rId14" Type="http://schemas.openxmlformats.org/officeDocument/2006/relationships/hyperlink" Target="http://www.consultant.ru/document/cons_doc_LAW_1401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9</Pages>
  <Words>4543</Words>
  <Characters>25901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2020-11-23T04:22:00Z</dcterms:created>
  <dcterms:modified xsi:type="dcterms:W3CDTF">2020-11-23T04:43:00Z</dcterms:modified>
</cp:coreProperties>
</file>