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C6" w:rsidRPr="00320368" w:rsidRDefault="003979C6" w:rsidP="003979C6">
      <w:pPr>
        <w:jc w:val="center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Дисциплина «</w:t>
      </w:r>
      <w:r>
        <w:rPr>
          <w:b/>
          <w:sz w:val="24"/>
          <w:szCs w:val="24"/>
        </w:rPr>
        <w:t>Практико-ориентированные ситуации поддержки детей, обучающихся на дому</w:t>
      </w:r>
      <w:r w:rsidRPr="00320368">
        <w:rPr>
          <w:b/>
          <w:sz w:val="24"/>
          <w:szCs w:val="24"/>
        </w:rPr>
        <w:t>»</w:t>
      </w:r>
    </w:p>
    <w:p w:rsidR="003979C6" w:rsidRDefault="003979C6" w:rsidP="003979C6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3979C6" w:rsidRPr="00672F2B" w:rsidRDefault="003979C6" w:rsidP="003979C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sz w:val="24"/>
          <w:szCs w:val="24"/>
        </w:rPr>
        <w:t>Семинар 2. Вариативность</w:t>
      </w:r>
      <w:r w:rsidRPr="002D0F26">
        <w:rPr>
          <w:b/>
          <w:sz w:val="24"/>
          <w:szCs w:val="24"/>
        </w:rPr>
        <w:t xml:space="preserve"> образования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обучающихся на дому детей с ОВЗ </w:t>
      </w:r>
      <w:r>
        <w:rPr>
          <w:rFonts w:eastAsia="Times New Roman"/>
          <w:b/>
          <w:bCs/>
          <w:sz w:val="24"/>
          <w:szCs w:val="24"/>
        </w:rPr>
        <w:t>в соответствии с требованиями ФГОС</w:t>
      </w:r>
    </w:p>
    <w:p w:rsidR="003979C6" w:rsidRPr="00320368" w:rsidRDefault="003979C6" w:rsidP="003979C6">
      <w:pPr>
        <w:rPr>
          <w:rFonts w:eastAsia="Times New Roman"/>
          <w:b/>
          <w:sz w:val="24"/>
          <w:szCs w:val="24"/>
        </w:rPr>
      </w:pPr>
    </w:p>
    <w:p w:rsidR="003979C6" w:rsidRPr="002C6A15" w:rsidRDefault="003979C6" w:rsidP="003979C6">
      <w:pPr>
        <w:jc w:val="both"/>
        <w:rPr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Процедура оценивания: </w:t>
      </w:r>
      <w:r w:rsidRPr="002C6A15">
        <w:rPr>
          <w:bCs/>
          <w:iCs/>
          <w:sz w:val="24"/>
          <w:szCs w:val="24"/>
        </w:rPr>
        <w:t>изучите теоретический материал, который приводится ниже</w:t>
      </w:r>
      <w:r>
        <w:rPr>
          <w:bCs/>
          <w:iCs/>
          <w:sz w:val="24"/>
          <w:szCs w:val="24"/>
        </w:rPr>
        <w:t>.</w:t>
      </w:r>
    </w:p>
    <w:p w:rsidR="003979C6" w:rsidRDefault="003979C6" w:rsidP="003979C6"/>
    <w:p w:rsidR="003979C6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979C6" w:rsidRPr="00320368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20368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320368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320368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320368">
        <w:rPr>
          <w:rFonts w:ascii="Times New Roman" w:hAnsi="Times New Roman"/>
          <w:sz w:val="24"/>
          <w:szCs w:val="24"/>
        </w:rPr>
        <w:t>[Электронный ресурс]</w:t>
      </w:r>
      <w:r w:rsidRPr="00320368">
        <w:rPr>
          <w:rFonts w:ascii="Times New Roman" w:hAnsi="Times New Roman"/>
          <w:bCs/>
          <w:sz w:val="24"/>
          <w:szCs w:val="24"/>
        </w:rPr>
        <w:t xml:space="preserve"> URL:</w:t>
      </w:r>
      <w:r w:rsidRPr="00320368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320368">
          <w:rPr>
            <w:rStyle w:val="ac"/>
            <w:rFonts w:ascii="Times New Roman" w:hAnsi="Times New Roman"/>
            <w:sz w:val="24"/>
            <w:szCs w:val="24"/>
          </w:rPr>
          <w:t>http://base.garant.ru/70862366/</w:t>
        </w:r>
      </w:hyperlink>
    </w:p>
    <w:p w:rsidR="003979C6" w:rsidRDefault="003979C6" w:rsidP="00320368">
      <w:pPr>
        <w:widowControl w:val="0"/>
        <w:ind w:firstLine="709"/>
        <w:jc w:val="both"/>
        <w:rPr>
          <w:sz w:val="24"/>
          <w:szCs w:val="24"/>
        </w:rPr>
      </w:pPr>
    </w:p>
    <w:p w:rsidR="00320368" w:rsidRPr="00320368" w:rsidRDefault="00320368" w:rsidP="00320368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320368">
        <w:rPr>
          <w:rFonts w:eastAsia="Times New Roman"/>
          <w:noProof/>
          <w:sz w:val="24"/>
          <w:szCs w:val="24"/>
        </w:rPr>
        <w:drawing>
          <wp:inline distT="0" distB="0" distL="0" distR="0">
            <wp:extent cx="5806440" cy="6088380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963" t="26022" r="1397" b="14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440" cy="608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72A" w:rsidRPr="0025672A">
        <w:rPr>
          <w:rFonts w:eastAsia="Times New Roman"/>
          <w:noProof/>
          <w:sz w:val="24"/>
          <w:szCs w:val="24"/>
        </w:rPr>
        <w:lastRenderedPageBreak/>
        <w:drawing>
          <wp:inline distT="0" distB="0" distL="0" distR="0">
            <wp:extent cx="5791354" cy="656082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280" t="4175" r="4053" b="30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354" cy="656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368" w:rsidRPr="00320368" w:rsidRDefault="0025672A" w:rsidP="00320368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25672A">
        <w:rPr>
          <w:rFonts w:eastAsia="Times New Roman"/>
          <w:noProof/>
          <w:sz w:val="24"/>
          <w:szCs w:val="24"/>
        </w:rPr>
        <w:drawing>
          <wp:inline distT="0" distB="0" distL="0" distR="0">
            <wp:extent cx="5940425" cy="159752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423" t="55685" r="3706" b="26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97523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368" w:rsidRPr="00320368" w:rsidRDefault="00320368" w:rsidP="00320368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</w:p>
    <w:p w:rsidR="00320368" w:rsidRPr="00320368" w:rsidRDefault="00320368" w:rsidP="00320368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</w:p>
    <w:p w:rsidR="0025672A" w:rsidRDefault="0025672A" w:rsidP="00320368">
      <w:pPr>
        <w:ind w:firstLine="709"/>
        <w:jc w:val="center"/>
        <w:rPr>
          <w:b/>
          <w:sz w:val="24"/>
          <w:szCs w:val="24"/>
        </w:rPr>
      </w:pP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4988343" cy="3680460"/>
            <wp:effectExtent l="19050" t="0" r="2757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197" t="38929" r="6930" b="21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491" cy="368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drawing>
          <wp:inline distT="0" distB="0" distL="0" distR="0">
            <wp:extent cx="5680710" cy="5341620"/>
            <wp:effectExtent l="19050" t="0" r="0" b="0"/>
            <wp:docPr id="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0705" t="22862" r="2433" b="2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534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116830" cy="6134100"/>
            <wp:effectExtent l="1905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808" t="2813" r="4103" b="32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830" cy="6134100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72A" w:rsidRDefault="0025672A" w:rsidP="00320368">
      <w:pPr>
        <w:ind w:firstLine="709"/>
        <w:jc w:val="center"/>
        <w:rPr>
          <w:b/>
          <w:sz w:val="24"/>
          <w:szCs w:val="24"/>
        </w:rPr>
      </w:pPr>
    </w:p>
    <w:p w:rsidR="0025672A" w:rsidRDefault="0025672A" w:rsidP="00320368">
      <w:pPr>
        <w:ind w:firstLine="709"/>
        <w:jc w:val="center"/>
        <w:rPr>
          <w:b/>
          <w:sz w:val="24"/>
          <w:szCs w:val="24"/>
        </w:rPr>
      </w:pP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480739" cy="7391400"/>
            <wp:effectExtent l="19050" t="0" r="5661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549" t="2995" r="5215" b="13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709" cy="7399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703570" cy="76962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036" t="3267" r="2780" b="13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139" cy="7698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756910" cy="755142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0068" t="3448" r="2483" b="13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740" cy="755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505450" cy="748284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1090" t="4174" r="3373" b="13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748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718810" cy="75057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9421" t="3448" r="2201" b="13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688330" cy="6446520"/>
            <wp:effectExtent l="19050" t="0" r="762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9042" t="3721" r="4634" b="28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936" cy="644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703570" cy="777240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0062" t="3267" r="3098" b="134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680710" cy="807720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8267" t="2813" r="2588" b="14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612130" cy="6758940"/>
            <wp:effectExtent l="19050" t="0" r="762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857" t="4083" r="4395" b="14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5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drawing>
          <wp:inline distT="0" distB="0" distL="0" distR="0">
            <wp:extent cx="5383530" cy="1676400"/>
            <wp:effectExtent l="19050" t="0" r="762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9543" t="2994" r="4668" b="77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486" cy="1677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72A" w:rsidRDefault="0025672A" w:rsidP="00320368">
      <w:pPr>
        <w:ind w:firstLine="709"/>
        <w:jc w:val="center"/>
        <w:rPr>
          <w:b/>
          <w:sz w:val="24"/>
          <w:szCs w:val="24"/>
        </w:rPr>
      </w:pPr>
    </w:p>
    <w:p w:rsidR="0025672A" w:rsidRDefault="0025672A" w:rsidP="00320368">
      <w:pPr>
        <w:ind w:firstLine="709"/>
        <w:jc w:val="center"/>
        <w:rPr>
          <w:b/>
          <w:sz w:val="24"/>
          <w:szCs w:val="24"/>
        </w:rPr>
      </w:pP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375910" cy="192786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2112" t="62977" r="4133" b="14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10" cy="192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drawing>
          <wp:inline distT="0" distB="0" distL="0" distR="0">
            <wp:extent cx="5459730" cy="6606540"/>
            <wp:effectExtent l="19050" t="0" r="762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9295" t="2813" r="2757" b="22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375" cy="6609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894070" cy="3733800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8016" t="42015" r="1796" b="13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72A">
        <w:rPr>
          <w:b/>
          <w:noProof/>
          <w:sz w:val="24"/>
          <w:szCs w:val="24"/>
        </w:rPr>
        <w:drawing>
          <wp:inline distT="0" distB="0" distL="0" distR="0">
            <wp:extent cx="5734050" cy="5231269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8780" t="2904" r="2841" b="34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074" cy="523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72A" w:rsidRDefault="0025672A" w:rsidP="00320368">
      <w:pPr>
        <w:ind w:firstLine="709"/>
        <w:jc w:val="center"/>
        <w:rPr>
          <w:b/>
          <w:sz w:val="24"/>
          <w:szCs w:val="24"/>
        </w:rPr>
      </w:pPr>
    </w:p>
    <w:p w:rsidR="00E3762C" w:rsidRDefault="00846C7E" w:rsidP="00E3762C">
      <w:pPr>
        <w:jc w:val="center"/>
        <w:rPr>
          <w:b/>
          <w:sz w:val="18"/>
          <w:szCs w:val="18"/>
        </w:rPr>
      </w:pPr>
      <w:r w:rsidRPr="00846C7E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6153150" cy="351562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8217" t="16643" r="6996" b="18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668" cy="351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6112119" cy="3333931"/>
            <wp:effectExtent l="19050" t="0" r="293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8266" t="13391" r="7495" b="33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627" cy="333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6049541" cy="3921369"/>
            <wp:effectExtent l="19050" t="0" r="8359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7443" t="15121" r="8791" b="10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997" cy="3924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6051110" cy="1428385"/>
            <wp:effectExtent l="19050" t="0" r="679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6447" t="11996" r="9727" b="64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603" cy="1428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6035919" cy="3979985"/>
            <wp:effectExtent l="19050" t="0" r="2931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5948" t="16577" r="9259" b="12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616" cy="3981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6071089" cy="4664875"/>
            <wp:effectExtent l="19050" t="0" r="5861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5806" t="11492" r="9273" b="9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587" cy="4666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6039241" cy="321733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6589" t="13004" r="9395" b="27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241" cy="3217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6071089" cy="4454769"/>
            <wp:effectExtent l="19050" t="0" r="5861" b="0"/>
            <wp:docPr id="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6873" t="15726" r="8302" b="11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936" cy="4456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40425" cy="3689295"/>
            <wp:effectExtent l="19050" t="0" r="3175" b="0"/>
            <wp:docPr id="1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7087" t="12702" r="8048" b="18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5940425" cy="2474319"/>
            <wp:effectExtent l="19050" t="0" r="3175" b="0"/>
            <wp:docPr id="1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6447" t="12399" r="9103" b="42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4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5940425" cy="2106098"/>
            <wp:effectExtent l="19050" t="0" r="3175" b="0"/>
            <wp:docPr id="14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6728" t="15927" r="9894" b="47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06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40425" cy="4203737"/>
            <wp:effectExtent l="19050" t="0" r="3175" b="0"/>
            <wp:docPr id="15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5236" t="15726" r="9747" b="12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3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5940425" cy="2137143"/>
            <wp:effectExtent l="19050" t="0" r="3175" b="0"/>
            <wp:docPr id="17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5093" t="13508" r="10129" b="52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lastRenderedPageBreak/>
        <w:drawing>
          <wp:inline distT="0" distB="0" distL="0" distR="0">
            <wp:extent cx="5940425" cy="2869764"/>
            <wp:effectExtent l="19050" t="0" r="3175" b="0"/>
            <wp:docPr id="18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5481" t="16431" r="11773" b="22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9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5940425" cy="2944582"/>
            <wp:effectExtent l="19050" t="0" r="3175" b="0"/>
            <wp:docPr id="2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5271" t="16835" r="10360" b="12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4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C7E">
        <w:rPr>
          <w:b/>
          <w:noProof/>
          <w:sz w:val="24"/>
          <w:szCs w:val="24"/>
        </w:rPr>
        <w:drawing>
          <wp:inline distT="0" distB="0" distL="0" distR="0">
            <wp:extent cx="5940425" cy="2077817"/>
            <wp:effectExtent l="19050" t="0" r="3175" b="0"/>
            <wp:docPr id="21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5696" t="13004" r="10294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7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62C" w:rsidRDefault="00E3762C" w:rsidP="00E3762C">
      <w:pPr>
        <w:jc w:val="center"/>
        <w:rPr>
          <w:b/>
          <w:sz w:val="18"/>
          <w:szCs w:val="18"/>
        </w:rPr>
      </w:pPr>
    </w:p>
    <w:p w:rsidR="00E3762C" w:rsidRPr="003B35BD" w:rsidRDefault="00E3762C" w:rsidP="00E3762C">
      <w:pPr>
        <w:jc w:val="center"/>
        <w:rPr>
          <w:rStyle w:val="fontstyle01"/>
          <w:b/>
          <w:sz w:val="18"/>
          <w:szCs w:val="18"/>
        </w:rPr>
      </w:pPr>
      <w:r w:rsidRPr="00E3762C">
        <w:rPr>
          <w:b/>
          <w:sz w:val="18"/>
          <w:szCs w:val="18"/>
        </w:rPr>
        <w:t xml:space="preserve"> </w:t>
      </w:r>
      <w:r w:rsidRPr="003B35BD">
        <w:rPr>
          <w:rStyle w:val="fontstyle01"/>
          <w:b/>
          <w:sz w:val="18"/>
          <w:szCs w:val="18"/>
        </w:rPr>
        <w:t xml:space="preserve">ТРЕБОВАНИЯ К АООП </w:t>
      </w:r>
      <w:proofErr w:type="gramStart"/>
      <w:r w:rsidRPr="003B35BD">
        <w:rPr>
          <w:rStyle w:val="fontstyle01"/>
          <w:b/>
          <w:sz w:val="18"/>
          <w:szCs w:val="18"/>
        </w:rPr>
        <w:t>ОБУЧАЮЩИХСЯ</w:t>
      </w:r>
      <w:proofErr w:type="gramEnd"/>
      <w:r w:rsidRPr="003B35BD">
        <w:rPr>
          <w:rStyle w:val="fontstyle01"/>
          <w:b/>
          <w:sz w:val="18"/>
          <w:szCs w:val="18"/>
        </w:rPr>
        <w:t xml:space="preserve"> С УМСТВЕННОЙ ОТСТАЛОСТЬЮ</w:t>
      </w:r>
      <w:r w:rsidRPr="003B35BD">
        <w:rPr>
          <w:b/>
          <w:color w:val="000000"/>
          <w:sz w:val="18"/>
          <w:szCs w:val="18"/>
        </w:rPr>
        <w:br/>
      </w:r>
      <w:r w:rsidRPr="003B35BD">
        <w:rPr>
          <w:rStyle w:val="fontstyle01"/>
          <w:b/>
          <w:sz w:val="18"/>
          <w:szCs w:val="18"/>
        </w:rPr>
        <w:t>(ИНТЕЛЛЕКТУАЛЬНЫМИ НАРУШЕНИЯМИ)</w:t>
      </w:r>
    </w:p>
    <w:tbl>
      <w:tblPr>
        <w:tblStyle w:val="af"/>
        <w:tblW w:w="0" w:type="auto"/>
        <w:tblLook w:val="04A0"/>
      </w:tblPr>
      <w:tblGrid>
        <w:gridCol w:w="3794"/>
        <w:gridCol w:w="5777"/>
      </w:tblGrid>
      <w:tr w:rsidR="00E3762C" w:rsidRPr="003B35BD" w:rsidTr="003F36AD">
        <w:tc>
          <w:tcPr>
            <w:tcW w:w="3794" w:type="dxa"/>
            <w:vAlign w:val="center"/>
          </w:tcPr>
          <w:p w:rsidR="00E3762C" w:rsidRPr="0098285F" w:rsidRDefault="00E3762C" w:rsidP="003F36AD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3B35BD">
              <w:rPr>
                <w:rFonts w:eastAsia="Times New Roman"/>
                <w:color w:val="000000"/>
                <w:sz w:val="20"/>
                <w:szCs w:val="20"/>
              </w:rPr>
              <w:t>Вариант 1</w:t>
            </w:r>
          </w:p>
        </w:tc>
        <w:tc>
          <w:tcPr>
            <w:tcW w:w="5777" w:type="dxa"/>
            <w:vAlign w:val="center"/>
          </w:tcPr>
          <w:p w:rsidR="00E3762C" w:rsidRPr="0098285F" w:rsidRDefault="00E3762C" w:rsidP="003F36AD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3B35BD">
              <w:rPr>
                <w:rFonts w:eastAsia="Times New Roman"/>
                <w:color w:val="000000"/>
                <w:sz w:val="20"/>
                <w:szCs w:val="20"/>
              </w:rPr>
              <w:t>Вариант 2</w:t>
            </w:r>
          </w:p>
        </w:tc>
      </w:tr>
      <w:tr w:rsidR="00E3762C" w:rsidRPr="003B35BD" w:rsidTr="003F36AD">
        <w:tc>
          <w:tcPr>
            <w:tcW w:w="3794" w:type="dxa"/>
          </w:tcPr>
          <w:p w:rsidR="00E3762C" w:rsidRPr="003B35BD" w:rsidRDefault="00E3762C" w:rsidP="003F36AD">
            <w:pPr>
              <w:rPr>
                <w:rFonts w:eastAsia="Times New Roman"/>
                <w:color w:val="000000"/>
                <w:sz w:val="20"/>
              </w:rPr>
            </w:pPr>
            <w:r w:rsidRPr="003B35BD">
              <w:rPr>
                <w:rFonts w:eastAsia="Times New Roman"/>
                <w:color w:val="000000"/>
                <w:sz w:val="20"/>
                <w:szCs w:val="20"/>
              </w:rPr>
              <w:t>Вариант 1 предполагает, что обучающийся с легкой умственной отсталостью (интеллектуальными нарушениями) получает образование, которое по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  <w:szCs w:val="20"/>
              </w:rPr>
              <w:t xml:space="preserve">содержанию и итоговым </w:t>
            </w:r>
            <w:r w:rsidRPr="003B35BD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достижениям не соотносится к моменту завершения школьного обучения с содержанием и итоговыми достижениями сверстников,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  <w:szCs w:val="20"/>
              </w:rPr>
              <w:t>не имеющих ограничений здоровья, в пролонгированные сроки.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  <w:szCs w:val="20"/>
              </w:rPr>
              <w:t>Обязательной является организация специальных условий обучения и воспитания для реализации как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  <w:szCs w:val="20"/>
              </w:rPr>
              <w:t>общих, так и особых образовательных потребностей. Организация должна обеспечить требуемые для этой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  <w:szCs w:val="20"/>
              </w:rPr>
              <w:t xml:space="preserve">категории </w:t>
            </w:r>
            <w:proofErr w:type="gramStart"/>
            <w:r w:rsidRPr="003B35BD">
              <w:rPr>
                <w:rFonts w:eastAsia="Times New Roman"/>
                <w:color w:val="000000"/>
                <w:sz w:val="20"/>
                <w:szCs w:val="20"/>
              </w:rPr>
              <w:t>обучающихся</w:t>
            </w:r>
            <w:proofErr w:type="gramEnd"/>
            <w:r w:rsidRPr="003B35BD">
              <w:rPr>
                <w:rFonts w:eastAsia="Times New Roman"/>
                <w:color w:val="000000"/>
                <w:sz w:val="20"/>
                <w:szCs w:val="20"/>
              </w:rPr>
              <w:t xml:space="preserve"> условия обучения и воспитания. Одним из важнейших условий обучения ребенка с легкой умственной отсталостью (интеллектуальными нарушениями) в среде других обучающихся является готовность к эмоциональному и коммуникативному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  <w:szCs w:val="20"/>
              </w:rPr>
              <w:t>взаимодействию с ними.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На основе Стандарта создается АООП, которая при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необходимости индивидуализируется (СИПР), к которой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может быть создано несколько учебных планов, в том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числе индивидуальные учебные планы, учитывающие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образовательные потребности групп или отдельных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обучающихся с умственной отсталостью.</w:t>
            </w:r>
          </w:p>
          <w:p w:rsidR="00E3762C" w:rsidRPr="003B35BD" w:rsidRDefault="00E3762C" w:rsidP="003F36A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  <w:p w:rsidR="00E3762C" w:rsidRPr="003B35BD" w:rsidRDefault="00E3762C" w:rsidP="003F36AD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  <w:p w:rsidR="00E3762C" w:rsidRPr="003B35BD" w:rsidRDefault="00E3762C" w:rsidP="003F36AD">
            <w:pPr>
              <w:jc w:val="center"/>
              <w:rPr>
                <w:rStyle w:val="fontstyle01"/>
              </w:rPr>
            </w:pPr>
          </w:p>
        </w:tc>
        <w:tc>
          <w:tcPr>
            <w:tcW w:w="5777" w:type="dxa"/>
          </w:tcPr>
          <w:p w:rsidR="00E3762C" w:rsidRDefault="00E3762C" w:rsidP="003F36AD">
            <w:pPr>
              <w:rPr>
                <w:rFonts w:eastAsia="Times New Roman"/>
                <w:color w:val="000000"/>
                <w:sz w:val="20"/>
              </w:rPr>
            </w:pPr>
            <w:r w:rsidRPr="003B35BD">
              <w:rPr>
                <w:rFonts w:eastAsia="Times New Roman"/>
                <w:color w:val="000000"/>
                <w:sz w:val="20"/>
              </w:rPr>
              <w:lastRenderedPageBreak/>
              <w:t xml:space="preserve">Вариант 2 предполагает, что обучающийся с умственной отсталостью (умеренной, тяжелой, глубокой, тяжелыми и множественными нарушениями развития) получает образование, которое по содержанию и итоговым достижениям не соотносится к моменту завершения школьного обучения с </w:t>
            </w:r>
            <w:r w:rsidRPr="003B35BD">
              <w:rPr>
                <w:rFonts w:eastAsia="Times New Roman"/>
                <w:color w:val="000000"/>
                <w:sz w:val="20"/>
              </w:rPr>
              <w:lastRenderedPageBreak/>
              <w:t xml:space="preserve">содержанием и итоговыми достижениями сверстников, не имеющих ограничений здоровья, в пролонгированные сроки. </w:t>
            </w:r>
            <w:proofErr w:type="gramStart"/>
            <w:r w:rsidRPr="003B35BD">
              <w:rPr>
                <w:rFonts w:eastAsia="Times New Roman"/>
                <w:color w:val="000000"/>
                <w:sz w:val="20"/>
              </w:rPr>
              <w:t>Для обучающихся, получающих образование по варианту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</w:rPr>
              <w:t>2 АООП, характерно интеллектуальное и психофизическое недоразвитие в умеренной, тяжелой или глубокой степени, которое может сочетаться с локальными или системными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</w:rPr>
              <w:t xml:space="preserve">нарушениями зрения, слуха, опорно-двигательного аппарата, расстройствами </w:t>
            </w:r>
            <w:proofErr w:type="spellStart"/>
            <w:r w:rsidRPr="003B35BD">
              <w:rPr>
                <w:rFonts w:eastAsia="Times New Roman"/>
                <w:color w:val="000000"/>
                <w:sz w:val="20"/>
              </w:rPr>
              <w:t>аутистического</w:t>
            </w:r>
            <w:proofErr w:type="spellEnd"/>
            <w:r w:rsidRPr="003B35BD">
              <w:rPr>
                <w:rFonts w:eastAsia="Times New Roman"/>
                <w:color w:val="000000"/>
                <w:sz w:val="20"/>
              </w:rPr>
              <w:t xml:space="preserve"> спектра, эмоционально-волевой сферы, выраженными в различной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</w:rPr>
              <w:t>степени тяжести.</w:t>
            </w:r>
            <w:proofErr w:type="gramEnd"/>
            <w:r w:rsidRPr="003B35BD">
              <w:rPr>
                <w:rFonts w:eastAsia="Times New Roman"/>
                <w:color w:val="000000"/>
                <w:sz w:val="20"/>
              </w:rPr>
              <w:t xml:space="preserve"> У некоторых обучающихся могут выявляться текущие психические и соматические заболевания. При реализации АООП в форме обучения ребенка на</w:t>
            </w:r>
            <w:r w:rsidRPr="0098285F"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</w:rPr>
              <w:t xml:space="preserve">дому или семейного образования обязательным является расширение его жизненного опыта и социальных контактов в доступных для него пределах. Обязательной является специальная организация среды для реализации особых образовательных потребностей обучающегося, развитие его жизненной компетенции в разных социальных сферах (образовательной, семейной, </w:t>
            </w:r>
            <w:proofErr w:type="spellStart"/>
            <w:r w:rsidRPr="003B35BD">
              <w:rPr>
                <w:rFonts w:eastAsia="Times New Roman"/>
                <w:color w:val="000000"/>
                <w:sz w:val="20"/>
              </w:rPr>
              <w:t>досуговой</w:t>
            </w:r>
            <w:proofErr w:type="spellEnd"/>
            <w:r w:rsidRPr="003B35BD">
              <w:rPr>
                <w:rFonts w:eastAsia="Times New Roman"/>
                <w:color w:val="000000"/>
                <w:sz w:val="20"/>
              </w:rPr>
              <w:t>, трудовой и других).</w:t>
            </w:r>
          </w:p>
          <w:p w:rsidR="00E3762C" w:rsidRPr="003B35BD" w:rsidRDefault="00E3762C" w:rsidP="003F36AD">
            <w:pPr>
              <w:rPr>
                <w:rFonts w:eastAsia="Times New Roman"/>
                <w:color w:val="000000"/>
                <w:sz w:val="20"/>
              </w:rPr>
            </w:pPr>
            <w:r w:rsidRPr="003B35BD">
              <w:rPr>
                <w:rFonts w:eastAsia="Times New Roman"/>
                <w:color w:val="000000"/>
                <w:sz w:val="20"/>
              </w:rPr>
              <w:t>Обучающийся с умственной отсталостью</w:t>
            </w:r>
            <w:r w:rsidRPr="0098285F">
              <w:rPr>
                <w:rFonts w:eastAsia="Times New Roman"/>
                <w:color w:val="000000"/>
                <w:sz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</w:rPr>
              <w:t>(интеллектуальными нарушениями), интеллектуальное</w:t>
            </w:r>
            <w:r w:rsidRPr="0098285F">
              <w:rPr>
                <w:rFonts w:eastAsia="Times New Roman"/>
                <w:color w:val="000000"/>
                <w:sz w:val="20"/>
              </w:rPr>
              <w:br/>
            </w:r>
            <w:proofErr w:type="gramStart"/>
            <w:r w:rsidRPr="003B35BD">
              <w:rPr>
                <w:rFonts w:eastAsia="Times New Roman"/>
                <w:color w:val="000000"/>
                <w:sz w:val="20"/>
              </w:rPr>
              <w:t>развитие</w:t>
            </w:r>
            <w:proofErr w:type="gramEnd"/>
            <w:r w:rsidRPr="003B35BD">
              <w:rPr>
                <w:rFonts w:eastAsia="Times New Roman"/>
                <w:color w:val="000000"/>
                <w:sz w:val="20"/>
              </w:rPr>
              <w:t xml:space="preserve"> которого не позволяет освоить вариант 1 АООП,</w:t>
            </w:r>
            <w:r w:rsidRPr="0098285F">
              <w:rPr>
                <w:rFonts w:eastAsia="Times New Roman"/>
                <w:color w:val="000000"/>
                <w:sz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</w:rPr>
              <w:t>получает образование по варианту 2 АООП, на основе</w:t>
            </w:r>
            <w:r w:rsidRPr="0098285F">
              <w:rPr>
                <w:rFonts w:eastAsia="Times New Roman"/>
                <w:color w:val="000000"/>
                <w:sz w:val="20"/>
              </w:rPr>
              <w:br/>
            </w:r>
            <w:r w:rsidRPr="003B35BD">
              <w:rPr>
                <w:rFonts w:eastAsia="Times New Roman"/>
                <w:color w:val="000000"/>
                <w:sz w:val="20"/>
              </w:rPr>
              <w:t xml:space="preserve">которой организация разрабатывает СИПР, </w:t>
            </w:r>
            <w:r>
              <w:rPr>
                <w:rFonts w:eastAsia="Times New Roman"/>
                <w:color w:val="000000"/>
                <w:sz w:val="20"/>
              </w:rPr>
              <w:t>у</w:t>
            </w:r>
            <w:r w:rsidRPr="003B35BD">
              <w:rPr>
                <w:rFonts w:eastAsia="Times New Roman"/>
                <w:color w:val="000000"/>
                <w:sz w:val="20"/>
              </w:rPr>
              <w:t>читывающую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индивидуальные образовательные потребности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обучающегося. В случае</w:t>
            </w:r>
            <w:proofErr w:type="gramStart"/>
            <w:r w:rsidRPr="003B35BD">
              <w:rPr>
                <w:rFonts w:eastAsia="Times New Roman"/>
                <w:color w:val="000000"/>
                <w:sz w:val="20"/>
              </w:rPr>
              <w:t>,</w:t>
            </w:r>
            <w:proofErr w:type="gramEnd"/>
            <w:r w:rsidRPr="003B35BD">
              <w:rPr>
                <w:rFonts w:eastAsia="Times New Roman"/>
                <w:color w:val="000000"/>
                <w:sz w:val="20"/>
              </w:rPr>
              <w:t xml:space="preserve"> если у обучающегося имеется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готовность к освоению содержания варианта 1 АООП, то в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СИПР могут быть включены отдельные темы, разделы,</w:t>
            </w:r>
            <w:r>
              <w:rPr>
                <w:rFonts w:eastAsia="Times New Roman"/>
                <w:color w:val="000000"/>
                <w:sz w:val="20"/>
              </w:rPr>
              <w:t xml:space="preserve"> </w:t>
            </w:r>
            <w:r w:rsidRPr="003B35BD">
              <w:rPr>
                <w:rFonts w:eastAsia="Times New Roman"/>
                <w:color w:val="000000"/>
                <w:sz w:val="20"/>
              </w:rPr>
              <w:t>предметы данного варианта АООП.</w:t>
            </w:r>
          </w:p>
          <w:p w:rsidR="00E3762C" w:rsidRPr="003B35BD" w:rsidRDefault="00E3762C" w:rsidP="003F36AD">
            <w:pPr>
              <w:rPr>
                <w:rFonts w:eastAsia="Times New Roman"/>
                <w:color w:val="000000"/>
                <w:sz w:val="20"/>
              </w:rPr>
            </w:pPr>
          </w:p>
          <w:p w:rsidR="00E3762C" w:rsidRPr="003B35BD" w:rsidRDefault="00E3762C" w:rsidP="003F36AD">
            <w:pPr>
              <w:jc w:val="center"/>
              <w:rPr>
                <w:rStyle w:val="fontstyle01"/>
              </w:rPr>
            </w:pPr>
          </w:p>
        </w:tc>
      </w:tr>
    </w:tbl>
    <w:p w:rsidR="003979C6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3979C6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3979C6" w:rsidRDefault="003979C6" w:rsidP="003979C6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Требования к выполнению задания:</w:t>
      </w:r>
    </w:p>
    <w:p w:rsidR="003979C6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3979C6" w:rsidRDefault="003979C6" w:rsidP="003979C6">
      <w:pPr>
        <w:pStyle w:val="a3"/>
        <w:spacing w:after="0" w:line="240" w:lineRule="auto"/>
        <w:ind w:left="0"/>
        <w:jc w:val="both"/>
      </w:pPr>
      <w:proofErr w:type="gramStart"/>
      <w:r w:rsidRPr="00672F2B">
        <w:rPr>
          <w:rFonts w:ascii="Times New Roman" w:hAnsi="Times New Roman"/>
          <w:b/>
          <w:bCs/>
          <w:i/>
          <w:iCs/>
          <w:sz w:val="24"/>
          <w:szCs w:val="24"/>
        </w:rPr>
        <w:t xml:space="preserve">Процедура оценивания: </w:t>
      </w:r>
      <w:r w:rsidRPr="00672F2B">
        <w:rPr>
          <w:rFonts w:ascii="Times New Roman" w:hAnsi="Times New Roman"/>
          <w:bCs/>
          <w:iCs/>
          <w:sz w:val="24"/>
          <w:szCs w:val="24"/>
        </w:rPr>
        <w:t xml:space="preserve">провести анализ </w:t>
      </w:r>
      <w:r>
        <w:rPr>
          <w:rFonts w:ascii="Times New Roman" w:hAnsi="Times New Roman"/>
          <w:bCs/>
          <w:iCs/>
          <w:sz w:val="24"/>
          <w:szCs w:val="24"/>
        </w:rPr>
        <w:t>АООП НОО для обучающихся</w:t>
      </w:r>
      <w:r w:rsidRPr="00672F2B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с ОВЗ </w:t>
      </w:r>
      <w:r w:rsidRPr="00672F2B">
        <w:rPr>
          <w:rFonts w:ascii="Times New Roman" w:hAnsi="Times New Roman"/>
          <w:bCs/>
          <w:iCs/>
          <w:sz w:val="24"/>
          <w:szCs w:val="24"/>
        </w:rPr>
        <w:t xml:space="preserve">на основе </w:t>
      </w:r>
      <w:r>
        <w:rPr>
          <w:rFonts w:ascii="Times New Roman" w:hAnsi="Times New Roman"/>
          <w:sz w:val="24"/>
          <w:szCs w:val="24"/>
          <w:shd w:val="clear" w:color="auto" w:fill="FFFFFF"/>
        </w:rPr>
        <w:t>Федерального государственного образовательного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стандарт</w:t>
      </w:r>
      <w:r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начального общего образования обучающихся с огран</w:t>
      </w:r>
      <w:r>
        <w:rPr>
          <w:rFonts w:ascii="Times New Roman" w:hAnsi="Times New Roman"/>
          <w:sz w:val="24"/>
          <w:szCs w:val="24"/>
          <w:shd w:val="clear" w:color="auto" w:fill="FFFFFF"/>
        </w:rPr>
        <w:t>иченными возможностями здоровья (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Приказ Министерства образования и науки Российской Федерации от 19.12.2014г </w:t>
      </w:r>
      <w:r w:rsidRPr="00E10475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gramEnd"/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E10475">
        <w:rPr>
          <w:rFonts w:ascii="Times New Roman" w:hAnsi="Times New Roman"/>
          <w:sz w:val="24"/>
          <w:szCs w:val="24"/>
        </w:rPr>
        <w:t>[Электронный ресурс]</w:t>
      </w:r>
      <w:r w:rsidRPr="00E10475">
        <w:rPr>
          <w:rFonts w:ascii="Times New Roman" w:hAnsi="Times New Roman"/>
          <w:bCs/>
          <w:sz w:val="24"/>
          <w:szCs w:val="24"/>
        </w:rPr>
        <w:t xml:space="preserve"> URL:</w:t>
      </w:r>
      <w:r w:rsidRPr="00E10475">
        <w:rPr>
          <w:rFonts w:ascii="Times New Roman" w:hAnsi="Times New Roman"/>
          <w:sz w:val="24"/>
          <w:szCs w:val="24"/>
        </w:rPr>
        <w:t xml:space="preserve"> </w:t>
      </w:r>
      <w:hyperlink r:id="rId44" w:history="1">
        <w:r w:rsidRPr="00E10475">
          <w:rPr>
            <w:rStyle w:val="ac"/>
            <w:rFonts w:ascii="Times New Roman" w:hAnsi="Times New Roman"/>
            <w:sz w:val="24"/>
            <w:szCs w:val="24"/>
          </w:rPr>
          <w:t>http://base.garant.ru/70862366/</w:t>
        </w:r>
      </w:hyperlink>
      <w:r>
        <w:rPr>
          <w:rFonts w:ascii="Times New Roman" w:hAnsi="Times New Roman"/>
          <w:sz w:val="24"/>
          <w:szCs w:val="24"/>
        </w:rPr>
        <w:t xml:space="preserve">) и </w:t>
      </w:r>
      <w:r>
        <w:rPr>
          <w:rFonts w:ascii="Times New Roman" w:hAnsi="Times New Roman"/>
          <w:sz w:val="24"/>
          <w:szCs w:val="24"/>
          <w:shd w:val="clear" w:color="auto" w:fill="FFFFFF"/>
        </w:rPr>
        <w:t>Федерального государственного образовательного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стандарт</w:t>
      </w:r>
      <w:r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E10475">
        <w:rPr>
          <w:rFonts w:ascii="Times New Roman" w:hAnsi="Times New Roman"/>
          <w:bCs/>
          <w:sz w:val="24"/>
          <w:szCs w:val="24"/>
          <w:shd w:val="clear" w:color="auto" w:fill="FFFFFF"/>
        </w:rPr>
        <w:t>№ 1599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gramEnd"/>
      <w:r w:rsidRPr="00E10475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E10475">
        <w:rPr>
          <w:rFonts w:ascii="Times New Roman" w:hAnsi="Times New Roman"/>
          <w:bCs/>
          <w:sz w:val="24"/>
          <w:szCs w:val="24"/>
        </w:rPr>
        <w:t xml:space="preserve"> URL:</w:t>
      </w:r>
      <w:r w:rsidRPr="00E10475">
        <w:rPr>
          <w:rFonts w:ascii="Times New Roman" w:hAnsi="Times New Roman"/>
          <w:sz w:val="24"/>
          <w:szCs w:val="24"/>
        </w:rPr>
        <w:t xml:space="preserve"> </w:t>
      </w:r>
      <w:hyperlink r:id="rId45" w:history="1">
        <w:r w:rsidRPr="00E10475">
          <w:rPr>
            <w:rStyle w:val="ac"/>
            <w:rFonts w:ascii="Times New Roman" w:hAnsi="Times New Roman"/>
            <w:sz w:val="24"/>
            <w:szCs w:val="24"/>
          </w:rPr>
          <w:t>https://www.garant.ru/products/ipo/prime/doc/70760670/</w:t>
        </w:r>
      </w:hyperlink>
      <w:r>
        <w:t xml:space="preserve">. </w:t>
      </w:r>
    </w:p>
    <w:p w:rsidR="003979C6" w:rsidRPr="00D625AF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D625AF">
        <w:rPr>
          <w:rFonts w:ascii="Times New Roman" w:hAnsi="Times New Roman"/>
          <w:sz w:val="24"/>
          <w:szCs w:val="24"/>
        </w:rPr>
        <w:t>П</w:t>
      </w:r>
      <w:r w:rsidRPr="00D625AF">
        <w:rPr>
          <w:rFonts w:ascii="Times New Roman" w:hAnsi="Times New Roman"/>
          <w:bCs/>
          <w:iCs/>
          <w:sz w:val="24"/>
          <w:szCs w:val="24"/>
        </w:rPr>
        <w:t xml:space="preserve">олученные данные занести в таблицу 1. </w:t>
      </w:r>
    </w:p>
    <w:p w:rsidR="003979C6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10475">
        <w:rPr>
          <w:rFonts w:ascii="Times New Roman" w:hAnsi="Times New Roman"/>
          <w:bCs/>
          <w:iCs/>
          <w:sz w:val="24"/>
          <w:szCs w:val="24"/>
        </w:rPr>
        <w:t xml:space="preserve">Оценивается </w:t>
      </w:r>
      <w:r w:rsidRPr="00E10475">
        <w:rPr>
          <w:rFonts w:ascii="Times New Roman" w:hAnsi="Times New Roman"/>
          <w:sz w:val="24"/>
          <w:szCs w:val="24"/>
        </w:rPr>
        <w:t>качество заполнения таблицы</w:t>
      </w:r>
      <w:r>
        <w:rPr>
          <w:rFonts w:ascii="Times New Roman" w:hAnsi="Times New Roman"/>
          <w:sz w:val="24"/>
          <w:szCs w:val="24"/>
        </w:rPr>
        <w:t xml:space="preserve"> 1</w:t>
      </w:r>
      <w:r w:rsidRPr="00E10475">
        <w:rPr>
          <w:rFonts w:ascii="Times New Roman" w:hAnsi="Times New Roman"/>
          <w:sz w:val="24"/>
          <w:szCs w:val="24"/>
        </w:rPr>
        <w:t>, представленной в виде печа</w:t>
      </w:r>
      <w:r>
        <w:rPr>
          <w:rFonts w:ascii="Times New Roman" w:hAnsi="Times New Roman"/>
          <w:sz w:val="24"/>
          <w:szCs w:val="24"/>
        </w:rPr>
        <w:t xml:space="preserve">тного текста (титульный лист, 12 шрифт </w:t>
      </w:r>
      <w:proofErr w:type="spellStart"/>
      <w:r>
        <w:rPr>
          <w:rFonts w:ascii="Times New Roman" w:hAnsi="Times New Roman"/>
          <w:sz w:val="24"/>
          <w:szCs w:val="24"/>
        </w:rPr>
        <w:t>Times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Roman</w:t>
      </w:r>
      <w:proofErr w:type="spellEnd"/>
      <w:r>
        <w:rPr>
          <w:rFonts w:ascii="Times New Roman" w:hAnsi="Times New Roman"/>
          <w:sz w:val="24"/>
          <w:szCs w:val="24"/>
        </w:rPr>
        <w:t>, 1</w:t>
      </w:r>
      <w:r w:rsidRPr="00E10475">
        <w:rPr>
          <w:rFonts w:ascii="Times New Roman" w:hAnsi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3979C6" w:rsidRDefault="003979C6" w:rsidP="003979C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9C6" w:rsidRDefault="003979C6" w:rsidP="003979C6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Выполненное задание высылается</w:t>
      </w:r>
      <w:r>
        <w:rPr>
          <w:sz w:val="24"/>
          <w:szCs w:val="24"/>
        </w:rPr>
        <w:t xml:space="preserve"> преподавателю по электронную почту</w:t>
      </w:r>
      <w:r w:rsidRPr="00D558E3">
        <w:rPr>
          <w:sz w:val="24"/>
          <w:szCs w:val="24"/>
        </w:rPr>
        <w:t xml:space="preserve"> </w:t>
      </w:r>
      <w:proofErr w:type="spellStart"/>
      <w:r w:rsidRPr="00D558E3">
        <w:rPr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sz w:val="24"/>
          <w:szCs w:val="24"/>
          <w:highlight w:val="yellow"/>
        </w:rPr>
        <w:t>_</w:t>
      </w:r>
      <w:proofErr w:type="spellStart"/>
      <w:r w:rsidRPr="00D558E3">
        <w:rPr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sz w:val="24"/>
          <w:szCs w:val="24"/>
          <w:highlight w:val="yellow"/>
        </w:rPr>
        <w:t>68@</w:t>
      </w:r>
      <w:r w:rsidRPr="00D558E3">
        <w:rPr>
          <w:sz w:val="24"/>
          <w:szCs w:val="24"/>
          <w:highlight w:val="yellow"/>
          <w:lang w:val="en-US"/>
        </w:rPr>
        <w:t>mail</w:t>
      </w:r>
      <w:r w:rsidRPr="00D558E3">
        <w:rPr>
          <w:sz w:val="24"/>
          <w:szCs w:val="24"/>
          <w:highlight w:val="yellow"/>
        </w:rPr>
        <w:t>.</w:t>
      </w:r>
      <w:proofErr w:type="spellStart"/>
      <w:r w:rsidRPr="00D558E3">
        <w:rPr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sz w:val="24"/>
          <w:szCs w:val="24"/>
        </w:rPr>
        <w:t>Иванова_Индекс</w:t>
      </w:r>
      <w:proofErr w:type="spellEnd"/>
      <w:r w:rsidRPr="00D558E3"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sz w:val="24"/>
          <w:szCs w:val="24"/>
        </w:rPr>
        <w:t>.</w:t>
      </w:r>
    </w:p>
    <w:p w:rsidR="003979C6" w:rsidRDefault="003979C6" w:rsidP="003979C6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</w:p>
    <w:p w:rsidR="003979C6" w:rsidRDefault="003979C6" w:rsidP="003979C6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</w:p>
    <w:p w:rsidR="003979C6" w:rsidRDefault="003979C6" w:rsidP="003979C6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</w:p>
    <w:p w:rsidR="003979C6" w:rsidRDefault="003979C6" w:rsidP="003979C6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  <w:r w:rsidRPr="00672F2B">
        <w:rPr>
          <w:iCs/>
          <w:sz w:val="24"/>
          <w:szCs w:val="24"/>
        </w:rPr>
        <w:lastRenderedPageBreak/>
        <w:t>Таблица</w:t>
      </w:r>
      <w:r>
        <w:rPr>
          <w:iCs/>
          <w:sz w:val="24"/>
          <w:szCs w:val="24"/>
        </w:rPr>
        <w:t xml:space="preserve"> </w:t>
      </w:r>
      <w:r w:rsidRPr="00672F2B">
        <w:rPr>
          <w:iCs/>
          <w:sz w:val="24"/>
          <w:szCs w:val="24"/>
        </w:rPr>
        <w:t xml:space="preserve">1. </w:t>
      </w:r>
    </w:p>
    <w:p w:rsidR="003979C6" w:rsidRDefault="003979C6" w:rsidP="003979C6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  <w:r>
        <w:rPr>
          <w:sz w:val="24"/>
          <w:szCs w:val="24"/>
        </w:rPr>
        <w:t xml:space="preserve">Вариативность </w:t>
      </w:r>
      <w:r w:rsidRPr="00E10475">
        <w:rPr>
          <w:sz w:val="24"/>
          <w:szCs w:val="24"/>
        </w:rPr>
        <w:t>образования</w:t>
      </w:r>
      <w:r w:rsidRPr="00E10475">
        <w:rPr>
          <w:rFonts w:eastAsia="Times New Roman"/>
          <w:bCs/>
          <w:sz w:val="24"/>
          <w:szCs w:val="24"/>
        </w:rPr>
        <w:t xml:space="preserve"> </w:t>
      </w:r>
      <w:proofErr w:type="gramStart"/>
      <w:r w:rsidRPr="00E10475">
        <w:rPr>
          <w:rFonts w:eastAsia="Times New Roman"/>
          <w:bCs/>
          <w:sz w:val="24"/>
          <w:szCs w:val="24"/>
        </w:rPr>
        <w:t>обучающихся</w:t>
      </w:r>
      <w:proofErr w:type="gramEnd"/>
      <w:r w:rsidRPr="00E10475"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с ОВЗ </w:t>
      </w:r>
      <w:r w:rsidRPr="00E10475">
        <w:rPr>
          <w:rFonts w:eastAsia="Times New Roman"/>
          <w:bCs/>
          <w:sz w:val="24"/>
          <w:szCs w:val="24"/>
        </w:rPr>
        <w:t>в соответствии с требованиями ФГОС</w:t>
      </w:r>
    </w:p>
    <w:p w:rsidR="003979C6" w:rsidRPr="00672F2B" w:rsidRDefault="003979C6" w:rsidP="003979C6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</w:p>
    <w:tbl>
      <w:tblPr>
        <w:tblW w:w="10886" w:type="dxa"/>
        <w:tblInd w:w="-5" w:type="dxa"/>
        <w:tblLayout w:type="fixed"/>
        <w:tblLook w:val="0000"/>
      </w:tblPr>
      <w:tblGrid>
        <w:gridCol w:w="3941"/>
        <w:gridCol w:w="1417"/>
        <w:gridCol w:w="1418"/>
        <w:gridCol w:w="1417"/>
        <w:gridCol w:w="1276"/>
        <w:gridCol w:w="1417"/>
      </w:tblGrid>
      <w:tr w:rsidR="003979C6" w:rsidRPr="00672F2B" w:rsidTr="00EF5E8B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Категории </w:t>
            </w:r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обучающихся</w:t>
            </w:r>
            <w:proofErr w:type="gramEnd"/>
            <w:r>
              <w:rPr>
                <w:rFonts w:eastAsia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55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6C23EE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6C23EE">
              <w:rPr>
                <w:rFonts w:eastAsia="Times New Roman"/>
                <w:bCs/>
                <w:sz w:val="24"/>
                <w:szCs w:val="24"/>
              </w:rPr>
              <w:t>Ва</w:t>
            </w:r>
            <w:r>
              <w:rPr>
                <w:rFonts w:eastAsia="Times New Roman"/>
                <w:bCs/>
                <w:sz w:val="24"/>
                <w:szCs w:val="24"/>
              </w:rPr>
              <w:t>р</w:t>
            </w:r>
            <w:r w:rsidRPr="006C23EE">
              <w:rPr>
                <w:rFonts w:eastAsia="Times New Roman"/>
                <w:bCs/>
                <w:sz w:val="24"/>
                <w:szCs w:val="24"/>
              </w:rPr>
              <w:t>ианты АООП НОО в соответствии с требованиями ФГОС</w:t>
            </w:r>
          </w:p>
        </w:tc>
        <w:tc>
          <w:tcPr>
            <w:tcW w:w="1417" w:type="dxa"/>
          </w:tcPr>
          <w:p w:rsidR="003979C6" w:rsidRPr="00672F2B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Глухие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Слабослышащие и позднооглохшие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Слепые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Слабовидящие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 тяжелыми нарушениями речи (ТНР)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 нарушениями опорно-двигательного аппарата (НОДА)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 задержкой психического развития (ЗПР)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С расстройствами 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</w:rPr>
              <w:t>аутистического</w:t>
            </w:r>
            <w:proofErr w:type="spellEnd"/>
            <w:r>
              <w:rPr>
                <w:rFonts w:eastAsia="Times New Roman"/>
                <w:bCs/>
                <w:sz w:val="24"/>
                <w:szCs w:val="24"/>
              </w:rPr>
              <w:t xml:space="preserve"> спектра (РАС)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3979C6" w:rsidRPr="00672F2B" w:rsidTr="00EF5E8B">
        <w:trPr>
          <w:gridAfter w:val="1"/>
          <w:wAfter w:w="1417" w:type="dxa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 умственной отсталостью (интеллектуальными нарушениями)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6" w:rsidRPr="009B324D" w:rsidRDefault="003979C6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</w:p>
        </w:tc>
      </w:tr>
    </w:tbl>
    <w:p w:rsidR="003979C6" w:rsidRDefault="003979C6" w:rsidP="003979C6">
      <w:pPr>
        <w:jc w:val="center"/>
        <w:rPr>
          <w:b/>
          <w:bCs/>
          <w:i/>
          <w:iCs/>
          <w:sz w:val="24"/>
          <w:szCs w:val="24"/>
        </w:rPr>
      </w:pPr>
    </w:p>
    <w:p w:rsidR="003979C6" w:rsidRPr="00672F2B" w:rsidRDefault="003979C6" w:rsidP="003979C6">
      <w:pPr>
        <w:jc w:val="center"/>
        <w:rPr>
          <w:b/>
          <w:bCs/>
          <w:i/>
          <w:i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Критерии оценки качества </w:t>
      </w:r>
      <w:r>
        <w:rPr>
          <w:b/>
          <w:bCs/>
          <w:i/>
          <w:iCs/>
          <w:sz w:val="24"/>
          <w:szCs w:val="24"/>
        </w:rPr>
        <w:t xml:space="preserve">выполненного </w:t>
      </w:r>
      <w:r w:rsidRPr="00672F2B">
        <w:rPr>
          <w:b/>
          <w:bCs/>
          <w:i/>
          <w:iCs/>
          <w:sz w:val="24"/>
          <w:szCs w:val="24"/>
        </w:rPr>
        <w:t>задания</w:t>
      </w:r>
    </w:p>
    <w:p w:rsidR="003979C6" w:rsidRPr="00672F2B" w:rsidRDefault="003979C6" w:rsidP="003979C6">
      <w:pPr>
        <w:jc w:val="center"/>
        <w:rPr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3979C6" w:rsidRPr="00672F2B" w:rsidTr="00EF5E8B">
        <w:trPr>
          <w:trHeight w:val="101"/>
        </w:trPr>
        <w:tc>
          <w:tcPr>
            <w:tcW w:w="1560" w:type="dxa"/>
          </w:tcPr>
          <w:p w:rsidR="003979C6" w:rsidRPr="00672F2B" w:rsidRDefault="003979C6" w:rsidP="00EF5E8B">
            <w:pPr>
              <w:pStyle w:val="Default"/>
              <w:jc w:val="center"/>
            </w:pPr>
            <w:r w:rsidRPr="00672F2B">
              <w:t>Баллы</w:t>
            </w:r>
          </w:p>
          <w:p w:rsidR="003979C6" w:rsidRPr="00672F2B" w:rsidRDefault="003979C6" w:rsidP="00EF5E8B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3979C6" w:rsidRPr="00672F2B" w:rsidRDefault="003979C6" w:rsidP="00EF5E8B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3979C6" w:rsidRPr="00672F2B" w:rsidTr="00EF5E8B">
        <w:trPr>
          <w:trHeight w:val="522"/>
        </w:trPr>
        <w:tc>
          <w:tcPr>
            <w:tcW w:w="1560" w:type="dxa"/>
          </w:tcPr>
          <w:p w:rsidR="003979C6" w:rsidRDefault="003979C6" w:rsidP="00EF5E8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20-15</w:t>
            </w:r>
          </w:p>
          <w:p w:rsidR="003979C6" w:rsidRDefault="003979C6" w:rsidP="00EF5E8B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Соответствие выполненного задания его теме.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3979C6" w:rsidRPr="00672F2B" w:rsidTr="00EF5E8B">
        <w:trPr>
          <w:trHeight w:val="227"/>
        </w:trPr>
        <w:tc>
          <w:tcPr>
            <w:tcW w:w="1560" w:type="dxa"/>
          </w:tcPr>
          <w:p w:rsidR="003979C6" w:rsidRDefault="003979C6" w:rsidP="00EF5E8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14-8</w:t>
            </w:r>
          </w:p>
          <w:p w:rsidR="003979C6" w:rsidRDefault="003979C6" w:rsidP="00EF5E8B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3979C6" w:rsidRPr="00672F2B" w:rsidRDefault="003979C6" w:rsidP="00EF5E8B">
            <w:pPr>
              <w:ind w:firstLine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3979C6" w:rsidRPr="00672F2B" w:rsidTr="00EF5E8B">
        <w:trPr>
          <w:trHeight w:val="353"/>
        </w:trPr>
        <w:tc>
          <w:tcPr>
            <w:tcW w:w="1560" w:type="dxa"/>
          </w:tcPr>
          <w:p w:rsidR="003979C6" w:rsidRDefault="003979C6" w:rsidP="00EF5E8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7-1</w:t>
            </w:r>
          </w:p>
          <w:p w:rsidR="003979C6" w:rsidRDefault="003979C6" w:rsidP="00EF5E8B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научный стиль изложения.</w:t>
            </w:r>
          </w:p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3979C6" w:rsidRPr="00672F2B" w:rsidTr="00EF5E8B">
        <w:trPr>
          <w:trHeight w:val="522"/>
        </w:trPr>
        <w:tc>
          <w:tcPr>
            <w:tcW w:w="1560" w:type="dxa"/>
          </w:tcPr>
          <w:p w:rsidR="003979C6" w:rsidRDefault="003979C6" w:rsidP="00EF5E8B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3979C6" w:rsidRPr="00672F2B" w:rsidRDefault="003979C6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3979C6" w:rsidRPr="00672F2B" w:rsidRDefault="003979C6" w:rsidP="00EF5E8B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  <w:p w:rsidR="003979C6" w:rsidRPr="00672F2B" w:rsidRDefault="003979C6" w:rsidP="00EF5E8B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Плагиат</w:t>
            </w:r>
          </w:p>
        </w:tc>
      </w:tr>
    </w:tbl>
    <w:p w:rsidR="003979C6" w:rsidRPr="0005549D" w:rsidRDefault="003979C6" w:rsidP="003979C6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  <w:r w:rsidRPr="0005549D">
        <w:rPr>
          <w:rFonts w:ascii="Times New Roman" w:hAnsi="Times New Roman" w:cs="Times New Roman"/>
          <w:b w:val="0"/>
          <w:i w:val="0"/>
          <w:color w:val="auto"/>
        </w:rPr>
        <w:lastRenderedPageBreak/>
        <w:t>СПИСОК   ЛИТЕРАТУРЫ</w:t>
      </w:r>
    </w:p>
    <w:p w:rsidR="003979C6" w:rsidRPr="005B6812" w:rsidRDefault="003979C6" w:rsidP="003979C6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3979C6" w:rsidRPr="00E10475" w:rsidRDefault="003979C6" w:rsidP="003979C6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10475">
        <w:rPr>
          <w:rFonts w:ascii="Times New Roman" w:hAnsi="Times New Roman"/>
          <w:sz w:val="24"/>
          <w:szCs w:val="24"/>
        </w:rPr>
        <w:t xml:space="preserve">Федеральный закон «Об образовании в Российской Федерации». - 29 декабря 2012 г. N 273-ФЗ </w:t>
      </w:r>
      <w:r w:rsidRPr="00E10475">
        <w:rPr>
          <w:rFonts w:ascii="Times New Roman" w:eastAsia="Times New Roman" w:hAnsi="Times New Roman"/>
          <w:sz w:val="24"/>
          <w:szCs w:val="24"/>
          <w:lang w:eastAsia="ru-RU"/>
        </w:rPr>
        <w:t>[Электронный ресурс]</w:t>
      </w:r>
      <w:r w:rsidRPr="00E10475">
        <w:rPr>
          <w:rFonts w:ascii="Times New Roman" w:hAnsi="Times New Roman"/>
          <w:bCs/>
          <w:sz w:val="24"/>
          <w:szCs w:val="24"/>
        </w:rPr>
        <w:t xml:space="preserve"> URL: </w:t>
      </w:r>
      <w:hyperlink r:id="rId46" w:history="1">
        <w:r w:rsidRPr="00E10475">
          <w:rPr>
            <w:rStyle w:val="ac"/>
            <w:rFonts w:ascii="Times New Roman" w:hAnsi="Times New Roman"/>
            <w:sz w:val="24"/>
            <w:szCs w:val="24"/>
          </w:rPr>
          <w:t>http://base.garant.ru/70291362/</w:t>
        </w:r>
      </w:hyperlink>
    </w:p>
    <w:p w:rsidR="003979C6" w:rsidRPr="00E10475" w:rsidRDefault="003979C6" w:rsidP="003979C6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E10475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E10475">
        <w:rPr>
          <w:rFonts w:ascii="Times New Roman" w:hAnsi="Times New Roman"/>
          <w:sz w:val="24"/>
          <w:szCs w:val="24"/>
        </w:rPr>
        <w:t>[Электронный ресурс]</w:t>
      </w:r>
      <w:r w:rsidRPr="00E10475">
        <w:rPr>
          <w:rFonts w:ascii="Times New Roman" w:hAnsi="Times New Roman"/>
          <w:bCs/>
          <w:sz w:val="24"/>
          <w:szCs w:val="24"/>
        </w:rPr>
        <w:t xml:space="preserve"> URL:</w:t>
      </w:r>
      <w:r w:rsidRPr="00E10475">
        <w:rPr>
          <w:rFonts w:ascii="Times New Roman" w:hAnsi="Times New Roman"/>
          <w:sz w:val="24"/>
          <w:szCs w:val="24"/>
        </w:rPr>
        <w:t xml:space="preserve"> </w:t>
      </w:r>
      <w:hyperlink r:id="rId47" w:history="1">
        <w:r w:rsidRPr="00E10475">
          <w:rPr>
            <w:rStyle w:val="ac"/>
            <w:rFonts w:ascii="Times New Roman" w:hAnsi="Times New Roman"/>
            <w:sz w:val="24"/>
            <w:szCs w:val="24"/>
          </w:rPr>
          <w:t>http://base.garant.ru/70862366/</w:t>
        </w:r>
      </w:hyperlink>
    </w:p>
    <w:p w:rsidR="003979C6" w:rsidRPr="00E10475" w:rsidRDefault="003979C6" w:rsidP="003979C6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E10475">
        <w:rPr>
          <w:rFonts w:ascii="Times New Roman" w:hAnsi="Times New Roman"/>
          <w:bCs/>
          <w:sz w:val="24"/>
          <w:szCs w:val="24"/>
          <w:shd w:val="clear" w:color="auto" w:fill="FFFFFF"/>
        </w:rPr>
        <w:t>№ 1599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E10475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E10475">
        <w:rPr>
          <w:rFonts w:ascii="Times New Roman" w:hAnsi="Times New Roman"/>
          <w:bCs/>
          <w:sz w:val="24"/>
          <w:szCs w:val="24"/>
        </w:rPr>
        <w:t xml:space="preserve"> URL:</w:t>
      </w:r>
      <w:r w:rsidRPr="00E10475">
        <w:rPr>
          <w:rFonts w:ascii="Times New Roman" w:hAnsi="Times New Roman"/>
          <w:sz w:val="24"/>
          <w:szCs w:val="24"/>
        </w:rPr>
        <w:t xml:space="preserve"> </w:t>
      </w:r>
      <w:hyperlink r:id="rId48" w:history="1">
        <w:r w:rsidRPr="00E10475">
          <w:rPr>
            <w:rStyle w:val="ac"/>
            <w:rFonts w:ascii="Times New Roman" w:hAnsi="Times New Roman"/>
            <w:sz w:val="24"/>
            <w:szCs w:val="24"/>
          </w:rPr>
          <w:t>https://www.garant.ru/products/ipo/prime/doc/70760670/</w:t>
        </w:r>
      </w:hyperlink>
    </w:p>
    <w:p w:rsidR="003979C6" w:rsidRPr="00E10475" w:rsidRDefault="003979C6" w:rsidP="003979C6">
      <w:pPr>
        <w:rPr>
          <w:sz w:val="24"/>
          <w:szCs w:val="24"/>
        </w:rPr>
      </w:pPr>
    </w:p>
    <w:p w:rsidR="00320368" w:rsidRPr="00BC4A57" w:rsidRDefault="00320368" w:rsidP="003979C6">
      <w:pPr>
        <w:jc w:val="center"/>
        <w:rPr>
          <w:sz w:val="24"/>
          <w:szCs w:val="24"/>
        </w:rPr>
      </w:pPr>
    </w:p>
    <w:sectPr w:rsidR="00320368" w:rsidRPr="00BC4A57" w:rsidSect="008432BF">
      <w:footerReference w:type="default" r:id="rId4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1B7" w:rsidRDefault="007011B7" w:rsidP="00BC4B71">
      <w:r>
        <w:separator/>
      </w:r>
    </w:p>
  </w:endnote>
  <w:endnote w:type="continuationSeparator" w:id="0">
    <w:p w:rsidR="007011B7" w:rsidRDefault="007011B7" w:rsidP="00BC4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530197"/>
      <w:docPartObj>
        <w:docPartGallery w:val="Page Numbers (Bottom of Page)"/>
        <w:docPartUnique/>
      </w:docPartObj>
    </w:sdtPr>
    <w:sdtContent>
      <w:p w:rsidR="00814C42" w:rsidRDefault="001C4A84">
        <w:pPr>
          <w:pStyle w:val="aa"/>
          <w:jc w:val="right"/>
        </w:pPr>
        <w:r>
          <w:fldChar w:fldCharType="begin"/>
        </w:r>
        <w:r w:rsidR="00814C42">
          <w:instrText>PAGE   \* MERGEFORMAT</w:instrText>
        </w:r>
        <w:r>
          <w:fldChar w:fldCharType="separate"/>
        </w:r>
        <w:r w:rsidR="003979C6">
          <w:rPr>
            <w:noProof/>
          </w:rPr>
          <w:t>22</w:t>
        </w:r>
        <w:r>
          <w:fldChar w:fldCharType="end"/>
        </w:r>
      </w:p>
    </w:sdtContent>
  </w:sdt>
  <w:p w:rsidR="00814C42" w:rsidRDefault="00814C4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1B7" w:rsidRDefault="007011B7" w:rsidP="00BC4B71">
      <w:r>
        <w:separator/>
      </w:r>
    </w:p>
  </w:footnote>
  <w:footnote w:type="continuationSeparator" w:id="0">
    <w:p w:rsidR="007011B7" w:rsidRDefault="007011B7" w:rsidP="00BC4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5952"/>
    <w:multiLevelType w:val="hybridMultilevel"/>
    <w:tmpl w:val="B1F20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92AC9"/>
    <w:multiLevelType w:val="hybridMultilevel"/>
    <w:tmpl w:val="31784212"/>
    <w:lvl w:ilvl="0" w:tplc="FEE8C61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8E8F43E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A8238A4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EC441C2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E842F78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A187650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EE883F6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9FCBF6C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AAC596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3B5855AA"/>
    <w:multiLevelType w:val="hybridMultilevel"/>
    <w:tmpl w:val="543C18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E3A0324"/>
    <w:multiLevelType w:val="hybridMultilevel"/>
    <w:tmpl w:val="A36AC134"/>
    <w:lvl w:ilvl="0" w:tplc="738AE23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5D6"/>
    <w:rsid w:val="000526AA"/>
    <w:rsid w:val="00091D0F"/>
    <w:rsid w:val="00145B65"/>
    <w:rsid w:val="001605D6"/>
    <w:rsid w:val="00185EFC"/>
    <w:rsid w:val="001C4A84"/>
    <w:rsid w:val="0025672A"/>
    <w:rsid w:val="002C040F"/>
    <w:rsid w:val="002D5D93"/>
    <w:rsid w:val="002E30F1"/>
    <w:rsid w:val="00320368"/>
    <w:rsid w:val="00350B64"/>
    <w:rsid w:val="00356A89"/>
    <w:rsid w:val="00376CF1"/>
    <w:rsid w:val="003979C6"/>
    <w:rsid w:val="003A446C"/>
    <w:rsid w:val="004758FE"/>
    <w:rsid w:val="005A66A9"/>
    <w:rsid w:val="005E2971"/>
    <w:rsid w:val="005F304B"/>
    <w:rsid w:val="006404BB"/>
    <w:rsid w:val="00670BFF"/>
    <w:rsid w:val="00680BB5"/>
    <w:rsid w:val="006C6B82"/>
    <w:rsid w:val="007011B7"/>
    <w:rsid w:val="00747DF4"/>
    <w:rsid w:val="00761004"/>
    <w:rsid w:val="00814C42"/>
    <w:rsid w:val="008432BF"/>
    <w:rsid w:val="00846C7E"/>
    <w:rsid w:val="009A4AD8"/>
    <w:rsid w:val="009B1FEF"/>
    <w:rsid w:val="00A1075B"/>
    <w:rsid w:val="00A21AFB"/>
    <w:rsid w:val="00A2700F"/>
    <w:rsid w:val="00AA32E7"/>
    <w:rsid w:val="00AD6024"/>
    <w:rsid w:val="00BC4A57"/>
    <w:rsid w:val="00BC4B71"/>
    <w:rsid w:val="00BD4261"/>
    <w:rsid w:val="00C27634"/>
    <w:rsid w:val="00C332D0"/>
    <w:rsid w:val="00CB3249"/>
    <w:rsid w:val="00CD7F66"/>
    <w:rsid w:val="00CE54FF"/>
    <w:rsid w:val="00D357A8"/>
    <w:rsid w:val="00E3762C"/>
    <w:rsid w:val="00E95E4B"/>
    <w:rsid w:val="00EA1CFE"/>
    <w:rsid w:val="00FF6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B7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link w:val="10"/>
    <w:qFormat/>
    <w:rsid w:val="00BC4B71"/>
    <w:pPr>
      <w:spacing w:before="100" w:beforeAutospacing="1" w:after="100" w:afterAutospacing="1" w:line="360" w:lineRule="auto"/>
      <w:ind w:firstLine="709"/>
      <w:jc w:val="center"/>
      <w:outlineLvl w:val="0"/>
    </w:pPr>
    <w:rPr>
      <w:rFonts w:eastAsia="Times New Roman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03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79C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4B71"/>
    <w:rPr>
      <w:rFonts w:ascii="Times New Roman" w:eastAsia="Times New Roman" w:hAnsi="Times New Roman" w:cs="Times New Roman"/>
      <w:b/>
      <w:bCs/>
      <w:kern w:val="36"/>
      <w:sz w:val="32"/>
      <w:szCs w:val="48"/>
      <w:lang w:eastAsia="ru-RU"/>
    </w:rPr>
  </w:style>
  <w:style w:type="paragraph" w:styleId="a3">
    <w:name w:val="List Paragraph"/>
    <w:basedOn w:val="a"/>
    <w:uiPriority w:val="34"/>
    <w:qFormat/>
    <w:rsid w:val="00BC4B7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a4">
    <w:name w:val="footnote text"/>
    <w:basedOn w:val="a"/>
    <w:link w:val="a5"/>
    <w:uiPriority w:val="99"/>
    <w:semiHidden/>
    <w:unhideWhenUsed/>
    <w:rsid w:val="00BC4B71"/>
    <w:rPr>
      <w:rFonts w:ascii="Calibri" w:eastAsia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BC4B71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BC4B71"/>
    <w:rPr>
      <w:vertAlign w:val="superscript"/>
    </w:rPr>
  </w:style>
  <w:style w:type="character" w:customStyle="1" w:styleId="a7">
    <w:name w:val="Символ сноски"/>
    <w:basedOn w:val="a0"/>
    <w:rsid w:val="00BC4B71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814C4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14C42"/>
    <w:rPr>
      <w:rFonts w:ascii="Times New Roman" w:eastAsiaTheme="minorEastAsia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814C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14C42"/>
    <w:rPr>
      <w:rFonts w:ascii="Times New Roman" w:eastAsiaTheme="minorEastAsia" w:hAnsi="Times New Roman" w:cs="Times New Roman"/>
      <w:lang w:eastAsia="ru-RU"/>
    </w:rPr>
  </w:style>
  <w:style w:type="character" w:styleId="ac">
    <w:name w:val="Hyperlink"/>
    <w:basedOn w:val="a0"/>
    <w:uiPriority w:val="99"/>
    <w:unhideWhenUsed/>
    <w:rsid w:val="00FF6313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2036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2036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2036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fontstyle01">
    <w:name w:val="fontstyle01"/>
    <w:basedOn w:val="a0"/>
    <w:rsid w:val="00E3762C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table" w:styleId="af">
    <w:name w:val="Table Grid"/>
    <w:basedOn w:val="a1"/>
    <w:uiPriority w:val="59"/>
    <w:rsid w:val="00E37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3979C6"/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paragraph" w:customStyle="1" w:styleId="Default">
    <w:name w:val="Default"/>
    <w:rsid w:val="003979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0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41832">
          <w:marLeft w:val="360"/>
          <w:marRight w:val="0"/>
          <w:marTop w:val="125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hyperlink" Target="http://base.garant.ru/70862366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base.garant.ru/70862366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yperlink" Target="http://base.garant.ru/70291362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hyperlink" Target="https://www.garant.ru/products/ipo/prime/doc/70760670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://base.garant.ru/70862366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hyperlink" Target="https://www.garant.ru/products/ipo/prime/doc/70760670/" TargetMode="External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25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Логинова</dc:creator>
  <cp:keywords/>
  <dc:description/>
  <cp:lastModifiedBy>Пользователь Windows</cp:lastModifiedBy>
  <cp:revision>24</cp:revision>
  <dcterms:created xsi:type="dcterms:W3CDTF">2017-09-08T20:12:00Z</dcterms:created>
  <dcterms:modified xsi:type="dcterms:W3CDTF">2020-05-31T17:43:00Z</dcterms:modified>
</cp:coreProperties>
</file>