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lineRule="atLeast" w:line="100" w:before="0" w:after="0"/>
        <w:ind w:left="0" w:right="0" w:hanging="0"/>
        <w:jc w:val="both"/>
        <w:rPr/>
      </w:pPr>
      <w:r>
        <w:rPr>
          <w:b/>
          <w:bCs/>
          <w:sz w:val="24"/>
          <w:szCs w:val="24"/>
        </w:rPr>
        <w:t>Учебная дисциплина:</w:t>
      </w:r>
      <w:r>
        <w:rPr>
          <w:b w:val="false"/>
          <w:bCs w:val="false"/>
          <w:i/>
          <w:iCs/>
          <w:sz w:val="24"/>
          <w:szCs w:val="24"/>
        </w:rPr>
        <w:t xml:space="preserve"> Методика обучения русскому языку</w:t>
      </w:r>
    </w:p>
    <w:p>
      <w:pPr>
        <w:pStyle w:val="Normal"/>
        <w:spacing w:lineRule="atLeast" w:line="100" w:before="0" w:after="0"/>
        <w:ind w:left="0" w:right="0" w:hanging="0"/>
        <w:jc w:val="both"/>
        <w:rPr/>
      </w:pPr>
      <w:r>
        <w:rPr>
          <w:b/>
          <w:bCs/>
          <w:sz w:val="24"/>
          <w:szCs w:val="24"/>
        </w:rPr>
        <w:t xml:space="preserve">Форма обучения: </w:t>
      </w:r>
      <w:r>
        <w:rPr>
          <w:b w:val="false"/>
          <w:bCs w:val="false"/>
          <w:i/>
          <w:iCs/>
          <w:sz w:val="24"/>
          <w:szCs w:val="24"/>
        </w:rPr>
        <w:t>очно-заочная</w:t>
      </w:r>
    </w:p>
    <w:p>
      <w:pPr>
        <w:pStyle w:val="Normal"/>
        <w:spacing w:lineRule="atLeast" w:line="100" w:before="0" w:after="0"/>
        <w:ind w:left="0" w:right="0" w:hanging="0"/>
        <w:jc w:val="both"/>
        <w:rPr/>
      </w:pPr>
      <w:r>
        <w:rPr>
          <w:rFonts w:cs="Times New Roman"/>
          <w:b/>
          <w:bCs/>
          <w:i w:val="false"/>
          <w:iCs w:val="false"/>
          <w:sz w:val="24"/>
          <w:szCs w:val="24"/>
        </w:rPr>
        <w:t>Семестр:</w:t>
      </w:r>
      <w:r>
        <w:rPr>
          <w:rFonts w:cs="Times New Roman"/>
          <w:b w:val="false"/>
          <w:bCs w:val="false"/>
          <w:i/>
          <w:iCs/>
          <w:sz w:val="24"/>
          <w:szCs w:val="24"/>
        </w:rPr>
        <w:t xml:space="preserve"> 6</w:t>
      </w:r>
    </w:p>
    <w:p>
      <w:pPr>
        <w:pStyle w:val="Normal"/>
        <w:widowControl w:val="false"/>
        <w:spacing w:lineRule="atLeast" w:line="100" w:before="0" w:after="0"/>
        <w:ind w:left="0" w:right="0" w:firstLine="709"/>
        <w:jc w:val="center"/>
        <w:rPr>
          <w:b/>
          <w:b/>
          <w:bCs/>
          <w:sz w:val="28"/>
          <w:szCs w:val="28"/>
        </w:rPr>
      </w:pPr>
      <w:r>
        <w:rPr>
          <w:b/>
          <w:bCs/>
          <w:sz w:val="28"/>
          <w:szCs w:val="28"/>
        </w:rPr>
      </w:r>
    </w:p>
    <w:p>
      <w:pPr>
        <w:pStyle w:val="Normal"/>
        <w:widowControl w:val="false"/>
        <w:jc w:val="center"/>
        <w:rPr>
          <w:b/>
          <w:b/>
          <w:bCs/>
          <w:sz w:val="28"/>
          <w:szCs w:val="28"/>
        </w:rPr>
      </w:pPr>
      <w:r>
        <w:rPr>
          <w:b/>
          <w:bCs/>
          <w:sz w:val="28"/>
          <w:szCs w:val="28"/>
        </w:rPr>
      </w:r>
    </w:p>
    <w:p>
      <w:pPr>
        <w:pStyle w:val="Normal"/>
        <w:widowControl w:val="false"/>
        <w:jc w:val="center"/>
        <w:rPr/>
      </w:pPr>
      <w:r>
        <w:rPr>
          <w:b/>
          <w:bCs/>
          <w:sz w:val="28"/>
          <w:szCs w:val="28"/>
        </w:rPr>
        <w:t xml:space="preserve">Лекции № </w:t>
      </w:r>
      <w:r>
        <w:rPr>
          <w:b/>
          <w:bCs/>
          <w:sz w:val="28"/>
          <w:szCs w:val="28"/>
        </w:rPr>
        <w:t>8</w:t>
      </w:r>
    </w:p>
    <w:p>
      <w:pPr>
        <w:pStyle w:val="Normal"/>
        <w:widowControl w:val="false"/>
        <w:jc w:val="center"/>
        <w:rPr/>
      </w:pPr>
      <w:r>
        <w:rPr>
          <w:b/>
          <w:bCs/>
          <w:sz w:val="28"/>
          <w:szCs w:val="28"/>
        </w:rPr>
        <w:t>СОВРЕМЕННЫЙ</w:t>
      </w:r>
      <w:r>
        <w:rPr>
          <w:b/>
          <w:sz w:val="28"/>
          <w:szCs w:val="28"/>
        </w:rPr>
        <w:t xml:space="preserve"> УРОК РУССКОГО ЯЗЫКА. </w:t>
      </w:r>
      <w:r>
        <w:rPr>
          <w:b/>
          <w:sz w:val="28"/>
          <w:szCs w:val="28"/>
        </w:rPr>
        <w:t>Часть 3</w:t>
      </w:r>
    </w:p>
    <w:p>
      <w:pPr>
        <w:pStyle w:val="Normal"/>
        <w:widowControl w:val="false"/>
        <w:jc w:val="center"/>
        <w:rPr>
          <w:b/>
          <w:b/>
          <w:sz w:val="28"/>
          <w:szCs w:val="28"/>
        </w:rPr>
      </w:pPr>
      <w:r>
        <w:rPr>
          <w:b/>
          <w:sz w:val="28"/>
          <w:szCs w:val="28"/>
        </w:rPr>
      </w:r>
    </w:p>
    <w:p>
      <w:pPr>
        <w:pStyle w:val="BodyTextIndent3"/>
        <w:ind w:left="0" w:right="0" w:hanging="0"/>
        <w:jc w:val="both"/>
        <w:rPr>
          <w:i w:val="false"/>
          <w:i w:val="false"/>
          <w:iCs w:val="false"/>
          <w:sz w:val="32"/>
          <w:szCs w:val="32"/>
        </w:rPr>
      </w:pPr>
      <w:r>
        <w:rPr>
          <w:i w:val="false"/>
          <w:iCs w:val="false"/>
          <w:sz w:val="32"/>
          <w:szCs w:val="32"/>
        </w:rPr>
      </w:r>
    </w:p>
    <w:p>
      <w:pPr>
        <w:pStyle w:val="BodyTextIndent3"/>
        <w:ind w:firstLine="567"/>
        <w:jc w:val="center"/>
        <w:rPr>
          <w:b/>
          <w:b/>
          <w:bCs/>
          <w:szCs w:val="28"/>
        </w:rPr>
      </w:pPr>
      <w:r>
        <w:rPr>
          <w:b/>
          <w:bCs/>
          <w:szCs w:val="28"/>
        </w:rPr>
      </w:r>
    </w:p>
    <w:p>
      <w:pPr>
        <w:pStyle w:val="BodyTextIndent3"/>
        <w:ind w:firstLine="567"/>
        <w:jc w:val="center"/>
        <w:rPr>
          <w:b/>
          <w:b/>
          <w:bCs/>
          <w:szCs w:val="28"/>
        </w:rPr>
      </w:pPr>
      <w:r>
        <w:rPr>
          <w:b/>
          <w:bCs/>
          <w:i w:val="false"/>
          <w:iCs w:val="false"/>
          <w:sz w:val="32"/>
          <w:szCs w:val="32"/>
        </w:rPr>
        <w:t>Вопрос 3</w:t>
      </w:r>
    </w:p>
    <w:p>
      <w:pPr>
        <w:pStyle w:val="BodyTextIndent3"/>
        <w:ind w:firstLine="567"/>
        <w:jc w:val="center"/>
        <w:rPr/>
      </w:pPr>
      <w:r>
        <w:rPr>
          <w:b/>
          <w:bCs/>
          <w:sz w:val="32"/>
          <w:szCs w:val="32"/>
        </w:rPr>
        <w:t xml:space="preserve">Основные структурные элементы урока </w:t>
      </w:r>
      <w:r>
        <w:rPr>
          <w:b/>
          <w:bCs/>
          <w:sz w:val="32"/>
          <w:szCs w:val="32"/>
        </w:rPr>
        <w:t>(продолжение 2)</w:t>
      </w:r>
    </w:p>
    <w:p>
      <w:pPr>
        <w:pStyle w:val="BodyTextIndent3"/>
        <w:ind w:firstLine="567"/>
        <w:jc w:val="center"/>
        <w:rPr>
          <w:b/>
          <w:b/>
          <w:bCs/>
          <w:szCs w:val="28"/>
        </w:rPr>
      </w:pPr>
      <w:r>
        <w:rPr>
          <w:b/>
          <w:bCs/>
          <w:szCs w:val="28"/>
        </w:rPr>
      </w:r>
    </w:p>
    <w:p>
      <w:pPr>
        <w:pStyle w:val="BodyTextIndent3"/>
        <w:ind w:firstLine="567"/>
        <w:rPr>
          <w:b/>
          <w:b/>
          <w:bCs/>
          <w:i/>
          <w:i/>
          <w:szCs w:val="28"/>
        </w:rPr>
      </w:pPr>
      <w:r>
        <w:rPr/>
      </w:r>
    </w:p>
    <w:p>
      <w:pPr>
        <w:pStyle w:val="BodyTextIndent3"/>
        <w:ind w:firstLine="567"/>
        <w:rPr/>
      </w:pPr>
      <w:r>
        <w:rPr>
          <w:b/>
          <w:bCs/>
          <w:i/>
          <w:sz w:val="32"/>
          <w:szCs w:val="32"/>
        </w:rPr>
        <w:t>Закрепление знаний, умений и навыков</w:t>
      </w:r>
      <w:r>
        <w:rPr>
          <w:sz w:val="32"/>
          <w:szCs w:val="32"/>
        </w:rPr>
        <w:t xml:space="preserve"> </w:t>
      </w:r>
      <w:r>
        <w:rPr>
          <w:szCs w:val="28"/>
        </w:rPr>
        <w:t>(применение знаний и формирование способа действия).</w:t>
      </w:r>
    </w:p>
    <w:p>
      <w:pPr>
        <w:pStyle w:val="BodyTextIndent3"/>
        <w:ind w:firstLine="567"/>
        <w:rPr>
          <w:szCs w:val="28"/>
        </w:rPr>
      </w:pPr>
      <w:r>
        <w:rPr>
          <w:szCs w:val="28"/>
        </w:rPr>
        <w:t>Цели этого структурного элемента – упрочить знание теоретических сведений о языковом явлении, выработать умения применять эти знания, обрести прочные навыки.</w:t>
      </w:r>
    </w:p>
    <w:p>
      <w:pPr>
        <w:pStyle w:val="BodyTextIndent3"/>
        <w:ind w:firstLine="567"/>
        <w:rPr>
          <w:szCs w:val="28"/>
        </w:rPr>
      </w:pPr>
      <w:r>
        <w:rPr>
          <w:szCs w:val="28"/>
        </w:rPr>
        <w:t>Все три цели закрепления неразрывно связаны между собой. Однако разом реализовать их невозможно. Требуется организация процесса закрепления, рассредоточенного во времени. Ввиду его сложности этот процесс в учебных целях условно можно расчленить на циклы. Деление процесса закрепления на циклы необходимо теоретически осмыслить и обосновать.</w:t>
      </w:r>
    </w:p>
    <w:p>
      <w:pPr>
        <w:pStyle w:val="BodyTextIndent3"/>
        <w:ind w:firstLine="567"/>
        <w:rPr>
          <w:szCs w:val="28"/>
        </w:rPr>
      </w:pPr>
      <w:r>
        <w:rPr>
          <w:szCs w:val="28"/>
        </w:rPr>
        <w:t>В основу организации процесса закрепления кладутся следующие основные принципы: от простого к сложному, от менее самостоятельного к более самостоятельному действию. От цикла к циклу сложность упражнений нарастает, ставятся новые задачи. Изменяется способ выполнения и способ проверки упражнений, учащиеся проходят путь от обучения с помощью учителя и других учащихся к полной самостоятельности.</w:t>
      </w:r>
    </w:p>
    <w:p>
      <w:pPr>
        <w:pStyle w:val="BodyTextIndent3"/>
        <w:ind w:firstLine="567"/>
        <w:rPr>
          <w:szCs w:val="28"/>
        </w:rPr>
      </w:pPr>
      <w:r>
        <w:rPr>
          <w:i/>
          <w:iCs/>
          <w:szCs w:val="28"/>
        </w:rPr>
        <w:t>Первый цикл закрепления</w:t>
      </w:r>
      <w:r>
        <w:rPr>
          <w:szCs w:val="28"/>
        </w:rPr>
        <w:t>. Его задачи – закрепить теоретические знания, научиться переводить их в способ действия, материализовать мыслительные операции во внешнеречевой форме.</w:t>
      </w:r>
    </w:p>
    <w:p>
      <w:pPr>
        <w:pStyle w:val="BodyTextIndent3"/>
        <w:ind w:firstLine="567"/>
        <w:rPr>
          <w:szCs w:val="28"/>
        </w:rPr>
      </w:pPr>
      <w:r>
        <w:rPr>
          <w:szCs w:val="28"/>
        </w:rPr>
        <w:t>При реализации первого цикла закрепления будут уместны пробные упражнения, которые представляют собой недеформированный текст. На этом этапе можно предъявить на доске или в виде раздаточного материала зрительные опоры в виде схем, таблиц, алгоритмов, опорных записей.</w:t>
      </w:r>
    </w:p>
    <w:p>
      <w:pPr>
        <w:pStyle w:val="BodyTextIndent3"/>
        <w:ind w:firstLine="567"/>
        <w:rPr>
          <w:szCs w:val="28"/>
        </w:rPr>
      </w:pPr>
      <w:r>
        <w:rPr>
          <w:i/>
          <w:iCs/>
          <w:szCs w:val="28"/>
        </w:rPr>
        <w:t>Второй цикл закрепления</w:t>
      </w:r>
      <w:r>
        <w:rPr>
          <w:szCs w:val="28"/>
        </w:rPr>
        <w:t>. Его задачи – научиться самостоятельно делать выбор орфограмм, пунктограмм, производящих единиц и грамматических форм,  перейти от внешнеречевого действия к внутриречевому, путем дальнейшего свертывания внутриречевого действия в процессе тренировки достигнуть автоматизма.</w:t>
      </w:r>
    </w:p>
    <w:p>
      <w:pPr>
        <w:pStyle w:val="BodyTextIndent3"/>
        <w:ind w:firstLine="567"/>
        <w:rPr>
          <w:szCs w:val="28"/>
        </w:rPr>
      </w:pPr>
      <w:r>
        <w:rPr>
          <w:szCs w:val="28"/>
        </w:rPr>
        <w:t>Спектр упражнений второго цикла закрепления широк: от упражнений облегченной трудности к упражнениям повышенной трудности:</w:t>
      </w:r>
    </w:p>
    <w:p>
      <w:pPr>
        <w:pStyle w:val="Normal"/>
        <w:widowControl w:val="false"/>
        <w:numPr>
          <w:ilvl w:val="0"/>
          <w:numId w:val="6"/>
        </w:numPr>
        <w:jc w:val="both"/>
        <w:rPr>
          <w:sz w:val="28"/>
          <w:szCs w:val="28"/>
        </w:rPr>
      </w:pPr>
      <w:r>
        <w:rPr>
          <w:sz w:val="28"/>
          <w:szCs w:val="28"/>
        </w:rPr>
        <w:t>упражнения типа осложненного списывания;</w:t>
      </w:r>
    </w:p>
    <w:p>
      <w:pPr>
        <w:pStyle w:val="Normal"/>
        <w:widowControl w:val="false"/>
        <w:numPr>
          <w:ilvl w:val="0"/>
          <w:numId w:val="6"/>
        </w:numPr>
        <w:jc w:val="both"/>
        <w:rPr>
          <w:sz w:val="28"/>
          <w:szCs w:val="28"/>
        </w:rPr>
      </w:pPr>
      <w:r>
        <w:rPr>
          <w:sz w:val="28"/>
          <w:szCs w:val="28"/>
        </w:rPr>
        <w:t>обучающие диктанты:</w:t>
      </w:r>
    </w:p>
    <w:p>
      <w:pPr>
        <w:pStyle w:val="Normal"/>
        <w:widowControl w:val="false"/>
        <w:numPr>
          <w:ilvl w:val="0"/>
          <w:numId w:val="7"/>
        </w:numPr>
        <w:tabs>
          <w:tab w:val="clear" w:pos="708"/>
          <w:tab w:val="left" w:pos="993" w:leader="none"/>
        </w:tabs>
        <w:ind w:left="0" w:firstLine="709"/>
        <w:jc w:val="both"/>
        <w:rPr>
          <w:sz w:val="28"/>
          <w:szCs w:val="28"/>
        </w:rPr>
      </w:pPr>
      <w:r>
        <w:rPr>
          <w:sz w:val="28"/>
          <w:szCs w:val="28"/>
        </w:rPr>
        <w:t>предупредительный (прежде чем сделать запись, учащиеся находят в тексте орфограммы, пунктограммы и под руководством учителя обосновывают, где, что, как и почему следует писать; лишь после этого класс приступает к записи текста);</w:t>
      </w:r>
    </w:p>
    <w:p>
      <w:pPr>
        <w:pStyle w:val="Normal"/>
        <w:widowControl w:val="false"/>
        <w:numPr>
          <w:ilvl w:val="0"/>
          <w:numId w:val="7"/>
        </w:numPr>
        <w:tabs>
          <w:tab w:val="clear" w:pos="708"/>
          <w:tab w:val="left" w:pos="900" w:leader="none"/>
          <w:tab w:val="left" w:pos="993" w:leader="none"/>
        </w:tabs>
        <w:ind w:left="0" w:firstLine="709"/>
        <w:jc w:val="both"/>
        <w:rPr>
          <w:sz w:val="28"/>
          <w:szCs w:val="28"/>
        </w:rPr>
      </w:pPr>
      <w:r>
        <w:rPr>
          <w:sz w:val="28"/>
          <w:szCs w:val="28"/>
        </w:rPr>
        <w:t xml:space="preserve">комментированный (комментирующий ученик, собираясь писать, проговаривает слово по слогам с четким произнесением все гласных и согласных звуков в соответствии с правописанием, а не с орфоэпическими нормами, и тут же поясняет очень сжато, кратко: </w:t>
      </w:r>
      <w:r>
        <w:rPr>
          <w:i/>
          <w:sz w:val="28"/>
          <w:szCs w:val="28"/>
        </w:rPr>
        <w:t>прИехать – приближение – «И»</w:t>
      </w:r>
      <w:r>
        <w:rPr>
          <w:sz w:val="28"/>
          <w:szCs w:val="28"/>
        </w:rPr>
        <w:t>; закончив речь, комментирующий ученик и весь класс начинают писать);</w:t>
      </w:r>
    </w:p>
    <w:p>
      <w:pPr>
        <w:pStyle w:val="Normal"/>
        <w:widowControl w:val="false"/>
        <w:numPr>
          <w:ilvl w:val="0"/>
          <w:numId w:val="7"/>
        </w:numPr>
        <w:tabs>
          <w:tab w:val="clear" w:pos="708"/>
          <w:tab w:val="left" w:pos="900" w:leader="none"/>
          <w:tab w:val="left" w:pos="993" w:leader="none"/>
        </w:tabs>
        <w:ind w:left="0" w:firstLine="709"/>
        <w:jc w:val="both"/>
        <w:rPr>
          <w:sz w:val="28"/>
          <w:szCs w:val="28"/>
        </w:rPr>
      </w:pPr>
      <w:r>
        <w:rPr>
          <w:sz w:val="28"/>
          <w:szCs w:val="28"/>
        </w:rPr>
        <w:t xml:space="preserve">объяснительный (дети уже умеют опознавать языковое явление, производить выбор решения и самостоятельно осуществлять эти процедуры в уме, а затем вслух давать объяснение как отчет о проделанном после записи, ученик делает это в развернутой или свернутой форме: </w:t>
      </w:r>
      <w:r>
        <w:rPr>
          <w:i/>
          <w:sz w:val="28"/>
          <w:szCs w:val="28"/>
        </w:rPr>
        <w:t>полОскал белье – полÓщет</w:t>
      </w:r>
      <w:r>
        <w:rPr>
          <w:sz w:val="28"/>
          <w:szCs w:val="28"/>
        </w:rPr>
        <w:t>);</w:t>
      </w:r>
    </w:p>
    <w:p>
      <w:pPr>
        <w:pStyle w:val="Normal"/>
        <w:widowControl w:val="false"/>
        <w:numPr>
          <w:ilvl w:val="0"/>
          <w:numId w:val="7"/>
        </w:numPr>
        <w:tabs>
          <w:tab w:val="clear" w:pos="708"/>
          <w:tab w:val="left" w:pos="900" w:leader="none"/>
          <w:tab w:val="left" w:pos="993" w:leader="none"/>
        </w:tabs>
        <w:ind w:left="0" w:firstLine="709"/>
        <w:jc w:val="both"/>
        <w:rPr>
          <w:sz w:val="28"/>
          <w:szCs w:val="28"/>
        </w:rPr>
      </w:pPr>
      <w:r>
        <w:rPr>
          <w:sz w:val="28"/>
          <w:szCs w:val="28"/>
        </w:rPr>
        <w:t>выборочный (ученики записывают не все диктуемое подряд, а те слова, словосочетания и предложения, которые содержат определенные признаки; например, необходимо выбрать слова с переносным значением);</w:t>
      </w:r>
    </w:p>
    <w:p>
      <w:pPr>
        <w:pStyle w:val="Normal"/>
        <w:widowControl w:val="false"/>
        <w:numPr>
          <w:ilvl w:val="0"/>
          <w:numId w:val="7"/>
        </w:numPr>
        <w:tabs>
          <w:tab w:val="clear" w:pos="708"/>
          <w:tab w:val="left" w:pos="900" w:leader="none"/>
          <w:tab w:val="left" w:pos="993" w:leader="none"/>
        </w:tabs>
        <w:ind w:left="0" w:firstLine="709"/>
        <w:jc w:val="both"/>
        <w:rPr>
          <w:sz w:val="28"/>
          <w:szCs w:val="28"/>
        </w:rPr>
      </w:pPr>
      <w:r>
        <w:rPr>
          <w:sz w:val="28"/>
          <w:szCs w:val="28"/>
        </w:rPr>
        <w:t>распределительный (этот диктант предполагает грамматическое задание, в соответствии с которым языковые единицы, прежде чем записать, необходимо подвергнуть в уме классификации, а затем распределить их по двум или трем столбикам, например: в первый столбик записать слова с приставкой ПРЕ-, во второй – с приставкой ПРИ-);</w:t>
      </w:r>
    </w:p>
    <w:p>
      <w:pPr>
        <w:pStyle w:val="Normal"/>
        <w:widowControl w:val="false"/>
        <w:numPr>
          <w:ilvl w:val="0"/>
          <w:numId w:val="7"/>
        </w:numPr>
        <w:tabs>
          <w:tab w:val="clear" w:pos="708"/>
          <w:tab w:val="left" w:pos="900" w:leader="none"/>
          <w:tab w:val="left" w:pos="993" w:leader="none"/>
        </w:tabs>
        <w:ind w:left="0" w:firstLine="709"/>
        <w:jc w:val="both"/>
        <w:rPr>
          <w:sz w:val="28"/>
          <w:szCs w:val="28"/>
        </w:rPr>
      </w:pPr>
      <w:r>
        <w:rPr>
          <w:sz w:val="28"/>
          <w:szCs w:val="28"/>
        </w:rPr>
        <w:t>графический (предполагает запись тех языковых единиц, которые соответствуют схемам, заранее изображенным на доске учителем; это могут быть схемы фонетического, морфемного, синтаксического состава слова, словосочетания, предложения, например: записать предложения, соответствующие схеме: [   ], и [   ]);</w:t>
      </w:r>
    </w:p>
    <w:p>
      <w:pPr>
        <w:pStyle w:val="Normal"/>
        <w:widowControl w:val="false"/>
        <w:numPr>
          <w:ilvl w:val="0"/>
          <w:numId w:val="7"/>
        </w:numPr>
        <w:tabs>
          <w:tab w:val="clear" w:pos="708"/>
          <w:tab w:val="left" w:pos="900" w:leader="none"/>
          <w:tab w:val="left" w:pos="993" w:leader="none"/>
        </w:tabs>
        <w:ind w:left="0" w:firstLine="709"/>
        <w:jc w:val="both"/>
        <w:rPr>
          <w:sz w:val="28"/>
          <w:szCs w:val="28"/>
        </w:rPr>
      </w:pPr>
      <w:r>
        <w:rPr>
          <w:sz w:val="28"/>
          <w:szCs w:val="28"/>
        </w:rPr>
        <w:t>цифровой (текст записывается не в словесном выражении, а в виде цифр; языковые единицы получают в тексте диктанта порядковый номер; задача учащихся – зафиксировать цифрой то слово, словосочетание или предложение, которое соответствует грамматическому заданию, например: из именных словосочетаний выбрать те, которые состоят из причастия и имени существительного);</w:t>
      </w:r>
    </w:p>
    <w:p>
      <w:pPr>
        <w:pStyle w:val="Normal"/>
        <w:widowControl w:val="false"/>
        <w:numPr>
          <w:ilvl w:val="0"/>
          <w:numId w:val="7"/>
        </w:numPr>
        <w:tabs>
          <w:tab w:val="clear" w:pos="708"/>
          <w:tab w:val="left" w:pos="900" w:leader="none"/>
          <w:tab w:val="left" w:pos="993" w:leader="none"/>
        </w:tabs>
        <w:ind w:left="0" w:firstLine="709"/>
        <w:jc w:val="both"/>
        <w:rPr>
          <w:sz w:val="28"/>
          <w:szCs w:val="28"/>
        </w:rPr>
      </w:pPr>
      <w:r>
        <w:rPr>
          <w:sz w:val="28"/>
          <w:szCs w:val="28"/>
        </w:rPr>
        <w:t xml:space="preserve">диктант-график (текст не записывается; для диктанта подбираются примеры таких языковых явлений, в которых можно выделить два противопоставленных признака, например: глаголы I и II спряжения. Даем ряд глаголов: </w:t>
      </w:r>
      <w:r>
        <w:rPr>
          <w:i/>
          <w:sz w:val="28"/>
          <w:szCs w:val="28"/>
        </w:rPr>
        <w:t>писать</w:t>
      </w:r>
      <w:r>
        <w:rPr>
          <w:sz w:val="28"/>
          <w:szCs w:val="28"/>
        </w:rPr>
        <w:t xml:space="preserve">, </w:t>
      </w:r>
      <w:r>
        <w:rPr>
          <w:i/>
          <w:sz w:val="28"/>
          <w:szCs w:val="28"/>
        </w:rPr>
        <w:t>строить</w:t>
      </w:r>
      <w:r>
        <w:rPr>
          <w:sz w:val="28"/>
          <w:szCs w:val="28"/>
        </w:rPr>
        <w:t xml:space="preserve">, </w:t>
      </w:r>
      <w:r>
        <w:rPr>
          <w:i/>
          <w:sz w:val="28"/>
          <w:szCs w:val="28"/>
        </w:rPr>
        <w:t>бороться</w:t>
      </w:r>
      <w:r>
        <w:rPr>
          <w:sz w:val="28"/>
          <w:szCs w:val="28"/>
        </w:rPr>
        <w:t xml:space="preserve">, </w:t>
      </w:r>
      <w:r>
        <w:rPr>
          <w:i/>
          <w:sz w:val="28"/>
          <w:szCs w:val="28"/>
        </w:rPr>
        <w:t>играть</w:t>
      </w:r>
      <w:r>
        <w:rPr>
          <w:sz w:val="28"/>
          <w:szCs w:val="28"/>
        </w:rPr>
        <w:t xml:space="preserve">, </w:t>
      </w:r>
      <w:r>
        <w:rPr>
          <w:i/>
          <w:sz w:val="28"/>
          <w:szCs w:val="28"/>
        </w:rPr>
        <w:t>жалить</w:t>
      </w:r>
      <w:r>
        <w:rPr>
          <w:sz w:val="28"/>
          <w:szCs w:val="28"/>
        </w:rPr>
        <w:t>. Прослушав пример, ученик ставит точку в пространственный первый ряд на полях тетради, если это глагол первого спряжения, и во второй ряд, если это глагол второго спряжения. Каждый новый пример требует новой строки. Затем все точки соединяются последовательно прямой линией, и получается график);</w:t>
      </w:r>
    </w:p>
    <w:p>
      <w:pPr>
        <w:pStyle w:val="Normal"/>
        <w:widowControl w:val="false"/>
        <w:numPr>
          <w:ilvl w:val="0"/>
          <w:numId w:val="7"/>
        </w:numPr>
        <w:tabs>
          <w:tab w:val="clear" w:pos="708"/>
          <w:tab w:val="left" w:pos="900" w:leader="none"/>
          <w:tab w:val="left" w:pos="993" w:leader="none"/>
        </w:tabs>
        <w:ind w:left="0" w:firstLine="709"/>
        <w:jc w:val="both"/>
        <w:rPr>
          <w:sz w:val="28"/>
          <w:szCs w:val="28"/>
        </w:rPr>
      </w:pPr>
      <w:r>
        <w:rPr>
          <w:sz w:val="28"/>
          <w:szCs w:val="28"/>
        </w:rPr>
        <w:t>диктант «Проверяю себя» (при записи диктовки школьники пропускают сомнительные орфограммы, пунктограммы, а место пропуска подчеркивают и на поля выносят букву «В» (вопрос); после записи каждого предложения учащиеся спрашивают то, что им непонятно, отвечают их же товарищи или учитель. После объяснения пропустившие орфограмму или пунктограмму вписывают ее, а совершившие ошибку исправляют. При проверке диктанта учитель получает информацию о том, в какой стадии усвоения находится способ действия. Каждый ученик тоже видит то, что еще не усвоено);</w:t>
      </w:r>
    </w:p>
    <w:p>
      <w:pPr>
        <w:pStyle w:val="Normal"/>
        <w:widowControl w:val="false"/>
        <w:numPr>
          <w:ilvl w:val="0"/>
          <w:numId w:val="6"/>
        </w:numPr>
        <w:tabs>
          <w:tab w:val="clear" w:pos="708"/>
          <w:tab w:val="left" w:pos="993" w:leader="none"/>
        </w:tabs>
        <w:ind w:left="0" w:firstLine="709"/>
        <w:jc w:val="both"/>
        <w:rPr>
          <w:sz w:val="28"/>
          <w:szCs w:val="28"/>
        </w:rPr>
      </w:pPr>
      <w:r>
        <w:rPr>
          <w:sz w:val="28"/>
          <w:szCs w:val="28"/>
        </w:rPr>
        <w:t>составление схем слов, словосочетаний, предложений;</w:t>
      </w:r>
    </w:p>
    <w:p>
      <w:pPr>
        <w:pStyle w:val="Normal"/>
        <w:widowControl w:val="false"/>
        <w:numPr>
          <w:ilvl w:val="0"/>
          <w:numId w:val="6"/>
        </w:numPr>
        <w:tabs>
          <w:tab w:val="clear" w:pos="708"/>
          <w:tab w:val="left" w:pos="993" w:leader="none"/>
        </w:tabs>
        <w:ind w:left="0" w:firstLine="709"/>
        <w:jc w:val="both"/>
        <w:rPr>
          <w:sz w:val="28"/>
          <w:szCs w:val="28"/>
        </w:rPr>
      </w:pPr>
      <w:r>
        <w:rPr>
          <w:sz w:val="28"/>
          <w:szCs w:val="28"/>
        </w:rPr>
        <w:t>упражнения типа переконструирования с заменой одних синтаксических конструкций другими (например, из двух простых предложений составить сложносочиненное предложение);</w:t>
      </w:r>
    </w:p>
    <w:p>
      <w:pPr>
        <w:pStyle w:val="Normal"/>
        <w:widowControl w:val="false"/>
        <w:numPr>
          <w:ilvl w:val="0"/>
          <w:numId w:val="6"/>
        </w:numPr>
        <w:tabs>
          <w:tab w:val="clear" w:pos="708"/>
          <w:tab w:val="left" w:pos="993" w:leader="none"/>
        </w:tabs>
        <w:ind w:left="0" w:firstLine="709"/>
        <w:jc w:val="both"/>
        <w:rPr>
          <w:sz w:val="28"/>
          <w:szCs w:val="28"/>
        </w:rPr>
      </w:pPr>
      <w:r>
        <w:rPr>
          <w:sz w:val="28"/>
          <w:szCs w:val="28"/>
        </w:rPr>
        <w:t>упражнения типа «Исправить ошибки» (иногда учителя вводят в процесс обучения вымышленных персонажей, которые допускают ошибки при письме; ребятам предлагается исправить ошибки).</w:t>
      </w:r>
    </w:p>
    <w:p>
      <w:pPr>
        <w:pStyle w:val="BodyTextIndent3"/>
        <w:tabs>
          <w:tab w:val="clear" w:pos="708"/>
          <w:tab w:val="left" w:pos="993" w:leader="none"/>
        </w:tabs>
        <w:ind w:firstLine="709"/>
        <w:rPr>
          <w:szCs w:val="28"/>
        </w:rPr>
      </w:pPr>
      <w:r>
        <w:rPr>
          <w:i/>
          <w:iCs/>
          <w:szCs w:val="28"/>
        </w:rPr>
        <w:t>Третий цикл закрепления</w:t>
      </w:r>
      <w:r>
        <w:rPr>
          <w:szCs w:val="28"/>
        </w:rPr>
        <w:t>. Его задача –  ввести вновь приобретенные знания в ряд уже известных к тому времени ЗУН.</w:t>
      </w:r>
    </w:p>
    <w:p>
      <w:pPr>
        <w:pStyle w:val="BodyTextIndent3"/>
        <w:tabs>
          <w:tab w:val="clear" w:pos="708"/>
          <w:tab w:val="left" w:pos="993" w:leader="none"/>
        </w:tabs>
        <w:ind w:firstLine="709"/>
        <w:rPr>
          <w:szCs w:val="28"/>
        </w:rPr>
      </w:pPr>
      <w:r>
        <w:rPr>
          <w:szCs w:val="28"/>
        </w:rPr>
        <w:t>В  третьем цикле должны найти место следующие упражнения:</w:t>
      </w:r>
    </w:p>
    <w:p>
      <w:pPr>
        <w:pStyle w:val="Normal"/>
        <w:widowControl w:val="false"/>
        <w:numPr>
          <w:ilvl w:val="0"/>
          <w:numId w:val="8"/>
        </w:numPr>
        <w:tabs>
          <w:tab w:val="clear" w:pos="708"/>
          <w:tab w:val="left" w:pos="993" w:leader="none"/>
        </w:tabs>
        <w:ind w:left="0" w:firstLine="709"/>
        <w:jc w:val="both"/>
        <w:rPr>
          <w:sz w:val="28"/>
          <w:szCs w:val="28"/>
        </w:rPr>
      </w:pPr>
      <w:r>
        <w:rPr>
          <w:sz w:val="28"/>
          <w:szCs w:val="28"/>
        </w:rPr>
        <w:t>комплексные (сочетающие различные виды языкового анализа);</w:t>
      </w:r>
    </w:p>
    <w:p>
      <w:pPr>
        <w:pStyle w:val="Normal"/>
        <w:widowControl w:val="false"/>
        <w:numPr>
          <w:ilvl w:val="0"/>
          <w:numId w:val="8"/>
        </w:numPr>
        <w:tabs>
          <w:tab w:val="clear" w:pos="708"/>
          <w:tab w:val="left" w:pos="993" w:leader="none"/>
        </w:tabs>
        <w:ind w:left="0" w:firstLine="709"/>
        <w:jc w:val="both"/>
        <w:rPr>
          <w:sz w:val="28"/>
          <w:szCs w:val="28"/>
        </w:rPr>
      </w:pPr>
      <w:r>
        <w:rPr>
          <w:sz w:val="28"/>
          <w:szCs w:val="28"/>
        </w:rPr>
        <w:t>обучающие диктанты:</w:t>
      </w:r>
    </w:p>
    <w:p>
      <w:pPr>
        <w:pStyle w:val="Normal"/>
        <w:widowControl w:val="false"/>
        <w:numPr>
          <w:ilvl w:val="0"/>
          <w:numId w:val="9"/>
        </w:numPr>
        <w:tabs>
          <w:tab w:val="clear" w:pos="708"/>
          <w:tab w:val="left" w:pos="900" w:leader="none"/>
          <w:tab w:val="left" w:pos="993" w:leader="none"/>
        </w:tabs>
        <w:ind w:left="0" w:firstLine="709"/>
        <w:jc w:val="both"/>
        <w:rPr>
          <w:sz w:val="28"/>
          <w:szCs w:val="28"/>
        </w:rPr>
      </w:pPr>
      <w:r>
        <w:rPr>
          <w:sz w:val="28"/>
          <w:szCs w:val="28"/>
        </w:rPr>
        <w:t>письмо наизусть (для этого диктанта специально подбираются и предварительно разучиваются отрывки из художественных произведений; заучиваемые тексты подвергают орфографическому и пунктуационному анализу коллективно в классе или индивидуально дома. Ребят заранее предупреждают, что им предстоит написать самодиктант на следующем уроке);</w:t>
      </w:r>
    </w:p>
    <w:p>
      <w:pPr>
        <w:pStyle w:val="Normal"/>
        <w:widowControl w:val="false"/>
        <w:numPr>
          <w:ilvl w:val="0"/>
          <w:numId w:val="9"/>
        </w:numPr>
        <w:tabs>
          <w:tab w:val="clear" w:pos="708"/>
          <w:tab w:val="left" w:pos="900" w:leader="none"/>
          <w:tab w:val="left" w:pos="993" w:leader="none"/>
        </w:tabs>
        <w:ind w:left="0" w:firstLine="709"/>
        <w:jc w:val="both"/>
        <w:rPr>
          <w:sz w:val="28"/>
          <w:szCs w:val="28"/>
        </w:rPr>
      </w:pPr>
      <w:r>
        <w:rPr>
          <w:sz w:val="28"/>
          <w:szCs w:val="28"/>
        </w:rPr>
        <w:t xml:space="preserve">восстановительный (предлагает закончить кем-то начатое предложение, например: </w:t>
      </w:r>
      <w:r>
        <w:rPr>
          <w:i/>
          <w:sz w:val="28"/>
          <w:szCs w:val="28"/>
        </w:rPr>
        <w:t>Я вышел из дома, и …</w:t>
      </w:r>
      <w:r>
        <w:rPr>
          <w:sz w:val="28"/>
          <w:szCs w:val="28"/>
        </w:rPr>
        <w:t>);</w:t>
      </w:r>
    </w:p>
    <w:p>
      <w:pPr>
        <w:pStyle w:val="Normal"/>
        <w:widowControl w:val="false"/>
        <w:numPr>
          <w:ilvl w:val="0"/>
          <w:numId w:val="9"/>
        </w:numPr>
        <w:tabs>
          <w:tab w:val="clear" w:pos="708"/>
          <w:tab w:val="left" w:pos="900" w:leader="none"/>
          <w:tab w:val="left" w:pos="993" w:leader="none"/>
        </w:tabs>
        <w:ind w:left="0" w:firstLine="709"/>
        <w:jc w:val="both"/>
        <w:rPr>
          <w:sz w:val="28"/>
          <w:szCs w:val="28"/>
        </w:rPr>
      </w:pPr>
      <w:r>
        <w:rPr>
          <w:sz w:val="28"/>
          <w:szCs w:val="28"/>
        </w:rPr>
        <w:t>восстановленный (первоначально учащимся предлагается выбрать из текста и записать только слова на изучаемое правило: это могут быть слова определенной части речи, слова с изучаемой орфограммой или ключевые слова, которые отражают тему текста. Школьников заранее предупреждают, что на следующем уроке текст нужно будет восстановить по опорным словам);</w:t>
      </w:r>
    </w:p>
    <w:p>
      <w:pPr>
        <w:pStyle w:val="Normal"/>
        <w:widowControl w:val="false"/>
        <w:numPr>
          <w:ilvl w:val="0"/>
          <w:numId w:val="9"/>
        </w:numPr>
        <w:tabs>
          <w:tab w:val="clear" w:pos="708"/>
          <w:tab w:val="left" w:pos="900" w:leader="none"/>
          <w:tab w:val="left" w:pos="993" w:leader="none"/>
        </w:tabs>
        <w:ind w:left="0" w:firstLine="709"/>
        <w:jc w:val="both"/>
        <w:rPr>
          <w:sz w:val="28"/>
          <w:szCs w:val="28"/>
        </w:rPr>
      </w:pPr>
      <w:r>
        <w:rPr>
          <w:sz w:val="28"/>
          <w:szCs w:val="28"/>
        </w:rPr>
        <w:t>творческий (требует от учащихся переконструирования текста; оно может предполагать замену одних грамматических форм другими, например: инфинитивы заменить глаголами повелительного наклонения. Возможно и другое задание, связанное с введением в текст новых элементов языка, например: необходимо вставить в текст подходящие по смыслу определения-прилагательные, или можно дать текст без эпитетов, а сами эпитеты дать отдельным списком и вперемешку);</w:t>
      </w:r>
    </w:p>
    <w:p>
      <w:pPr>
        <w:pStyle w:val="Normal"/>
        <w:widowControl w:val="false"/>
        <w:numPr>
          <w:ilvl w:val="0"/>
          <w:numId w:val="9"/>
        </w:numPr>
        <w:tabs>
          <w:tab w:val="clear" w:pos="708"/>
          <w:tab w:val="left" w:pos="900" w:leader="none"/>
          <w:tab w:val="left" w:pos="993" w:leader="none"/>
        </w:tabs>
        <w:ind w:left="0" w:firstLine="709"/>
        <w:jc w:val="both"/>
        <w:rPr>
          <w:sz w:val="28"/>
          <w:szCs w:val="28"/>
        </w:rPr>
      </w:pPr>
      <w:r>
        <w:rPr>
          <w:sz w:val="28"/>
          <w:szCs w:val="28"/>
        </w:rPr>
        <w:t>свободный (предполагает изложение отдельных частей связного образцового текста, в котором имеются нужные орфограммы и пунктограммы. Сначала текст прочитывается целиком, затем по его содержанию и употребленным в тексте средствам художественной выразительности может быть проведена короткая беседа, осмысливается тема, основная мысль. Задача учащихся – передать содержание как можно ближе к тексту);</w:t>
      </w:r>
    </w:p>
    <w:p>
      <w:pPr>
        <w:pStyle w:val="Normal"/>
        <w:widowControl w:val="false"/>
        <w:numPr>
          <w:ilvl w:val="0"/>
          <w:numId w:val="8"/>
        </w:numPr>
        <w:tabs>
          <w:tab w:val="clear" w:pos="708"/>
          <w:tab w:val="left" w:pos="993" w:leader="none"/>
        </w:tabs>
        <w:ind w:left="0" w:firstLine="709"/>
        <w:jc w:val="both"/>
        <w:rPr>
          <w:sz w:val="28"/>
          <w:szCs w:val="28"/>
        </w:rPr>
      </w:pPr>
      <w:r>
        <w:rPr>
          <w:sz w:val="28"/>
          <w:szCs w:val="28"/>
        </w:rPr>
        <w:t>упражнения для работы на перспективу, которые позволят обратить внимание учащихся на еще не изученные, но необходимые в практике устной и письменной речи грамматические конструкции):</w:t>
      </w:r>
    </w:p>
    <w:p>
      <w:pPr>
        <w:pStyle w:val="Normal"/>
        <w:widowControl w:val="false"/>
        <w:numPr>
          <w:ilvl w:val="0"/>
          <w:numId w:val="10"/>
        </w:numPr>
        <w:tabs>
          <w:tab w:val="clear" w:pos="708"/>
          <w:tab w:val="left" w:pos="900" w:leader="none"/>
          <w:tab w:val="left" w:pos="993" w:leader="none"/>
        </w:tabs>
        <w:ind w:left="0" w:firstLine="709"/>
        <w:jc w:val="both"/>
        <w:rPr>
          <w:sz w:val="28"/>
          <w:szCs w:val="28"/>
        </w:rPr>
      </w:pPr>
      <w:r>
        <w:rPr>
          <w:sz w:val="28"/>
          <w:szCs w:val="28"/>
        </w:rPr>
        <w:t>граматический разбор, сочетающий закрепляемый на данном уроке материал с неизвестным, например: причастия включают в тексты упражнений при изучении имен прилагательных в 5 и 6 классах задолго до ознакомления с этой темой в 7 классе. При разборе учащиеся осмысливают, что эти слова (причастия) обозначают признак по действию, однако их не следует смешивать с именами прилагательными;</w:t>
      </w:r>
    </w:p>
    <w:p>
      <w:pPr>
        <w:pStyle w:val="Normal"/>
        <w:widowControl w:val="false"/>
        <w:numPr>
          <w:ilvl w:val="0"/>
          <w:numId w:val="10"/>
        </w:numPr>
        <w:tabs>
          <w:tab w:val="clear" w:pos="708"/>
          <w:tab w:val="left" w:pos="900" w:leader="none"/>
          <w:tab w:val="left" w:pos="993" w:leader="none"/>
        </w:tabs>
        <w:ind w:left="0" w:firstLine="709"/>
        <w:jc w:val="both"/>
        <w:rPr>
          <w:sz w:val="28"/>
          <w:szCs w:val="28"/>
        </w:rPr>
      </w:pPr>
      <w:r>
        <w:rPr>
          <w:sz w:val="28"/>
          <w:szCs w:val="28"/>
        </w:rPr>
        <w:t>поэтическая пятиминутка. Школьников заранее предупреждают о необходимости подготовиться к пятиминутке; из любимых стихотворений учащимся необходимо выбрать такое, текст которого содержит изучаемое языковое явление. Школьник выразительно прочитывает наизусть в классе выбранное стихотворение, затем называет те формы, которые сегодня изучаются. Затем начинается коллективная работа над текстом, которая представляет собой детальный разбор закрепляемых форм;</w:t>
      </w:r>
    </w:p>
    <w:p>
      <w:pPr>
        <w:pStyle w:val="Normal"/>
        <w:widowControl w:val="false"/>
        <w:numPr>
          <w:ilvl w:val="0"/>
          <w:numId w:val="10"/>
        </w:numPr>
        <w:tabs>
          <w:tab w:val="clear" w:pos="708"/>
          <w:tab w:val="left" w:pos="900" w:leader="none"/>
          <w:tab w:val="left" w:pos="993" w:leader="none"/>
        </w:tabs>
        <w:ind w:left="0" w:firstLine="709"/>
        <w:jc w:val="both"/>
        <w:rPr>
          <w:sz w:val="28"/>
          <w:szCs w:val="28"/>
        </w:rPr>
      </w:pPr>
      <w:r>
        <w:rPr>
          <w:sz w:val="28"/>
          <w:szCs w:val="28"/>
        </w:rPr>
        <w:t>конструирование предложений – педагог предварительно выбирает тему, в пределах которой будет осуществляться конструирование. Начинается конструирование с задания назвать любое односоставное предложение, которое будет обозначать время года, время суток, явление природы и</w:t>
      </w:r>
      <w:r>
        <w:rPr>
          <w:sz w:val="28"/>
          <w:szCs w:val="28"/>
          <w:lang w:val="en-US"/>
        </w:rPr>
        <w:t> </w:t>
      </w:r>
      <w:r>
        <w:rPr>
          <w:sz w:val="28"/>
          <w:szCs w:val="28"/>
        </w:rPr>
        <w:t xml:space="preserve">т. д. Из названных односоставных предложений учитель выбирает какое-то одно. Затем учитель попросит составить двусоставное нераспространенное предложение, затем попросит распространить группу подлежащего, затем – группу сказуемого и т. д. Конечный результат может выглядеть так: </w:t>
      </w:r>
    </w:p>
    <w:p>
      <w:pPr>
        <w:pStyle w:val="Normal"/>
        <w:widowControl w:val="false"/>
        <w:tabs>
          <w:tab w:val="clear" w:pos="708"/>
          <w:tab w:val="left" w:pos="993" w:leader="none"/>
        </w:tabs>
        <w:ind w:firstLine="709"/>
        <w:jc w:val="both"/>
        <w:rPr>
          <w:i/>
          <w:i/>
          <w:sz w:val="28"/>
          <w:szCs w:val="28"/>
        </w:rPr>
      </w:pPr>
      <w:r>
        <w:rPr>
          <w:i/>
          <w:sz w:val="28"/>
          <w:szCs w:val="28"/>
        </w:rPr>
        <w:t>Ночь.</w:t>
      </w:r>
    </w:p>
    <w:p>
      <w:pPr>
        <w:pStyle w:val="Normal"/>
        <w:widowControl w:val="false"/>
        <w:tabs>
          <w:tab w:val="clear" w:pos="708"/>
          <w:tab w:val="left" w:pos="993" w:leader="none"/>
        </w:tabs>
        <w:ind w:firstLine="709"/>
        <w:jc w:val="both"/>
        <w:rPr>
          <w:i/>
          <w:i/>
          <w:sz w:val="28"/>
          <w:szCs w:val="28"/>
        </w:rPr>
      </w:pPr>
      <w:r>
        <w:rPr>
          <w:i/>
          <w:sz w:val="28"/>
          <w:szCs w:val="28"/>
        </w:rPr>
        <w:t>Наступила ночь.</w:t>
      </w:r>
    </w:p>
    <w:p>
      <w:pPr>
        <w:pStyle w:val="Normal"/>
        <w:widowControl w:val="false"/>
        <w:tabs>
          <w:tab w:val="clear" w:pos="708"/>
          <w:tab w:val="left" w:pos="993" w:leader="none"/>
        </w:tabs>
        <w:ind w:firstLine="709"/>
        <w:jc w:val="both"/>
        <w:rPr>
          <w:i/>
          <w:i/>
          <w:sz w:val="28"/>
          <w:szCs w:val="28"/>
        </w:rPr>
      </w:pPr>
      <w:r>
        <w:rPr>
          <w:i/>
          <w:sz w:val="28"/>
          <w:szCs w:val="28"/>
        </w:rPr>
        <w:t>Наступила долгожданная ночь.</w:t>
      </w:r>
    </w:p>
    <w:p>
      <w:pPr>
        <w:pStyle w:val="Normal"/>
        <w:widowControl w:val="false"/>
        <w:tabs>
          <w:tab w:val="clear" w:pos="708"/>
          <w:tab w:val="left" w:pos="993" w:leader="none"/>
        </w:tabs>
        <w:ind w:firstLine="709"/>
        <w:jc w:val="both"/>
        <w:rPr>
          <w:i/>
          <w:i/>
          <w:sz w:val="28"/>
          <w:szCs w:val="28"/>
        </w:rPr>
      </w:pPr>
      <w:r>
        <w:rPr>
          <w:i/>
          <w:sz w:val="28"/>
          <w:szCs w:val="28"/>
        </w:rPr>
        <w:t>Наконец-то наступила долгожданная ночь.</w:t>
      </w:r>
    </w:p>
    <w:p>
      <w:pPr>
        <w:pStyle w:val="Normal"/>
        <w:widowControl w:val="false"/>
        <w:tabs>
          <w:tab w:val="clear" w:pos="708"/>
          <w:tab w:val="left" w:pos="993" w:leader="none"/>
        </w:tabs>
        <w:ind w:firstLine="709"/>
        <w:jc w:val="both"/>
        <w:rPr>
          <w:i/>
          <w:i/>
          <w:sz w:val="28"/>
          <w:szCs w:val="28"/>
        </w:rPr>
      </w:pPr>
      <w:r>
        <w:rPr>
          <w:i/>
          <w:sz w:val="28"/>
          <w:szCs w:val="28"/>
        </w:rPr>
        <w:t>Наконец-то наступила долгожданная ночь, которая принесла с собой прохладу.</w:t>
      </w:r>
    </w:p>
    <w:p>
      <w:pPr>
        <w:pStyle w:val="Normal"/>
        <w:widowControl w:val="false"/>
        <w:numPr>
          <w:ilvl w:val="0"/>
          <w:numId w:val="8"/>
        </w:numPr>
        <w:tabs>
          <w:tab w:val="clear" w:pos="708"/>
          <w:tab w:val="left" w:pos="993" w:leader="none"/>
        </w:tabs>
        <w:ind w:left="0" w:firstLine="709"/>
        <w:jc w:val="both"/>
        <w:rPr>
          <w:sz w:val="28"/>
          <w:szCs w:val="28"/>
        </w:rPr>
      </w:pPr>
      <w:r>
        <w:rPr>
          <w:sz w:val="28"/>
          <w:szCs w:val="28"/>
        </w:rPr>
        <w:t xml:space="preserve">проблемные упражнения – упражнения на решение познавательной задачи, например: после изучения темы «Образование причастий» можно предложить сопоставить слова </w:t>
      </w:r>
      <w:r>
        <w:rPr>
          <w:i/>
          <w:sz w:val="28"/>
          <w:szCs w:val="28"/>
        </w:rPr>
        <w:t>работающий</w:t>
      </w:r>
      <w:r>
        <w:rPr>
          <w:sz w:val="28"/>
          <w:szCs w:val="28"/>
        </w:rPr>
        <w:t xml:space="preserve"> и </w:t>
      </w:r>
      <w:r>
        <w:rPr>
          <w:i/>
          <w:sz w:val="28"/>
          <w:szCs w:val="28"/>
        </w:rPr>
        <w:t>работящий</w:t>
      </w:r>
      <w:r>
        <w:rPr>
          <w:sz w:val="28"/>
          <w:szCs w:val="28"/>
        </w:rPr>
        <w:t xml:space="preserve"> и определить, к какой части речи относится каждое из этих слов;</w:t>
      </w:r>
    </w:p>
    <w:p>
      <w:pPr>
        <w:pStyle w:val="Normal"/>
        <w:widowControl w:val="false"/>
        <w:numPr>
          <w:ilvl w:val="0"/>
          <w:numId w:val="8"/>
        </w:numPr>
        <w:tabs>
          <w:tab w:val="clear" w:pos="708"/>
          <w:tab w:val="left" w:pos="993" w:leader="none"/>
        </w:tabs>
        <w:ind w:left="0" w:firstLine="709"/>
        <w:jc w:val="both"/>
        <w:rPr>
          <w:sz w:val="28"/>
          <w:szCs w:val="28"/>
        </w:rPr>
      </w:pPr>
      <w:r>
        <w:rPr>
          <w:sz w:val="28"/>
          <w:szCs w:val="28"/>
        </w:rPr>
        <w:t xml:space="preserve">дидактические игры, например: «Третий лишний» (из слов </w:t>
      </w:r>
      <w:r>
        <w:rPr>
          <w:i/>
          <w:sz w:val="28"/>
          <w:szCs w:val="28"/>
        </w:rPr>
        <w:t>стол</w:t>
      </w:r>
      <w:r>
        <w:rPr>
          <w:sz w:val="28"/>
          <w:szCs w:val="28"/>
        </w:rPr>
        <w:t xml:space="preserve">, </w:t>
      </w:r>
      <w:r>
        <w:rPr>
          <w:i/>
          <w:sz w:val="28"/>
          <w:szCs w:val="28"/>
        </w:rPr>
        <w:t>шкаф</w:t>
      </w:r>
      <w:r>
        <w:rPr>
          <w:sz w:val="28"/>
          <w:szCs w:val="28"/>
        </w:rPr>
        <w:t xml:space="preserve">, </w:t>
      </w:r>
      <w:r>
        <w:rPr>
          <w:i/>
          <w:sz w:val="28"/>
          <w:szCs w:val="28"/>
        </w:rPr>
        <w:t>мальчик</w:t>
      </w:r>
      <w:r>
        <w:rPr>
          <w:sz w:val="28"/>
          <w:szCs w:val="28"/>
        </w:rPr>
        <w:t xml:space="preserve"> исключить лишнее) и т.д.</w:t>
      </w:r>
    </w:p>
    <w:p>
      <w:pPr>
        <w:pStyle w:val="Normal"/>
        <w:widowControl w:val="false"/>
        <w:ind w:firstLine="567"/>
        <w:jc w:val="both"/>
        <w:rPr>
          <w:sz w:val="28"/>
          <w:szCs w:val="28"/>
        </w:rPr>
      </w:pPr>
      <w:r>
        <w:rPr>
          <w:i/>
          <w:iCs/>
          <w:sz w:val="28"/>
          <w:szCs w:val="28"/>
        </w:rPr>
        <w:t>Четвертый цикл закрепления</w:t>
      </w:r>
      <w:r>
        <w:rPr>
          <w:sz w:val="28"/>
          <w:szCs w:val="28"/>
        </w:rPr>
        <w:t>. Его задача – организовать творческие письменные речевые высказывания учащихся, направленные на решение конкретных коммуникативных задач. Осуществляя эту сложную деятельность, школьники опираются на ЗУН, полученные при изучении двух разделов школьного курса русского языка: грамматики и правописания, с одной стороны, и развития связной речи, с другой.</w:t>
      </w:r>
    </w:p>
    <w:p>
      <w:pPr>
        <w:pStyle w:val="Normal"/>
        <w:widowControl w:val="false"/>
        <w:ind w:firstLine="567"/>
        <w:jc w:val="both"/>
        <w:rPr>
          <w:sz w:val="28"/>
          <w:szCs w:val="28"/>
        </w:rPr>
      </w:pPr>
      <w:r>
        <w:rPr>
          <w:sz w:val="28"/>
          <w:szCs w:val="28"/>
        </w:rPr>
        <w:t>Работа по развитию связной речи идет параллельно с изучением системы языка, и последовательно формирует у учащихся умения работать над сочинением: раскрыть тему, передать главную мысль, собрать и систематизировать материал. Школьники знакомятся с функционально-смысловыми типами речи: повествованием, описанием, рассуждением.</w:t>
      </w:r>
    </w:p>
    <w:p>
      <w:pPr>
        <w:pStyle w:val="Normal"/>
        <w:widowControl w:val="false"/>
        <w:ind w:firstLine="567"/>
        <w:jc w:val="both"/>
        <w:rPr>
          <w:sz w:val="28"/>
          <w:szCs w:val="28"/>
        </w:rPr>
      </w:pPr>
      <w:r>
        <w:rPr>
          <w:sz w:val="28"/>
          <w:szCs w:val="28"/>
        </w:rPr>
        <w:t>Очень важно введение в программу элементов функциональной стилистики в виде ознакомления учащихся с научным, художественным, публицистическим, официально-деловым и разговорным стилями речи. Школьники узнают, что выбор стиля речи для высказывания зависит от внеязыковых условий, составляющих речевую ситуацию. Речевая ситуация включает следующие компоненты: место общения (официальная, неофициальная обстановка), участники общения (кто собеседник, кто говорящий, один человек или многие), цель общения (сообщение информации, воздействие на слушателя, общение).</w:t>
      </w:r>
    </w:p>
    <w:p>
      <w:pPr>
        <w:pStyle w:val="Normal"/>
        <w:widowControl w:val="false"/>
        <w:ind w:firstLine="567"/>
        <w:jc w:val="both"/>
        <w:rPr>
          <w:sz w:val="28"/>
          <w:szCs w:val="28"/>
        </w:rPr>
      </w:pPr>
      <w:r>
        <w:rPr>
          <w:sz w:val="28"/>
          <w:szCs w:val="28"/>
        </w:rPr>
        <w:t>При организации четвертого цикла закрепления в школе дело часто ведется таким образом, что коммуникативный аспект письменных речевых высказываний учащихся оказывается ослабленным. Обычно ограничиваются сочинениями-миниатюрами, на которые в лучшем случае на уроке грамматики уделяется не более 15 минут. В результате речевое действие оказывается оторванным от коммуникативной деятельности человека, поэтому становится вялым, неопределенным, искусственным и в конечной счете неинтересным для ученика. В связи с этим возникает необходимость подключить к содержанию речевого высказывания коммуникативный аспект и сформировать у учащихся коммуникативные умения.</w:t>
      </w:r>
    </w:p>
    <w:p>
      <w:pPr>
        <w:pStyle w:val="Normal"/>
        <w:widowControl w:val="false"/>
        <w:ind w:firstLine="567"/>
        <w:jc w:val="both"/>
        <w:rPr>
          <w:sz w:val="28"/>
          <w:szCs w:val="28"/>
        </w:rPr>
      </w:pPr>
      <w:r>
        <w:rPr>
          <w:sz w:val="28"/>
          <w:szCs w:val="28"/>
        </w:rPr>
        <w:t>В процессе подготовки речевого высказывания должна быть задана внеязыковая ситуация, в пределах которой происходит общение, обрисованы участники общения, определены цели общения.</w:t>
      </w:r>
    </w:p>
    <w:p>
      <w:pPr>
        <w:pStyle w:val="Normal"/>
        <w:widowControl w:val="false"/>
        <w:ind w:firstLine="567"/>
        <w:jc w:val="both"/>
        <w:rPr>
          <w:sz w:val="28"/>
          <w:szCs w:val="28"/>
        </w:rPr>
      </w:pPr>
      <w:r>
        <w:rPr>
          <w:sz w:val="28"/>
          <w:szCs w:val="28"/>
        </w:rPr>
        <w:t>В четвертый цикл закрепления необходимо ввести речевые упражнения,  меньшие по объему, чем сочинения, отличающиеся от них фрагментарным характером. Такие упражнения необходимы, чтобы помочь школьнику научиться решать прагматические задачи речевого общения:</w:t>
      </w:r>
    </w:p>
    <w:p>
      <w:pPr>
        <w:pStyle w:val="Normal"/>
        <w:widowControl w:val="false"/>
        <w:numPr>
          <w:ilvl w:val="0"/>
          <w:numId w:val="11"/>
        </w:numPr>
        <w:tabs>
          <w:tab w:val="clear" w:pos="708"/>
          <w:tab w:val="left" w:pos="1134" w:leader="none"/>
        </w:tabs>
        <w:ind w:left="0" w:firstLine="709"/>
        <w:jc w:val="both"/>
        <w:rPr>
          <w:sz w:val="28"/>
          <w:szCs w:val="28"/>
        </w:rPr>
      </w:pPr>
      <w:r>
        <w:rPr>
          <w:sz w:val="28"/>
          <w:szCs w:val="28"/>
        </w:rPr>
        <w:t>показать в речи свою языковую культуру;</w:t>
      </w:r>
    </w:p>
    <w:p>
      <w:pPr>
        <w:pStyle w:val="Normal"/>
        <w:widowControl w:val="false"/>
        <w:numPr>
          <w:ilvl w:val="0"/>
          <w:numId w:val="11"/>
        </w:numPr>
        <w:tabs>
          <w:tab w:val="clear" w:pos="708"/>
          <w:tab w:val="left" w:pos="1134" w:leader="none"/>
        </w:tabs>
        <w:ind w:left="0" w:firstLine="709"/>
        <w:jc w:val="both"/>
        <w:rPr>
          <w:sz w:val="28"/>
          <w:szCs w:val="28"/>
        </w:rPr>
      </w:pPr>
      <w:r>
        <w:rPr>
          <w:sz w:val="28"/>
          <w:szCs w:val="28"/>
        </w:rPr>
        <w:t>обнаружить свои лучшие человеческие черты;</w:t>
      </w:r>
    </w:p>
    <w:p>
      <w:pPr>
        <w:pStyle w:val="Normal"/>
        <w:widowControl w:val="false"/>
        <w:numPr>
          <w:ilvl w:val="0"/>
          <w:numId w:val="11"/>
        </w:numPr>
        <w:tabs>
          <w:tab w:val="clear" w:pos="708"/>
          <w:tab w:val="left" w:pos="1134" w:leader="none"/>
        </w:tabs>
        <w:ind w:left="0" w:firstLine="709"/>
        <w:jc w:val="both"/>
        <w:rPr>
          <w:sz w:val="28"/>
          <w:szCs w:val="28"/>
        </w:rPr>
      </w:pPr>
      <w:r>
        <w:rPr>
          <w:sz w:val="28"/>
          <w:szCs w:val="28"/>
        </w:rPr>
        <w:t>проявить яркость своего мировосприятия.</w:t>
      </w:r>
    </w:p>
    <w:p>
      <w:pPr>
        <w:pStyle w:val="Normal"/>
        <w:widowControl w:val="false"/>
        <w:tabs>
          <w:tab w:val="clear" w:pos="708"/>
          <w:tab w:val="left" w:pos="1134" w:leader="none"/>
        </w:tabs>
        <w:ind w:firstLine="709"/>
        <w:jc w:val="both"/>
        <w:rPr>
          <w:sz w:val="28"/>
          <w:szCs w:val="28"/>
        </w:rPr>
      </w:pPr>
      <w:r>
        <w:rPr>
          <w:sz w:val="28"/>
          <w:szCs w:val="28"/>
        </w:rPr>
        <w:t>Речевые упражнения конструируются из следующих элементов:</w:t>
      </w:r>
    </w:p>
    <w:p>
      <w:pPr>
        <w:pStyle w:val="Normal"/>
        <w:widowControl w:val="false"/>
        <w:numPr>
          <w:ilvl w:val="0"/>
          <w:numId w:val="1"/>
        </w:numPr>
        <w:tabs>
          <w:tab w:val="clear" w:pos="708"/>
          <w:tab w:val="left" w:pos="1134" w:leader="none"/>
        </w:tabs>
        <w:ind w:left="0" w:firstLine="709"/>
        <w:jc w:val="both"/>
        <w:rPr>
          <w:sz w:val="28"/>
          <w:szCs w:val="28"/>
        </w:rPr>
      </w:pPr>
      <w:r>
        <w:rPr>
          <w:sz w:val="28"/>
          <w:szCs w:val="28"/>
        </w:rPr>
        <w:t>определяется внеязыковое событие, вызывающее необходимость общения, его место, время, содержание;</w:t>
      </w:r>
    </w:p>
    <w:p>
      <w:pPr>
        <w:pStyle w:val="Normal"/>
        <w:widowControl w:val="false"/>
        <w:numPr>
          <w:ilvl w:val="0"/>
          <w:numId w:val="1"/>
        </w:numPr>
        <w:tabs>
          <w:tab w:val="clear" w:pos="708"/>
          <w:tab w:val="left" w:pos="1134" w:leader="none"/>
        </w:tabs>
        <w:ind w:left="0" w:firstLine="709"/>
        <w:jc w:val="both"/>
        <w:rPr>
          <w:sz w:val="28"/>
          <w:szCs w:val="28"/>
        </w:rPr>
      </w:pPr>
      <w:r>
        <w:rPr>
          <w:sz w:val="28"/>
          <w:szCs w:val="28"/>
        </w:rPr>
        <w:t>дается указание на участников коммуникативного акта, их положение по отношению друг к другу;</w:t>
      </w:r>
    </w:p>
    <w:p>
      <w:pPr>
        <w:pStyle w:val="Normal"/>
        <w:widowControl w:val="false"/>
        <w:numPr>
          <w:ilvl w:val="0"/>
          <w:numId w:val="1"/>
        </w:numPr>
        <w:tabs>
          <w:tab w:val="clear" w:pos="708"/>
          <w:tab w:val="left" w:pos="1134" w:leader="none"/>
        </w:tabs>
        <w:ind w:left="0" w:firstLine="709"/>
        <w:jc w:val="both"/>
        <w:rPr>
          <w:sz w:val="28"/>
          <w:szCs w:val="28"/>
        </w:rPr>
      </w:pPr>
      <w:r>
        <w:rPr>
          <w:sz w:val="28"/>
          <w:szCs w:val="28"/>
        </w:rPr>
        <w:t>очерчивается сфера общения;</w:t>
      </w:r>
    </w:p>
    <w:p>
      <w:pPr>
        <w:pStyle w:val="Normal"/>
        <w:widowControl w:val="false"/>
        <w:numPr>
          <w:ilvl w:val="0"/>
          <w:numId w:val="1"/>
        </w:numPr>
        <w:tabs>
          <w:tab w:val="clear" w:pos="708"/>
          <w:tab w:val="left" w:pos="1134" w:leader="none"/>
        </w:tabs>
        <w:ind w:left="0" w:firstLine="709"/>
        <w:jc w:val="both"/>
        <w:rPr>
          <w:sz w:val="28"/>
          <w:szCs w:val="28"/>
        </w:rPr>
      </w:pPr>
      <w:r>
        <w:rPr>
          <w:sz w:val="28"/>
          <w:szCs w:val="28"/>
        </w:rPr>
        <w:t>указывается цель речевого высказывания;</w:t>
      </w:r>
    </w:p>
    <w:p>
      <w:pPr>
        <w:pStyle w:val="Normal"/>
        <w:widowControl w:val="false"/>
        <w:numPr>
          <w:ilvl w:val="0"/>
          <w:numId w:val="1"/>
        </w:numPr>
        <w:tabs>
          <w:tab w:val="clear" w:pos="708"/>
          <w:tab w:val="left" w:pos="1134" w:leader="none"/>
        </w:tabs>
        <w:ind w:left="0" w:firstLine="709"/>
        <w:jc w:val="both"/>
        <w:rPr>
          <w:sz w:val="28"/>
          <w:szCs w:val="28"/>
        </w:rPr>
      </w:pPr>
      <w:r>
        <w:rPr>
          <w:sz w:val="28"/>
          <w:szCs w:val="28"/>
        </w:rPr>
        <w:t>называются языковые средства, которыми надо воспользоваться.</w:t>
      </w:r>
    </w:p>
    <w:p>
      <w:pPr>
        <w:pStyle w:val="Normal"/>
        <w:widowControl w:val="false"/>
        <w:tabs>
          <w:tab w:val="clear" w:pos="708"/>
          <w:tab w:val="left" w:pos="1134" w:leader="none"/>
        </w:tabs>
        <w:ind w:firstLine="709"/>
        <w:jc w:val="both"/>
        <w:rPr>
          <w:sz w:val="28"/>
          <w:szCs w:val="28"/>
        </w:rPr>
      </w:pPr>
      <w:r>
        <w:rPr>
          <w:sz w:val="28"/>
          <w:szCs w:val="28"/>
        </w:rPr>
        <w:t>На уроке изучения нового материала происходит лишь первичное закрепление материала, при котором решаются основные дидактические задачи первого и второго циклов закрепления. К вторичному закреплению переходят на последующих уроках, где циклы доводят до конца. На практике зачастую возникает возможность объединить задачи различных циклов при выполнении одного упражнения.</w:t>
      </w:r>
    </w:p>
    <w:p>
      <w:pPr>
        <w:pStyle w:val="Normal"/>
        <w:widowControl w:val="false"/>
        <w:tabs>
          <w:tab w:val="clear" w:pos="708"/>
          <w:tab w:val="left" w:pos="1134" w:leader="none"/>
        </w:tabs>
        <w:ind w:firstLine="709"/>
        <w:jc w:val="both"/>
        <w:rPr>
          <w:sz w:val="28"/>
          <w:szCs w:val="28"/>
        </w:rPr>
      </w:pPr>
      <w:r>
        <w:rPr>
          <w:sz w:val="28"/>
          <w:szCs w:val="28"/>
        </w:rPr>
        <w:t xml:space="preserve">Способы проверки закрепительных упражнений: </w:t>
      </w:r>
    </w:p>
    <w:p>
      <w:pPr>
        <w:pStyle w:val="Normal"/>
        <w:widowControl w:val="false"/>
        <w:numPr>
          <w:ilvl w:val="0"/>
          <w:numId w:val="2"/>
        </w:numPr>
        <w:tabs>
          <w:tab w:val="clear" w:pos="708"/>
          <w:tab w:val="left" w:pos="1134" w:leader="none"/>
        </w:tabs>
        <w:ind w:left="0" w:firstLine="709"/>
        <w:jc w:val="both"/>
        <w:rPr>
          <w:sz w:val="28"/>
          <w:szCs w:val="28"/>
        </w:rPr>
      </w:pPr>
      <w:r>
        <w:rPr>
          <w:sz w:val="28"/>
          <w:szCs w:val="28"/>
        </w:rPr>
        <w:t>способ фронтальной проверки;</w:t>
      </w:r>
    </w:p>
    <w:p>
      <w:pPr>
        <w:pStyle w:val="Normal"/>
        <w:widowControl w:val="false"/>
        <w:numPr>
          <w:ilvl w:val="0"/>
          <w:numId w:val="2"/>
        </w:numPr>
        <w:tabs>
          <w:tab w:val="clear" w:pos="708"/>
          <w:tab w:val="left" w:pos="1134" w:leader="none"/>
        </w:tabs>
        <w:ind w:left="0" w:firstLine="709"/>
        <w:jc w:val="both"/>
        <w:rPr>
          <w:sz w:val="28"/>
          <w:szCs w:val="28"/>
        </w:rPr>
      </w:pPr>
      <w:r>
        <w:rPr>
          <w:sz w:val="28"/>
          <w:szCs w:val="28"/>
        </w:rPr>
        <w:t>активные способы проверки (самопроверка; взаимопроверка; внутригрупповая и межгрупповая проверка через создание гетерогенных групп; кооперативная групповая проверка через создание гомогенных групп).</w:t>
      </w:r>
    </w:p>
    <w:p>
      <w:pPr>
        <w:pStyle w:val="Normal"/>
        <w:widowControl w:val="false"/>
        <w:tabs>
          <w:tab w:val="clear" w:pos="708"/>
          <w:tab w:val="left" w:pos="1134" w:leader="none"/>
        </w:tabs>
        <w:ind w:firstLine="709"/>
        <w:jc w:val="both"/>
        <w:rPr>
          <w:bCs/>
          <w:sz w:val="28"/>
          <w:szCs w:val="28"/>
        </w:rPr>
      </w:pPr>
      <w:r>
        <w:rPr>
          <w:bCs/>
          <w:sz w:val="28"/>
          <w:szCs w:val="28"/>
        </w:rPr>
      </w:r>
    </w:p>
    <w:p>
      <w:pPr>
        <w:pStyle w:val="Normal"/>
        <w:widowControl w:val="false"/>
        <w:tabs>
          <w:tab w:val="clear" w:pos="708"/>
          <w:tab w:val="left" w:pos="1134" w:leader="none"/>
        </w:tabs>
        <w:ind w:firstLine="709"/>
        <w:jc w:val="both"/>
        <w:rPr>
          <w:sz w:val="28"/>
          <w:szCs w:val="28"/>
        </w:rPr>
      </w:pPr>
      <w:r>
        <w:rPr>
          <w:b/>
          <w:bCs/>
          <w:i/>
          <w:sz w:val="28"/>
          <w:szCs w:val="28"/>
        </w:rPr>
        <w:t>Повторение</w:t>
      </w:r>
      <w:r>
        <w:rPr>
          <w:sz w:val="28"/>
          <w:szCs w:val="28"/>
        </w:rPr>
        <w:t>. Повторение изученного может осуществляться в различных целях.</w:t>
      </w:r>
    </w:p>
    <w:p>
      <w:pPr>
        <w:pStyle w:val="BodyTextIndent3"/>
        <w:numPr>
          <w:ilvl w:val="0"/>
          <w:numId w:val="12"/>
        </w:numPr>
        <w:tabs>
          <w:tab w:val="clear" w:pos="708"/>
          <w:tab w:val="left" w:pos="1134" w:leader="none"/>
        </w:tabs>
        <w:ind w:left="0" w:firstLine="709"/>
        <w:rPr>
          <w:szCs w:val="28"/>
        </w:rPr>
      </w:pPr>
      <w:r>
        <w:rPr>
          <w:szCs w:val="28"/>
        </w:rPr>
        <w:t xml:space="preserve">Повторение с целью актуализации опорных знаний, умений, навыков. Такое повторение помогает установить связь и преемственность между новым материалом и уже известным. Так, чтобы усвоить правописание суффиксов страдательных причастий настоящего времени, учащиеся должны предварительно повторить спряжение глаголов и проверить, насколько свободно они умеют осуществлять действия по определению спряжения глагола. </w:t>
      </w:r>
    </w:p>
    <w:p>
      <w:pPr>
        <w:pStyle w:val="BodyTextIndent3"/>
        <w:numPr>
          <w:ilvl w:val="0"/>
          <w:numId w:val="12"/>
        </w:numPr>
        <w:tabs>
          <w:tab w:val="clear" w:pos="708"/>
          <w:tab w:val="left" w:pos="1134" w:leader="none"/>
        </w:tabs>
        <w:ind w:left="0" w:firstLine="709"/>
        <w:rPr>
          <w:szCs w:val="28"/>
        </w:rPr>
      </w:pPr>
      <w:r>
        <w:rPr>
          <w:szCs w:val="28"/>
        </w:rPr>
        <w:t>Повторение с целью обобщения и систематизации изученного. Подавляющее большинство тем школьного курса русского языка обладает большой протяженностью. Изучение их проходит не только на десятках подряд выстроенных уроков, но иногда растягивается на несколько лет, как, например, правописание Ь в различных частях речи или правописание О, Ё после шипящих в различных частях слова различных частей речи. Обобщение и систематизация необходимы, ибо без них невозможно формирование полноценных знаний, умений, навыков.</w:t>
      </w:r>
    </w:p>
    <w:p>
      <w:pPr>
        <w:pStyle w:val="BodyTextIndent3"/>
        <w:numPr>
          <w:ilvl w:val="0"/>
          <w:numId w:val="12"/>
        </w:numPr>
        <w:tabs>
          <w:tab w:val="clear" w:pos="708"/>
          <w:tab w:val="left" w:pos="1134" w:leader="none"/>
        </w:tabs>
        <w:ind w:left="0" w:firstLine="709"/>
        <w:rPr>
          <w:szCs w:val="28"/>
        </w:rPr>
      </w:pPr>
      <w:r>
        <w:rPr>
          <w:szCs w:val="28"/>
        </w:rPr>
        <w:t xml:space="preserve">Повторение с целью дифференциации смешиваемых явлений языка и способов действия с ними. Так, например, если мы хотим добиться усвоения правописания кратких причастий, мало изучить простое правило: </w:t>
      </w:r>
      <w:r>
        <w:rPr>
          <w:i/>
          <w:szCs w:val="28"/>
        </w:rPr>
        <w:t xml:space="preserve">в суффиксах кратких причастий пишется одна буква </w:t>
      </w:r>
      <w:r>
        <w:rPr>
          <w:bCs/>
          <w:i/>
          <w:iCs/>
          <w:szCs w:val="28"/>
        </w:rPr>
        <w:t>Н</w:t>
      </w:r>
      <w:r>
        <w:rPr>
          <w:szCs w:val="28"/>
        </w:rPr>
        <w:t xml:space="preserve">. Краткие причастия могут переходить в краткие прилагательные, а тогда они оказываются в иной орфографической плоскости: </w:t>
      </w:r>
      <w:r>
        <w:rPr>
          <w:i/>
          <w:szCs w:val="28"/>
        </w:rPr>
        <w:t xml:space="preserve">в суффиксах кратких прилагательных пишется столько же </w:t>
      </w:r>
      <w:r>
        <w:rPr>
          <w:bCs/>
          <w:i/>
          <w:iCs/>
          <w:szCs w:val="28"/>
        </w:rPr>
        <w:t>Н</w:t>
      </w:r>
      <w:r>
        <w:rPr>
          <w:i/>
          <w:szCs w:val="28"/>
        </w:rPr>
        <w:t>, сколько в суффиксах полных</w:t>
      </w:r>
      <w:r>
        <w:rPr>
          <w:szCs w:val="28"/>
        </w:rPr>
        <w:t xml:space="preserve">. В предложении </w:t>
      </w:r>
      <w:r>
        <w:rPr>
          <w:i/>
          <w:iCs/>
          <w:szCs w:val="28"/>
        </w:rPr>
        <w:t>Девушка хорошо воспитана</w:t>
      </w:r>
      <w:r>
        <w:rPr>
          <w:szCs w:val="28"/>
        </w:rPr>
        <w:t xml:space="preserve"> употреблено краткое причастие, оно пишется с одной </w:t>
      </w:r>
      <w:r>
        <w:rPr>
          <w:bCs/>
          <w:i/>
          <w:iCs/>
          <w:szCs w:val="28"/>
        </w:rPr>
        <w:t>Н</w:t>
      </w:r>
      <w:r>
        <w:rPr>
          <w:szCs w:val="28"/>
        </w:rPr>
        <w:t xml:space="preserve">. Переконструирование предложения – </w:t>
      </w:r>
      <w:r>
        <w:rPr>
          <w:i/>
          <w:iCs/>
          <w:szCs w:val="28"/>
        </w:rPr>
        <w:t>Девушка умна и воспитанна</w:t>
      </w:r>
      <w:r>
        <w:rPr>
          <w:szCs w:val="28"/>
        </w:rPr>
        <w:t xml:space="preserve"> – переводит причастие в краткое прилагательное, в котором пишется столько же </w:t>
      </w:r>
      <w:r>
        <w:rPr>
          <w:bCs/>
          <w:i/>
          <w:iCs/>
          <w:szCs w:val="28"/>
        </w:rPr>
        <w:t>Н</w:t>
      </w:r>
      <w:r>
        <w:rPr>
          <w:szCs w:val="28"/>
        </w:rPr>
        <w:t xml:space="preserve">, сколько в полном прилагательном </w:t>
      </w:r>
      <w:r>
        <w:rPr>
          <w:i/>
          <w:szCs w:val="28"/>
        </w:rPr>
        <w:t>воспитанная</w:t>
      </w:r>
      <w:r>
        <w:rPr>
          <w:szCs w:val="28"/>
        </w:rPr>
        <w:t>. Так повторение вносит в способ действия с правилом необходимое звено: сначала ученики должны определить, причастие это или прилагательное, а уже потом делать выбор нужного правила.</w:t>
      </w:r>
    </w:p>
    <w:p>
      <w:pPr>
        <w:pStyle w:val="BodyTextIndent3"/>
        <w:numPr>
          <w:ilvl w:val="0"/>
          <w:numId w:val="12"/>
        </w:numPr>
        <w:tabs>
          <w:tab w:val="clear" w:pos="708"/>
          <w:tab w:val="left" w:pos="1134" w:leader="none"/>
        </w:tabs>
        <w:ind w:left="0" w:firstLine="709"/>
        <w:rPr>
          <w:szCs w:val="28"/>
        </w:rPr>
      </w:pPr>
      <w:r>
        <w:rPr>
          <w:szCs w:val="28"/>
        </w:rPr>
        <w:t>Повторение с целью предупредить утрату знаний, умений, навыков. На уроках надо постоянно создавать необходимость применения уже усвоенных ЗУН, это позволяет сохранить их и укрепить. ЗУН удерживаются не только путем повторения. Навык формируется в процессе сознательной деятельности. Элементарной единицей сознательной деятельности является способ действия. Повторение способа действия порождает знания, умения, навыки. Раз ученик допускает ошибку, значит он не усвоил способ действия. Современная методика русского языка предлагает при организации повторения правил правописания начинать с постановки перед классом вопроса: каким способом нужно действовать, чтобы не было ошибок? Таким образом, при повторении тех правил, которые имеют практическое значение, требуется не механическое воспроизведение кусков старых знаний, а усвоение способа действия. Установка на запоминание срабатывает эффективно, если она сочетается с активной мыслительной деятельностью.</w:t>
      </w:r>
    </w:p>
    <w:p>
      <w:pPr>
        <w:pStyle w:val="Normal"/>
        <w:widowControl w:val="false"/>
        <w:ind w:firstLine="567"/>
        <w:jc w:val="both"/>
        <w:rPr>
          <w:bCs/>
          <w:sz w:val="28"/>
          <w:szCs w:val="28"/>
        </w:rPr>
      </w:pPr>
      <w:r>
        <w:rPr>
          <w:bCs/>
          <w:sz w:val="28"/>
          <w:szCs w:val="28"/>
        </w:rPr>
        <w:t xml:space="preserve">В современной методике обучения русскому языку выделяется несколько видов повторения. </w:t>
      </w:r>
    </w:p>
    <w:p>
      <w:pPr>
        <w:pStyle w:val="Normal"/>
        <w:widowControl w:val="false"/>
        <w:ind w:firstLine="567"/>
        <w:jc w:val="both"/>
        <w:rPr>
          <w:sz w:val="28"/>
          <w:szCs w:val="28"/>
        </w:rPr>
      </w:pPr>
      <w:r>
        <w:rPr>
          <w:i/>
          <w:iCs/>
          <w:sz w:val="28"/>
          <w:szCs w:val="28"/>
        </w:rPr>
        <w:t>Опорное повторение</w:t>
      </w:r>
      <w:r>
        <w:rPr>
          <w:sz w:val="28"/>
          <w:szCs w:val="28"/>
        </w:rPr>
        <w:t xml:space="preserve"> заключается в </w:t>
      </w:r>
      <w:r>
        <w:rPr>
          <w:bCs/>
          <w:sz w:val="28"/>
          <w:szCs w:val="28"/>
        </w:rPr>
        <w:t>повторении</w:t>
      </w:r>
      <w:r>
        <w:rPr>
          <w:sz w:val="28"/>
          <w:szCs w:val="28"/>
        </w:rPr>
        <w:t xml:space="preserve"> того из пройденного, что органически связано с материалом новой темы и может служить логическим основанием для объяснения нового материала. Опорное посторенние входит в актуализацию опорных знаний и навыков как его составная часть и готовит учеников к восприятию нового материала.</w:t>
      </w:r>
    </w:p>
    <w:p>
      <w:pPr>
        <w:pStyle w:val="Normal"/>
        <w:widowControl w:val="false"/>
        <w:ind w:firstLine="567"/>
        <w:jc w:val="both"/>
        <w:rPr>
          <w:sz w:val="28"/>
          <w:szCs w:val="28"/>
        </w:rPr>
      </w:pPr>
      <w:r>
        <w:rPr>
          <w:i/>
          <w:iCs/>
          <w:sz w:val="28"/>
          <w:szCs w:val="28"/>
        </w:rPr>
        <w:t>Сопутствующее (попутное) повторение</w:t>
      </w:r>
      <w:r>
        <w:rPr>
          <w:sz w:val="28"/>
          <w:szCs w:val="28"/>
        </w:rPr>
        <w:t xml:space="preserve"> предполагает вплетение в канву урока, подчиненного иным целям, отдельных элементов повторения, которые не прямо, а лишь опосредованно связаны с темой урока. Например, учитель, осуществляющий сопутствующее повторение, не дает для образования форм дательного и предложного падежей «легкие» слова типа </w:t>
      </w:r>
      <w:r>
        <w:rPr>
          <w:i/>
          <w:sz w:val="28"/>
          <w:szCs w:val="28"/>
        </w:rPr>
        <w:t>армия</w:t>
      </w:r>
      <w:r>
        <w:rPr>
          <w:sz w:val="28"/>
          <w:szCs w:val="28"/>
        </w:rPr>
        <w:t xml:space="preserve">, </w:t>
      </w:r>
      <w:r>
        <w:rPr>
          <w:i/>
          <w:sz w:val="28"/>
          <w:szCs w:val="28"/>
        </w:rPr>
        <w:t>партия</w:t>
      </w:r>
      <w:r>
        <w:rPr>
          <w:sz w:val="28"/>
          <w:szCs w:val="28"/>
        </w:rPr>
        <w:t xml:space="preserve">, а возьмет трудные в орфографическом отношении слова </w:t>
      </w:r>
      <w:r>
        <w:rPr>
          <w:i/>
          <w:sz w:val="28"/>
          <w:szCs w:val="28"/>
        </w:rPr>
        <w:t>артиллерия</w:t>
      </w:r>
      <w:r>
        <w:rPr>
          <w:sz w:val="28"/>
          <w:szCs w:val="28"/>
        </w:rPr>
        <w:t xml:space="preserve">, </w:t>
      </w:r>
      <w:r>
        <w:rPr>
          <w:i/>
          <w:sz w:val="28"/>
          <w:szCs w:val="28"/>
        </w:rPr>
        <w:t>аллея</w:t>
      </w:r>
      <w:r>
        <w:rPr>
          <w:sz w:val="28"/>
          <w:szCs w:val="28"/>
        </w:rPr>
        <w:t xml:space="preserve">, </w:t>
      </w:r>
      <w:r>
        <w:rPr>
          <w:i/>
          <w:sz w:val="28"/>
          <w:szCs w:val="28"/>
        </w:rPr>
        <w:t>иллюминация</w:t>
      </w:r>
      <w:r>
        <w:rPr>
          <w:sz w:val="28"/>
          <w:szCs w:val="28"/>
        </w:rPr>
        <w:t>. В этих словах, кроме удвоенной Л, имеются непроверяемые гласные. Если, предупредив ошибки, написать эти слова грамотно на доске, а затем дать учащимся задание записать их в нужном падеже, то одновременно будут решены две задачи.</w:t>
      </w:r>
    </w:p>
    <w:p>
      <w:pPr>
        <w:pStyle w:val="Normal"/>
        <w:widowControl w:val="false"/>
        <w:ind w:firstLine="567"/>
        <w:jc w:val="both"/>
        <w:rPr>
          <w:sz w:val="28"/>
          <w:szCs w:val="28"/>
        </w:rPr>
      </w:pPr>
      <w:r>
        <w:rPr>
          <w:i/>
          <w:iCs/>
          <w:sz w:val="28"/>
          <w:szCs w:val="28"/>
        </w:rPr>
        <w:t>Обобщающее и систематизирующее повторение</w:t>
      </w:r>
      <w:r>
        <w:rPr>
          <w:sz w:val="28"/>
          <w:szCs w:val="28"/>
        </w:rPr>
        <w:t>. Здесь должен использоваться дидактический материал более высокой степени трудности, нежели при первичном изучении. Учащимся задается новый уровень самостоятельной работы: они сами сравнивают, обобщают, дифференцируют и систематизируют, предлагают свои таблицы, схемы, алгоритмы и т. д.</w:t>
      </w:r>
    </w:p>
    <w:p>
      <w:pPr>
        <w:pStyle w:val="Normal"/>
        <w:widowControl w:val="false"/>
        <w:ind w:firstLine="567"/>
        <w:jc w:val="both"/>
        <w:rPr>
          <w:sz w:val="28"/>
          <w:szCs w:val="28"/>
        </w:rPr>
      </w:pPr>
      <w:r>
        <w:rPr>
          <w:sz w:val="28"/>
          <w:szCs w:val="28"/>
        </w:rPr>
        <w:t>Необходимо отметить, что в основу организации всех видов повторения кладутся общие принципы: повторение должно быть систематическим, осуществляться постоянно и последовательно, быть разнообразным. Повторение необходимо осуществлять на усложняющемся материале.</w:t>
      </w:r>
    </w:p>
    <w:p>
      <w:pPr>
        <w:pStyle w:val="Normal"/>
        <w:widowControl w:val="false"/>
        <w:ind w:firstLine="567"/>
        <w:jc w:val="both"/>
        <w:rPr>
          <w:sz w:val="28"/>
          <w:szCs w:val="28"/>
        </w:rPr>
      </w:pPr>
      <w:r>
        <w:rPr>
          <w:sz w:val="28"/>
          <w:szCs w:val="28"/>
        </w:rPr>
      </w:r>
    </w:p>
    <w:p>
      <w:pPr>
        <w:pStyle w:val="Normal"/>
        <w:widowControl w:val="false"/>
        <w:ind w:firstLine="567"/>
        <w:jc w:val="both"/>
        <w:rPr>
          <w:sz w:val="28"/>
          <w:szCs w:val="28"/>
        </w:rPr>
      </w:pPr>
      <w:r>
        <w:rPr>
          <w:b/>
          <w:bCs/>
          <w:i/>
          <w:sz w:val="28"/>
          <w:szCs w:val="28"/>
        </w:rPr>
        <w:t>Контроль знаний, умений, навыков.</w:t>
      </w:r>
      <w:r>
        <w:rPr>
          <w:b/>
          <w:bCs/>
          <w:sz w:val="28"/>
          <w:szCs w:val="28"/>
        </w:rPr>
        <w:t xml:space="preserve"> </w:t>
      </w:r>
      <w:r>
        <w:rPr>
          <w:sz w:val="28"/>
          <w:szCs w:val="28"/>
        </w:rPr>
        <w:t>Контроль за деятельностью обучаемых – составная часть процесса обучения. Он пронизывает весь урок, все его элементы и этапы. Контроль имеет функции, благодаря которым оказывается многостороннее воздействие на учащихся.</w:t>
      </w:r>
    </w:p>
    <w:p>
      <w:pPr>
        <w:pStyle w:val="Normal"/>
        <w:widowControl w:val="false"/>
        <w:ind w:firstLine="567"/>
        <w:jc w:val="both"/>
        <w:rPr>
          <w:sz w:val="28"/>
          <w:szCs w:val="28"/>
        </w:rPr>
      </w:pPr>
      <w:r>
        <w:rPr>
          <w:sz w:val="28"/>
          <w:szCs w:val="28"/>
        </w:rPr>
        <w:t>В ходе контроля осуществляется воспитывающая функция. Контроль стимулирует приобретение учащимися полноценных ЗУН, прививает чувство ответственности за работу, приучает к регулярному труду на уроке и дома.</w:t>
      </w:r>
    </w:p>
    <w:p>
      <w:pPr>
        <w:pStyle w:val="Normal"/>
        <w:widowControl w:val="false"/>
        <w:ind w:firstLine="567"/>
        <w:jc w:val="both"/>
        <w:rPr>
          <w:sz w:val="28"/>
          <w:szCs w:val="28"/>
        </w:rPr>
      </w:pPr>
      <w:r>
        <w:rPr>
          <w:sz w:val="28"/>
          <w:szCs w:val="28"/>
        </w:rPr>
        <w:t>Контроль заключает в себе и обучающую функцию. Параллельно с контролем происходит корректировка и уточнение знаний, умений и навыков: при установлении обратной связи со школьниками обнаруживаются пробелы и ошибки. Ошибки исправляются, способы действия уточняются.</w:t>
      </w:r>
    </w:p>
    <w:p>
      <w:pPr>
        <w:pStyle w:val="Normal"/>
        <w:widowControl w:val="false"/>
        <w:ind w:firstLine="567"/>
        <w:jc w:val="both"/>
        <w:rPr>
          <w:sz w:val="28"/>
          <w:szCs w:val="28"/>
        </w:rPr>
      </w:pPr>
      <w:r>
        <w:rPr>
          <w:sz w:val="28"/>
          <w:szCs w:val="28"/>
        </w:rPr>
        <w:t>Знать язык – значит уметь совершать действия с его помощью, строить устную и продуцировать письменную речь. Поэтому контроль идет рука об руку с применением ЗУН, сопровождает деятельность учащихся, позволяет осуществлять наблюдение за ней. Действия учеников с языком не только демонстрируют ЗУН, но одновременно способствуют их закреплению, повторению, представляют собой тренировку. Это вторая обучающая функция контроля. Следовательно, дидактический материал, подбираемый учителем для опроса, не может быть каким угодно. Он должен сочетать в себе задачи контроля с опорными задачами закрепления и повторения, вынесенными на данный урок.</w:t>
      </w:r>
    </w:p>
    <w:p>
      <w:pPr>
        <w:pStyle w:val="Normal"/>
        <w:widowControl w:val="false"/>
        <w:ind w:firstLine="567"/>
        <w:jc w:val="both"/>
        <w:rPr>
          <w:sz w:val="28"/>
          <w:szCs w:val="28"/>
        </w:rPr>
      </w:pPr>
      <w:r>
        <w:rPr>
          <w:sz w:val="28"/>
          <w:szCs w:val="28"/>
        </w:rPr>
        <w:t>Обучение – процесс, протяженный во времени. В ходе изучения темы, раздела, курса идет постоянное накопление ЗУН. Оно сопровождается текущим контролем. По завершении изучения темы, раздела или курса осуществляется итоговый контроль – смотр ЗУН по всей теме.</w:t>
      </w:r>
    </w:p>
    <w:p>
      <w:pPr>
        <w:pStyle w:val="Normal"/>
        <w:widowControl w:val="false"/>
        <w:ind w:firstLine="567"/>
        <w:jc w:val="both"/>
        <w:rPr>
          <w:sz w:val="28"/>
          <w:szCs w:val="28"/>
        </w:rPr>
      </w:pPr>
      <w:r>
        <w:rPr>
          <w:sz w:val="28"/>
          <w:szCs w:val="28"/>
        </w:rPr>
        <w:t>Контроль может быть всеобщим, когда все учащиеся класса выполняют проверочное задание, или выборочным, когда для опроса выбираются несколько учеников по усмотрению учителя.</w:t>
      </w:r>
    </w:p>
    <w:p>
      <w:pPr>
        <w:pStyle w:val="Normal"/>
        <w:widowControl w:val="false"/>
        <w:ind w:firstLine="567"/>
        <w:jc w:val="both"/>
        <w:rPr>
          <w:bCs/>
          <w:sz w:val="28"/>
          <w:szCs w:val="28"/>
        </w:rPr>
      </w:pPr>
      <w:r>
        <w:rPr>
          <w:bCs/>
          <w:sz w:val="28"/>
          <w:szCs w:val="28"/>
        </w:rPr>
        <w:t xml:space="preserve">Выборочный </w:t>
      </w:r>
      <w:r>
        <w:rPr>
          <w:sz w:val="28"/>
          <w:szCs w:val="28"/>
        </w:rPr>
        <w:t>контроль</w:t>
      </w:r>
      <w:r>
        <w:rPr>
          <w:bCs/>
          <w:sz w:val="28"/>
          <w:szCs w:val="28"/>
        </w:rPr>
        <w:t xml:space="preserve"> идет через различные формы опроса.</w:t>
      </w:r>
    </w:p>
    <w:p>
      <w:pPr>
        <w:pStyle w:val="Normal"/>
        <w:widowControl w:val="false"/>
        <w:ind w:firstLine="567"/>
        <w:jc w:val="both"/>
        <w:rPr>
          <w:sz w:val="28"/>
          <w:szCs w:val="28"/>
        </w:rPr>
      </w:pPr>
      <w:r>
        <w:rPr>
          <w:i/>
          <w:iCs/>
          <w:sz w:val="28"/>
          <w:szCs w:val="28"/>
        </w:rPr>
        <w:t>Индивидуальный опрос</w:t>
      </w:r>
      <w:r>
        <w:rPr>
          <w:sz w:val="28"/>
          <w:szCs w:val="28"/>
        </w:rPr>
        <w:t xml:space="preserve">. При индивидуальном опросе в один прием полностью выявляются ЗУН одного ученика. Индивидуальный опрос, как правило, включает две части: устную и письменную. При устном опросе проверяется степень владения научными знаниями, умение излагать их в научном стиле и правильно употреблять термины. Учащийся должен обнаружить умение объяснять с помощью научных знаний явления языка. Вопросы при устном опросе могут быть двух типов: репродуктивные (воспроизведение положений учебника, например: </w:t>
      </w:r>
      <w:r>
        <w:rPr>
          <w:i/>
          <w:sz w:val="28"/>
          <w:szCs w:val="28"/>
        </w:rPr>
        <w:t>Какая часть речи называется глаголом?</w:t>
      </w:r>
      <w:r>
        <w:rPr>
          <w:sz w:val="28"/>
          <w:szCs w:val="28"/>
        </w:rPr>
        <w:t xml:space="preserve">); продуктивные (требующие сравнения, сопоставления и обобщения, например: </w:t>
      </w:r>
      <w:r>
        <w:rPr>
          <w:i/>
          <w:sz w:val="28"/>
          <w:szCs w:val="28"/>
        </w:rPr>
        <w:t>В чем сходство и каковы различия грамматических признаков причастий и деепричастий?</w:t>
      </w:r>
      <w:r>
        <w:rPr>
          <w:sz w:val="28"/>
          <w:szCs w:val="28"/>
        </w:rPr>
        <w:t xml:space="preserve">). При оценке устного ответа необходимо учитывать следующие параметры: насколько полно и детально изложена теория, приведено ли достаточное количество примеров, получили ли эти примеры объяснение.  </w:t>
      </w:r>
    </w:p>
    <w:p>
      <w:pPr>
        <w:pStyle w:val="Normal"/>
        <w:widowControl w:val="false"/>
        <w:ind w:firstLine="567"/>
        <w:jc w:val="both"/>
        <w:rPr>
          <w:sz w:val="28"/>
          <w:szCs w:val="28"/>
        </w:rPr>
      </w:pPr>
      <w:r>
        <w:rPr>
          <w:sz w:val="28"/>
          <w:szCs w:val="28"/>
        </w:rPr>
        <w:t>Для выставления оценки устного ответа недостаточно, необходимо в ходе индивидуального опроса предложить письменные практические задания. Способы введения письменных заданий в индивидуальный опрос:</w:t>
      </w:r>
    </w:p>
    <w:p>
      <w:pPr>
        <w:pStyle w:val="Normal"/>
        <w:widowControl w:val="false"/>
        <w:numPr>
          <w:ilvl w:val="0"/>
          <w:numId w:val="3"/>
        </w:numPr>
        <w:tabs>
          <w:tab w:val="clear" w:pos="708"/>
          <w:tab w:val="left" w:pos="993" w:leader="none"/>
        </w:tabs>
        <w:ind w:left="0" w:firstLine="709"/>
        <w:jc w:val="both"/>
        <w:rPr>
          <w:sz w:val="28"/>
          <w:szCs w:val="28"/>
        </w:rPr>
      </w:pPr>
      <w:r>
        <w:rPr>
          <w:sz w:val="28"/>
          <w:szCs w:val="28"/>
        </w:rPr>
        <w:t>ученику диктуются слова, словосочетания, предложения, которые он записывает на доске, комментируя. Вместе с тем он отвечает на устно заданные вопросы по теории;</w:t>
      </w:r>
    </w:p>
    <w:p>
      <w:pPr>
        <w:pStyle w:val="Normal"/>
        <w:widowControl w:val="false"/>
        <w:numPr>
          <w:ilvl w:val="0"/>
          <w:numId w:val="3"/>
        </w:numPr>
        <w:tabs>
          <w:tab w:val="clear" w:pos="708"/>
          <w:tab w:val="left" w:pos="993" w:leader="none"/>
        </w:tabs>
        <w:ind w:left="0" w:firstLine="709"/>
        <w:jc w:val="both"/>
        <w:rPr>
          <w:sz w:val="28"/>
          <w:szCs w:val="28"/>
        </w:rPr>
      </w:pPr>
      <w:r>
        <w:rPr>
          <w:sz w:val="28"/>
          <w:szCs w:val="28"/>
        </w:rPr>
        <w:t xml:space="preserve">упражнение до урока записано учителем на доске с пропуском букв и знаков препинания. Это будет часть индивидуального опроса в письменной форме. Учащийся выполняет упражнение, делает разборы, выборку и классификацию примеров, составляет схемы предложений; </w:t>
      </w:r>
    </w:p>
    <w:p>
      <w:pPr>
        <w:pStyle w:val="Normal"/>
        <w:widowControl w:val="false"/>
        <w:numPr>
          <w:ilvl w:val="0"/>
          <w:numId w:val="3"/>
        </w:numPr>
        <w:tabs>
          <w:tab w:val="clear" w:pos="708"/>
          <w:tab w:val="left" w:pos="993" w:leader="none"/>
        </w:tabs>
        <w:ind w:left="0" w:firstLine="709"/>
        <w:jc w:val="both"/>
        <w:rPr>
          <w:sz w:val="28"/>
          <w:szCs w:val="28"/>
        </w:rPr>
      </w:pPr>
      <w:r>
        <w:rPr>
          <w:sz w:val="28"/>
          <w:szCs w:val="28"/>
        </w:rPr>
        <w:t>в качестве практического задания может быть использован текст упражнения, выполненного дома. В этом случае проверка домашнего задания сливается с индивидуальным опросом;</w:t>
      </w:r>
    </w:p>
    <w:p>
      <w:pPr>
        <w:pStyle w:val="Normal"/>
        <w:widowControl w:val="false"/>
        <w:numPr>
          <w:ilvl w:val="0"/>
          <w:numId w:val="3"/>
        </w:numPr>
        <w:tabs>
          <w:tab w:val="clear" w:pos="708"/>
          <w:tab w:val="left" w:pos="993" w:leader="none"/>
        </w:tabs>
        <w:ind w:left="0" w:firstLine="709"/>
        <w:jc w:val="both"/>
        <w:rPr>
          <w:sz w:val="28"/>
          <w:szCs w:val="28"/>
        </w:rPr>
      </w:pPr>
      <w:r>
        <w:rPr>
          <w:sz w:val="28"/>
          <w:szCs w:val="28"/>
        </w:rPr>
        <w:t>материалом для индивидуального опроса может служить любое выполненное в классе упражнение или какой-либо вид обучающего диктанта.</w:t>
      </w:r>
    </w:p>
    <w:p>
      <w:pPr>
        <w:pStyle w:val="Normal"/>
        <w:widowControl w:val="false"/>
        <w:ind w:firstLine="567"/>
        <w:jc w:val="both"/>
        <w:rPr>
          <w:sz w:val="28"/>
          <w:szCs w:val="28"/>
        </w:rPr>
      </w:pPr>
      <w:r>
        <w:rPr>
          <w:sz w:val="28"/>
          <w:szCs w:val="28"/>
        </w:rPr>
        <w:t xml:space="preserve">Класс в момент опроса одного учащегося можно занять самостоятельным выполнением письменной работы по заданию, которое получил опрашиваемый у доски. Здесь уместно сочетать различные виды разборов, графические объяснения </w:t>
      </w:r>
      <w:r>
        <w:rPr>
          <w:iCs/>
          <w:sz w:val="28"/>
          <w:szCs w:val="28"/>
        </w:rPr>
        <w:t>выбора</w:t>
      </w:r>
      <w:r>
        <w:rPr>
          <w:sz w:val="28"/>
          <w:szCs w:val="28"/>
        </w:rPr>
        <w:t xml:space="preserve"> орфограмм и пунктограмм, составление схем предложений, различные выборки и классификации, подбор синонимов и антонимов.</w:t>
      </w:r>
    </w:p>
    <w:p>
      <w:pPr>
        <w:pStyle w:val="Normal"/>
        <w:widowControl w:val="false"/>
        <w:ind w:firstLine="567"/>
        <w:jc w:val="both"/>
        <w:rPr>
          <w:iCs/>
          <w:sz w:val="28"/>
          <w:szCs w:val="28"/>
        </w:rPr>
      </w:pPr>
      <w:r>
        <w:rPr>
          <w:iCs/>
          <w:sz w:val="28"/>
          <w:szCs w:val="28"/>
        </w:rPr>
        <w:t xml:space="preserve">Различают несколько </w:t>
      </w:r>
      <w:r>
        <w:rPr>
          <w:sz w:val="28"/>
          <w:szCs w:val="28"/>
        </w:rPr>
        <w:t>видов</w:t>
      </w:r>
      <w:r>
        <w:rPr>
          <w:iCs/>
          <w:sz w:val="28"/>
          <w:szCs w:val="28"/>
        </w:rPr>
        <w:t xml:space="preserve"> индивидуального опроса.</w:t>
      </w:r>
    </w:p>
    <w:p>
      <w:pPr>
        <w:pStyle w:val="Normal"/>
        <w:widowControl w:val="false"/>
        <w:ind w:firstLine="567"/>
        <w:jc w:val="both"/>
        <w:rPr>
          <w:sz w:val="28"/>
          <w:szCs w:val="28"/>
        </w:rPr>
      </w:pPr>
      <w:r>
        <w:rPr>
          <w:sz w:val="28"/>
          <w:szCs w:val="28"/>
          <w:u w:val="single"/>
        </w:rPr>
        <w:t>Парный индивидуальный опрос</w:t>
      </w:r>
      <w:r>
        <w:rPr>
          <w:sz w:val="28"/>
          <w:szCs w:val="28"/>
        </w:rPr>
        <w:t xml:space="preserve">. Класс разбивается на пары. На доске или на карточках предъявляется задание по теории для всего класса. Каждый ученик готовится индивидуально, а затем начинается опрос. Отвечает один из учеников, другой </w:t>
      </w:r>
      <w:r>
        <w:rPr>
          <w:iCs/>
          <w:sz w:val="28"/>
          <w:szCs w:val="28"/>
        </w:rPr>
        <w:t>слушает</w:t>
      </w:r>
      <w:r>
        <w:rPr>
          <w:sz w:val="28"/>
          <w:szCs w:val="28"/>
        </w:rPr>
        <w:t xml:space="preserve">, задает </w:t>
      </w:r>
      <w:r>
        <w:rPr>
          <w:iCs/>
          <w:sz w:val="28"/>
          <w:szCs w:val="28"/>
        </w:rPr>
        <w:t>вопросы</w:t>
      </w:r>
      <w:r>
        <w:rPr>
          <w:sz w:val="28"/>
          <w:szCs w:val="28"/>
        </w:rPr>
        <w:t>, уточняет, потом отвечает другой ученик. Оценки выставляются в оценочный лист, учитель просматривает оценочный лист и решает, кто будет отвечать перед классом, подтверждая полученные оценки.</w:t>
      </w:r>
    </w:p>
    <w:p>
      <w:pPr>
        <w:pStyle w:val="Normal"/>
        <w:widowControl w:val="false"/>
        <w:ind w:firstLine="567"/>
        <w:jc w:val="both"/>
        <w:rPr>
          <w:sz w:val="28"/>
          <w:szCs w:val="28"/>
        </w:rPr>
      </w:pPr>
      <w:r>
        <w:rPr>
          <w:sz w:val="28"/>
          <w:szCs w:val="28"/>
          <w:u w:val="single"/>
        </w:rPr>
        <w:t>Опрос по карточкам</w:t>
      </w:r>
      <w:r>
        <w:rPr>
          <w:sz w:val="28"/>
          <w:szCs w:val="28"/>
        </w:rPr>
        <w:t>. В карточке для опроса могут быть представлены вопросы по теории и практические задания или только практические задания. Работать можно у доски, в тетради, на листочке. Работа длится 10 минут. У доски – от 5 до 7 минут. Карточка может быть тематической, содержащей теоретический и практический материал на определенную тему. Комбинированная карточка не только проверяет знания, умения и навыки по текущей теме, но и широко включает разнообразное повторение. Посредством карточек удобно осуществлять принцип индивидуального подхода к ученикам при опросе. Карточки для слабых учащихся могут содержать подсказку: образец рассуждения, алгоритм. В карточках для средних учащихся подсказка убирается. Сильным ученикам готовят карточки с творческими заданиями, с большим объемом самостоятельных мыслительных операций. Выполненную работу проверяет либо учитель после урока (или на уроке в момент, когда все ученики заняты самостоятельной письменной работой), либо ассистенты или консультанты из числа сильных учеников (с выставлением оценки); может также осуществляться самопроверка при помощи карточек-информаторов.</w:t>
      </w:r>
    </w:p>
    <w:p>
      <w:pPr>
        <w:pStyle w:val="Normal"/>
        <w:widowControl w:val="false"/>
        <w:ind w:firstLine="567"/>
        <w:jc w:val="both"/>
        <w:rPr>
          <w:sz w:val="28"/>
          <w:szCs w:val="28"/>
        </w:rPr>
      </w:pPr>
      <w:r>
        <w:rPr>
          <w:sz w:val="28"/>
          <w:szCs w:val="28"/>
          <w:u w:val="single"/>
        </w:rPr>
        <w:t>Уплотненный опрос</w:t>
      </w:r>
      <w:r>
        <w:rPr>
          <w:sz w:val="28"/>
          <w:szCs w:val="28"/>
        </w:rPr>
        <w:t>. Это объединение опроса у доски с опросом по карточкам. При уплотненном опросе увеличивается количество опрошенных за единицу времени. 3–4 учащихся получают карточки и работают, сидя за партами. Еще 2–3 школьника отправляются к доске и выполняют свои задания на тех ее частях, которые не видны классу. Остальные учащиеся делают какую-то другую работу: поверяют домашнее задание, выполняют небольшое упражнение. После выполнения упражнения класс совместно с учителем проверяет учащихся, работавших у доски, и выслушивает тех, кто работал по карточкам.</w:t>
      </w:r>
    </w:p>
    <w:p>
      <w:pPr>
        <w:pStyle w:val="Normal"/>
        <w:widowControl w:val="false"/>
        <w:ind w:firstLine="567"/>
        <w:jc w:val="both"/>
        <w:rPr>
          <w:sz w:val="28"/>
          <w:szCs w:val="28"/>
        </w:rPr>
      </w:pPr>
      <w:r>
        <w:rPr>
          <w:sz w:val="28"/>
          <w:szCs w:val="28"/>
          <w:u w:val="single"/>
        </w:rPr>
        <w:t>Групповой опрос</w:t>
      </w:r>
      <w:r>
        <w:rPr>
          <w:sz w:val="28"/>
          <w:szCs w:val="28"/>
        </w:rPr>
        <w:t>. Учащиеся работают в группах. Определяется групповое и индивидуальное задание. Ученики планируют композицию ответа, за работу выставляется оценка всей группе учащихся.</w:t>
      </w:r>
    </w:p>
    <w:p>
      <w:pPr>
        <w:pStyle w:val="Normal"/>
        <w:widowControl w:val="false"/>
        <w:ind w:firstLine="567"/>
        <w:jc w:val="both"/>
        <w:rPr>
          <w:sz w:val="28"/>
          <w:szCs w:val="28"/>
        </w:rPr>
      </w:pPr>
      <w:r>
        <w:rPr>
          <w:sz w:val="28"/>
          <w:szCs w:val="28"/>
          <w:u w:val="single"/>
        </w:rPr>
        <w:t>Общеклассный письменный индивидуальный опрос</w:t>
      </w:r>
      <w:r>
        <w:rPr>
          <w:sz w:val="28"/>
          <w:szCs w:val="28"/>
        </w:rPr>
        <w:t>. Проводится итоговая письменная работа на уроках вторичного закрепления, обобщения и систематизирующего повторения. Если используются формы экспресс-контроля (перфокарты, тестовые задания с выбором ответа и т. д.), то такая работа длится не более 10–15 минут. К общеклассному письменному индивидуальному опросу относят также такие классные работы по развитию речи, как изложения и сочинения различных видов.</w:t>
      </w:r>
    </w:p>
    <w:p>
      <w:pPr>
        <w:pStyle w:val="Normal"/>
        <w:widowControl w:val="false"/>
        <w:ind w:firstLine="567"/>
        <w:jc w:val="both"/>
        <w:rPr>
          <w:sz w:val="28"/>
          <w:szCs w:val="28"/>
        </w:rPr>
      </w:pPr>
      <w:r>
        <w:rPr>
          <w:i/>
          <w:sz w:val="28"/>
          <w:szCs w:val="28"/>
        </w:rPr>
        <w:t>Фронтальный опрос</w:t>
      </w:r>
      <w:r>
        <w:rPr>
          <w:iCs/>
          <w:sz w:val="28"/>
          <w:szCs w:val="28"/>
        </w:rPr>
        <w:t>.</w:t>
      </w:r>
      <w:r>
        <w:rPr>
          <w:sz w:val="28"/>
          <w:szCs w:val="28"/>
        </w:rPr>
        <w:t xml:space="preserve"> Если индивидуальный опрос предполагает локализованный в какой-либо части урока полный устный или письменный ответ ученика с результатом в конце ответа в виде мотивированной оценки, то при фронтальном опросе ученик отвечает в несколько приемов. Его ответы рассеяны по всему уроку. Они сопровождают ход урока: проверяется домашнее задание – участвуют 2–3 ученика, качество ответов фиксируется; используются упражнения или вопросы по накануне изученному материалу и вторичное его закрепление – вновь привлекаются уже отвечавшие и новые ученики, осуществляется повторение с целью актуализации опорных ЗУН или сопутствующее повторение – снова опрашиваются те, кому необходимо поставить оценку. И так в течение всего урока.</w:t>
      </w:r>
    </w:p>
    <w:p>
      <w:pPr>
        <w:pStyle w:val="Normal"/>
        <w:widowControl w:val="false"/>
        <w:ind w:firstLine="567"/>
        <w:jc w:val="both"/>
        <w:rPr>
          <w:sz w:val="28"/>
          <w:szCs w:val="28"/>
        </w:rPr>
      </w:pPr>
      <w:r>
        <w:rPr>
          <w:sz w:val="28"/>
          <w:szCs w:val="28"/>
        </w:rPr>
        <w:t xml:space="preserve">Главное внимание учитель направляет на решение очередных задач урока, а не на ответ ученика, поэтому фронтальный опрос предполагает сжатые аналитические ответы. Меняется характер вопросов по теории. При индивидуальном опросе один ученик представляет полный и систематизированный ответ по всему теоретическому материалу. Например: </w:t>
      </w:r>
      <w:r>
        <w:rPr>
          <w:i/>
          <w:iCs/>
          <w:sz w:val="28"/>
          <w:szCs w:val="28"/>
        </w:rPr>
        <w:t>Сформулируйте правила слитного и раздельного написания НЕ с именами существительными, прилагательными и наречиями на -о</w:t>
      </w:r>
      <w:r>
        <w:rPr>
          <w:sz w:val="28"/>
          <w:szCs w:val="28"/>
        </w:rPr>
        <w:t xml:space="preserve">. При фронтальном опросе на этом материале может быть опрошено трое учеников, каждый расскажет по одному правилу, приведет примеры и объяснит их. Существует опасность чрезмерного дробления вопросов или их подсказывающей конкретизации: </w:t>
      </w:r>
      <w:r>
        <w:rPr>
          <w:i/>
          <w:iCs/>
          <w:sz w:val="28"/>
          <w:szCs w:val="28"/>
        </w:rPr>
        <w:t xml:space="preserve">Какую гласную букву надо писать в корне </w:t>
      </w:r>
      <w:r>
        <w:rPr>
          <w:b/>
          <w:i/>
          <w:iCs/>
          <w:sz w:val="28"/>
          <w:szCs w:val="28"/>
        </w:rPr>
        <w:t>кос</w:t>
      </w:r>
      <w:r>
        <w:rPr>
          <w:i/>
          <w:iCs/>
          <w:sz w:val="28"/>
          <w:szCs w:val="28"/>
        </w:rPr>
        <w:t> / </w:t>
      </w:r>
      <w:r>
        <w:rPr>
          <w:b/>
          <w:i/>
          <w:iCs/>
          <w:sz w:val="28"/>
          <w:szCs w:val="28"/>
        </w:rPr>
        <w:t>кас</w:t>
      </w:r>
      <w:r>
        <w:rPr>
          <w:i/>
          <w:iCs/>
          <w:sz w:val="28"/>
          <w:szCs w:val="28"/>
        </w:rPr>
        <w:t>, если за ним находится суффикс -а-?»</w:t>
      </w:r>
      <w:r>
        <w:rPr>
          <w:sz w:val="28"/>
          <w:szCs w:val="28"/>
        </w:rPr>
        <w:t xml:space="preserve"> Ученик отвечает: </w:t>
      </w:r>
      <w:r>
        <w:rPr>
          <w:i/>
          <w:iCs/>
          <w:sz w:val="28"/>
          <w:szCs w:val="28"/>
        </w:rPr>
        <w:t>А.</w:t>
      </w:r>
      <w:r>
        <w:rPr>
          <w:sz w:val="28"/>
          <w:szCs w:val="28"/>
        </w:rPr>
        <w:t xml:space="preserve"> Подобная постановка вопроса считается неправильной.</w:t>
      </w:r>
    </w:p>
    <w:p>
      <w:pPr>
        <w:pStyle w:val="Normal"/>
        <w:widowControl w:val="false"/>
        <w:ind w:firstLine="567"/>
        <w:jc w:val="both"/>
        <w:rPr>
          <w:sz w:val="28"/>
          <w:szCs w:val="28"/>
        </w:rPr>
      </w:pPr>
      <w:r>
        <w:rPr>
          <w:sz w:val="28"/>
          <w:szCs w:val="28"/>
        </w:rPr>
        <w:t xml:space="preserve">Оценка выставляется за сумму ответов, обычно в конце урока. Она должна быть мотивирована. Учитель до урока планирует, кого он будет опрашивать и на каком материале. Чтобы не перепутать качество ответов разных учеников, в поурочном плане учитель чертит таблицу, в которую помещает фамилии учащихся и название видов работ, за участие в которых ученик получит итоговую оценку. Ее называют поурочным баллом. </w:t>
      </w:r>
    </w:p>
    <w:p>
      <w:pPr>
        <w:pStyle w:val="Normal"/>
        <w:widowControl w:val="false"/>
        <w:ind w:firstLine="567"/>
        <w:jc w:val="both"/>
        <w:rPr>
          <w:sz w:val="28"/>
          <w:szCs w:val="28"/>
        </w:rPr>
      </w:pPr>
      <w:r>
        <w:rPr>
          <w:sz w:val="28"/>
          <w:szCs w:val="28"/>
        </w:rPr>
        <w:t xml:space="preserve">В течение урока таблица заполняется оценками. В зависимости от значимости выводится итоговый балл.  </w:t>
      </w:r>
    </w:p>
    <w:p>
      <w:pPr>
        <w:pStyle w:val="Normal"/>
        <w:widowControl w:val="false"/>
        <w:ind w:firstLine="567"/>
        <w:jc w:val="right"/>
        <w:rPr>
          <w:sz w:val="28"/>
          <w:szCs w:val="28"/>
        </w:rPr>
      </w:pPr>
      <w:r>
        <w:rPr>
          <w:sz w:val="28"/>
          <w:szCs w:val="28"/>
        </w:rPr>
        <w:t>Таблица 4.</w:t>
      </w:r>
    </w:p>
    <w:p>
      <w:pPr>
        <w:pStyle w:val="Normal"/>
        <w:widowControl w:val="false"/>
        <w:ind w:firstLine="567"/>
        <w:jc w:val="center"/>
        <w:rPr>
          <w:b/>
          <w:b/>
          <w:bCs/>
          <w:sz w:val="28"/>
          <w:szCs w:val="28"/>
        </w:rPr>
      </w:pPr>
      <w:r>
        <w:rPr>
          <w:b/>
          <w:bCs/>
          <w:sz w:val="28"/>
          <w:szCs w:val="28"/>
        </w:rPr>
        <w:t>Примерная таблица для выведения поурочного балла</w:t>
      </w:r>
    </w:p>
    <w:p>
      <w:pPr>
        <w:pStyle w:val="Normal"/>
        <w:widowControl w:val="false"/>
        <w:ind w:firstLine="567"/>
        <w:jc w:val="center"/>
        <w:rPr>
          <w:sz w:val="28"/>
          <w:szCs w:val="28"/>
        </w:rPr>
      </w:pPr>
      <w:r>
        <w:rPr>
          <w:sz w:val="28"/>
          <w:szCs w:val="28"/>
        </w:rPr>
      </w:r>
    </w:p>
    <w:tbl>
      <w:tblPr>
        <w:tblW w:w="9571" w:type="dxa"/>
        <w:jc w:val="left"/>
        <w:tblInd w:w="0" w:type="dxa"/>
        <w:tblCellMar>
          <w:top w:w="0" w:type="dxa"/>
          <w:left w:w="108" w:type="dxa"/>
          <w:bottom w:w="0" w:type="dxa"/>
          <w:right w:w="108" w:type="dxa"/>
        </w:tblCellMar>
        <w:tblLook w:firstRow="0" w:noVBand="0" w:lastRow="0" w:firstColumn="0" w:lastColumn="0" w:noHBand="0" w:val="0000"/>
      </w:tblPr>
      <w:tblGrid>
        <w:gridCol w:w="1143"/>
        <w:gridCol w:w="1189"/>
        <w:gridCol w:w="1080"/>
        <w:gridCol w:w="1958"/>
        <w:gridCol w:w="1367"/>
        <w:gridCol w:w="1418"/>
        <w:gridCol w:w="1415"/>
      </w:tblGrid>
      <w:tr>
        <w:trPr/>
        <w:tc>
          <w:tcPr>
            <w:tcW w:w="1143" w:type="dxa"/>
            <w:tcBorders>
              <w:top w:val="single" w:sz="4" w:space="0" w:color="000000"/>
              <w:left w:val="single" w:sz="4" w:space="0" w:color="000000"/>
              <w:bottom w:val="single" w:sz="4" w:space="0" w:color="000000"/>
              <w:right w:val="single" w:sz="4" w:space="0" w:color="000000"/>
            </w:tcBorders>
            <w:shd w:fill="auto" w:val="clear"/>
          </w:tcPr>
          <w:p>
            <w:pPr>
              <w:pStyle w:val="Normal"/>
              <w:widowControl w:val="false"/>
              <w:jc w:val="both"/>
              <w:rPr/>
            </w:pPr>
            <w:r>
              <w:rPr/>
              <w:t>Фамилия ученика</w:t>
            </w:r>
          </w:p>
        </w:tc>
        <w:tc>
          <w:tcPr>
            <w:tcW w:w="1189" w:type="dxa"/>
            <w:tcBorders>
              <w:top w:val="single" w:sz="4" w:space="0" w:color="000000"/>
              <w:left w:val="single" w:sz="4" w:space="0" w:color="000000"/>
              <w:bottom w:val="single" w:sz="4" w:space="0" w:color="000000"/>
              <w:right w:val="single" w:sz="4" w:space="0" w:color="000000"/>
            </w:tcBorders>
            <w:shd w:fill="auto" w:val="clear"/>
          </w:tcPr>
          <w:p>
            <w:pPr>
              <w:pStyle w:val="Normal"/>
              <w:widowControl w:val="false"/>
              <w:jc w:val="both"/>
              <w:rPr/>
            </w:pPr>
            <w:r>
              <w:rPr/>
              <w:t>Проверка д/з</w:t>
            </w:r>
          </w:p>
        </w:tc>
        <w:tc>
          <w:tcPr>
            <w:tcW w:w="1080" w:type="dxa"/>
            <w:tcBorders>
              <w:top w:val="single" w:sz="4" w:space="0" w:color="000000"/>
              <w:left w:val="single" w:sz="4" w:space="0" w:color="000000"/>
              <w:bottom w:val="single" w:sz="4" w:space="0" w:color="000000"/>
              <w:right w:val="single" w:sz="4" w:space="0" w:color="000000"/>
            </w:tcBorders>
            <w:shd w:fill="auto" w:val="clear"/>
          </w:tcPr>
          <w:p>
            <w:pPr>
              <w:pStyle w:val="Normal"/>
              <w:widowControl w:val="false"/>
              <w:jc w:val="both"/>
              <w:rPr/>
            </w:pPr>
            <w:r>
              <w:rPr/>
              <w:t>Ответы на вопросы</w:t>
            </w:r>
          </w:p>
        </w:tc>
        <w:tc>
          <w:tcPr>
            <w:tcW w:w="1958" w:type="dxa"/>
            <w:tcBorders>
              <w:top w:val="single" w:sz="4" w:space="0" w:color="000000"/>
              <w:left w:val="single" w:sz="4" w:space="0" w:color="000000"/>
              <w:bottom w:val="single" w:sz="4" w:space="0" w:color="000000"/>
              <w:right w:val="single" w:sz="4" w:space="0" w:color="000000"/>
            </w:tcBorders>
            <w:shd w:fill="auto" w:val="clear"/>
          </w:tcPr>
          <w:p>
            <w:pPr>
              <w:pStyle w:val="Normal"/>
              <w:widowControl w:val="false"/>
              <w:jc w:val="both"/>
              <w:rPr/>
            </w:pPr>
            <w:r>
              <w:rPr/>
              <w:t>Объяснительный диктант</w:t>
            </w:r>
          </w:p>
        </w:tc>
        <w:tc>
          <w:tcPr>
            <w:tcW w:w="1367" w:type="dxa"/>
            <w:tcBorders>
              <w:top w:val="single" w:sz="4" w:space="0" w:color="000000"/>
              <w:left w:val="single" w:sz="4" w:space="0" w:color="000000"/>
              <w:bottom w:val="single" w:sz="4" w:space="0" w:color="000000"/>
              <w:right w:val="single" w:sz="4" w:space="0" w:color="000000"/>
            </w:tcBorders>
            <w:shd w:fill="auto" w:val="clear"/>
          </w:tcPr>
          <w:p>
            <w:pPr>
              <w:pStyle w:val="Normal"/>
              <w:widowControl w:val="false"/>
              <w:jc w:val="both"/>
              <w:rPr/>
            </w:pPr>
            <w:r>
              <w:rPr/>
              <w:t>Словарный диктант</w:t>
            </w:r>
          </w:p>
        </w:tc>
        <w:tc>
          <w:tcPr>
            <w:tcW w:w="1418" w:type="dxa"/>
            <w:tcBorders>
              <w:top w:val="single" w:sz="4" w:space="0" w:color="000000"/>
              <w:left w:val="single" w:sz="4" w:space="0" w:color="000000"/>
              <w:bottom w:val="single" w:sz="4" w:space="0" w:color="000000"/>
              <w:right w:val="single" w:sz="4" w:space="0" w:color="000000"/>
            </w:tcBorders>
            <w:shd w:fill="auto" w:val="clear"/>
          </w:tcPr>
          <w:p>
            <w:pPr>
              <w:pStyle w:val="Normal"/>
              <w:widowControl w:val="false"/>
              <w:jc w:val="both"/>
              <w:rPr/>
            </w:pPr>
            <w:r>
              <w:rPr/>
              <w:t>Сочинение-миниатюра</w:t>
            </w:r>
          </w:p>
        </w:tc>
        <w:tc>
          <w:tcPr>
            <w:tcW w:w="1415" w:type="dxa"/>
            <w:tcBorders>
              <w:top w:val="single" w:sz="4" w:space="0" w:color="000000"/>
              <w:left w:val="single" w:sz="4" w:space="0" w:color="000000"/>
              <w:bottom w:val="single" w:sz="4" w:space="0" w:color="000000"/>
              <w:right w:val="single" w:sz="4" w:space="0" w:color="000000"/>
            </w:tcBorders>
            <w:shd w:fill="auto" w:val="clear"/>
          </w:tcPr>
          <w:p>
            <w:pPr>
              <w:pStyle w:val="Normal"/>
              <w:widowControl w:val="false"/>
              <w:jc w:val="both"/>
              <w:rPr/>
            </w:pPr>
            <w:r>
              <w:rPr/>
              <w:t>Поурочный балл</w:t>
            </w:r>
          </w:p>
        </w:tc>
      </w:tr>
      <w:tr>
        <w:trPr/>
        <w:tc>
          <w:tcPr>
            <w:tcW w:w="1143" w:type="dxa"/>
            <w:tcBorders>
              <w:top w:val="single" w:sz="4" w:space="0" w:color="000000"/>
              <w:left w:val="single" w:sz="4" w:space="0" w:color="000000"/>
              <w:bottom w:val="single" w:sz="4" w:space="0" w:color="000000"/>
              <w:right w:val="single" w:sz="4" w:space="0" w:color="000000"/>
            </w:tcBorders>
            <w:shd w:fill="auto" w:val="clear"/>
          </w:tcPr>
          <w:p>
            <w:pPr>
              <w:pStyle w:val="Normal"/>
              <w:widowControl w:val="false"/>
              <w:jc w:val="both"/>
              <w:rPr/>
            </w:pPr>
            <w:r>
              <w:rPr/>
            </w:r>
          </w:p>
        </w:tc>
        <w:tc>
          <w:tcPr>
            <w:tcW w:w="1189" w:type="dxa"/>
            <w:tcBorders>
              <w:top w:val="single" w:sz="4" w:space="0" w:color="000000"/>
              <w:left w:val="single" w:sz="4" w:space="0" w:color="000000"/>
              <w:bottom w:val="single" w:sz="4" w:space="0" w:color="000000"/>
              <w:right w:val="single" w:sz="4" w:space="0" w:color="000000"/>
            </w:tcBorders>
            <w:shd w:fill="auto" w:val="clear"/>
          </w:tcPr>
          <w:p>
            <w:pPr>
              <w:pStyle w:val="Normal"/>
              <w:widowControl w:val="false"/>
              <w:jc w:val="both"/>
              <w:rPr/>
            </w:pPr>
            <w:r>
              <w:rPr/>
            </w:r>
          </w:p>
        </w:tc>
        <w:tc>
          <w:tcPr>
            <w:tcW w:w="1080" w:type="dxa"/>
            <w:tcBorders>
              <w:top w:val="single" w:sz="4" w:space="0" w:color="000000"/>
              <w:left w:val="single" w:sz="4" w:space="0" w:color="000000"/>
              <w:bottom w:val="single" w:sz="4" w:space="0" w:color="000000"/>
              <w:right w:val="single" w:sz="4" w:space="0" w:color="000000"/>
            </w:tcBorders>
            <w:shd w:fill="auto" w:val="clear"/>
          </w:tcPr>
          <w:p>
            <w:pPr>
              <w:pStyle w:val="Normal"/>
              <w:widowControl w:val="false"/>
              <w:jc w:val="both"/>
              <w:rPr/>
            </w:pPr>
            <w:r>
              <w:rPr/>
            </w:r>
          </w:p>
        </w:tc>
        <w:tc>
          <w:tcPr>
            <w:tcW w:w="1958" w:type="dxa"/>
            <w:tcBorders>
              <w:top w:val="single" w:sz="4" w:space="0" w:color="000000"/>
              <w:left w:val="single" w:sz="4" w:space="0" w:color="000000"/>
              <w:bottom w:val="single" w:sz="4" w:space="0" w:color="000000"/>
              <w:right w:val="single" w:sz="4" w:space="0" w:color="000000"/>
            </w:tcBorders>
            <w:shd w:fill="auto" w:val="clear"/>
          </w:tcPr>
          <w:p>
            <w:pPr>
              <w:pStyle w:val="Normal"/>
              <w:widowControl w:val="false"/>
              <w:jc w:val="both"/>
              <w:rPr/>
            </w:pPr>
            <w:r>
              <w:rPr/>
            </w:r>
          </w:p>
        </w:tc>
        <w:tc>
          <w:tcPr>
            <w:tcW w:w="1367" w:type="dxa"/>
            <w:tcBorders>
              <w:top w:val="single" w:sz="4" w:space="0" w:color="000000"/>
              <w:left w:val="single" w:sz="4" w:space="0" w:color="000000"/>
              <w:bottom w:val="single" w:sz="4" w:space="0" w:color="000000"/>
              <w:right w:val="single" w:sz="4" w:space="0" w:color="000000"/>
            </w:tcBorders>
            <w:shd w:fill="auto" w:val="clear"/>
          </w:tcPr>
          <w:p>
            <w:pPr>
              <w:pStyle w:val="Normal"/>
              <w:widowControl w:val="false"/>
              <w:jc w:val="both"/>
              <w:rPr/>
            </w:pPr>
            <w:r>
              <w:rPr/>
            </w:r>
          </w:p>
        </w:tc>
        <w:tc>
          <w:tcPr>
            <w:tcW w:w="1418" w:type="dxa"/>
            <w:tcBorders>
              <w:top w:val="single" w:sz="4" w:space="0" w:color="000000"/>
              <w:left w:val="single" w:sz="4" w:space="0" w:color="000000"/>
              <w:bottom w:val="single" w:sz="4" w:space="0" w:color="000000"/>
              <w:right w:val="single" w:sz="4" w:space="0" w:color="000000"/>
            </w:tcBorders>
            <w:shd w:fill="auto" w:val="clear"/>
          </w:tcPr>
          <w:p>
            <w:pPr>
              <w:pStyle w:val="Normal"/>
              <w:widowControl w:val="false"/>
              <w:jc w:val="both"/>
              <w:rPr/>
            </w:pPr>
            <w:r>
              <w:rPr/>
            </w:r>
          </w:p>
        </w:tc>
        <w:tc>
          <w:tcPr>
            <w:tcW w:w="1415" w:type="dxa"/>
            <w:tcBorders>
              <w:top w:val="single" w:sz="4" w:space="0" w:color="000000"/>
              <w:left w:val="single" w:sz="4" w:space="0" w:color="000000"/>
              <w:bottom w:val="single" w:sz="4" w:space="0" w:color="000000"/>
              <w:right w:val="single" w:sz="4" w:space="0" w:color="000000"/>
            </w:tcBorders>
            <w:shd w:fill="auto" w:val="clear"/>
          </w:tcPr>
          <w:p>
            <w:pPr>
              <w:pStyle w:val="Normal"/>
              <w:widowControl w:val="false"/>
              <w:jc w:val="both"/>
              <w:rPr/>
            </w:pPr>
            <w:r>
              <w:rPr/>
            </w:r>
          </w:p>
        </w:tc>
      </w:tr>
    </w:tbl>
    <w:p>
      <w:pPr>
        <w:pStyle w:val="Normal"/>
        <w:widowControl w:val="false"/>
        <w:ind w:firstLine="567"/>
        <w:jc w:val="both"/>
        <w:rPr>
          <w:iCs/>
          <w:sz w:val="28"/>
          <w:szCs w:val="28"/>
        </w:rPr>
      </w:pPr>
      <w:r>
        <w:rPr>
          <w:iCs/>
          <w:sz w:val="28"/>
          <w:szCs w:val="28"/>
        </w:rPr>
      </w:r>
    </w:p>
    <w:p>
      <w:pPr>
        <w:pStyle w:val="Normal"/>
        <w:widowControl w:val="false"/>
        <w:ind w:firstLine="567"/>
        <w:jc w:val="both"/>
        <w:rPr>
          <w:iCs/>
          <w:sz w:val="28"/>
          <w:szCs w:val="28"/>
          <w:u w:val="single"/>
        </w:rPr>
      </w:pPr>
      <w:r>
        <w:rPr>
          <w:iCs/>
          <w:sz w:val="28"/>
          <w:szCs w:val="28"/>
          <w:u w:val="single"/>
        </w:rPr>
        <w:t>Достоинства фронтального опроса</w:t>
      </w:r>
      <w:r>
        <w:rPr>
          <w:iCs/>
          <w:sz w:val="28"/>
          <w:szCs w:val="28"/>
        </w:rPr>
        <w:t>:</w:t>
      </w:r>
    </w:p>
    <w:p>
      <w:pPr>
        <w:pStyle w:val="Normal"/>
        <w:widowControl w:val="false"/>
        <w:numPr>
          <w:ilvl w:val="0"/>
          <w:numId w:val="4"/>
        </w:numPr>
        <w:tabs>
          <w:tab w:val="clear" w:pos="708"/>
          <w:tab w:val="left" w:pos="142" w:leader="none"/>
          <w:tab w:val="left" w:pos="993" w:leader="none"/>
        </w:tabs>
        <w:ind w:left="0" w:firstLine="709"/>
        <w:jc w:val="both"/>
        <w:rPr>
          <w:sz w:val="28"/>
          <w:szCs w:val="28"/>
        </w:rPr>
      </w:pPr>
      <w:r>
        <w:rPr>
          <w:sz w:val="28"/>
          <w:szCs w:val="28"/>
        </w:rPr>
        <w:t>экономия времени на уроке – опрос идет как бы между делом, сопровождает естественный ход урока, дает возможность увеличить количество повторительно-закрепительных практических упражнений, т. к. сопровождает их выполнение классом в целом;</w:t>
      </w:r>
    </w:p>
    <w:p>
      <w:pPr>
        <w:pStyle w:val="Normal"/>
        <w:widowControl w:val="false"/>
        <w:numPr>
          <w:ilvl w:val="0"/>
          <w:numId w:val="4"/>
        </w:numPr>
        <w:tabs>
          <w:tab w:val="clear" w:pos="708"/>
          <w:tab w:val="left" w:pos="142" w:leader="none"/>
          <w:tab w:val="left" w:pos="993" w:leader="none"/>
        </w:tabs>
        <w:ind w:left="0" w:firstLine="709"/>
        <w:jc w:val="both"/>
        <w:rPr>
          <w:sz w:val="28"/>
          <w:szCs w:val="28"/>
        </w:rPr>
      </w:pPr>
      <w:r>
        <w:rPr>
          <w:sz w:val="28"/>
          <w:szCs w:val="28"/>
        </w:rPr>
        <w:t>активизация учащихся – каждый ученик должен находиться в постоянной готовности дать полный и содержательный ответ, ибо никому не известно, с какого момента тот или иной школьник будет включен во фронтальный опрос.</w:t>
      </w:r>
    </w:p>
    <w:p>
      <w:pPr>
        <w:pStyle w:val="Normal"/>
        <w:widowControl w:val="false"/>
        <w:tabs>
          <w:tab w:val="clear" w:pos="708"/>
          <w:tab w:val="left" w:pos="142" w:leader="none"/>
          <w:tab w:val="left" w:pos="993" w:leader="none"/>
        </w:tabs>
        <w:ind w:firstLine="709"/>
        <w:jc w:val="both"/>
        <w:rPr>
          <w:iCs/>
          <w:sz w:val="28"/>
          <w:szCs w:val="28"/>
          <w:u w:val="single"/>
        </w:rPr>
      </w:pPr>
      <w:r>
        <w:rPr>
          <w:iCs/>
          <w:sz w:val="28"/>
          <w:szCs w:val="28"/>
          <w:u w:val="single"/>
        </w:rPr>
        <w:t>Недостатки фронтального опроса</w:t>
      </w:r>
      <w:r>
        <w:rPr>
          <w:iCs/>
          <w:sz w:val="28"/>
          <w:szCs w:val="28"/>
        </w:rPr>
        <w:t>:</w:t>
      </w:r>
    </w:p>
    <w:p>
      <w:pPr>
        <w:pStyle w:val="Normal"/>
        <w:widowControl w:val="false"/>
        <w:numPr>
          <w:ilvl w:val="0"/>
          <w:numId w:val="5"/>
        </w:numPr>
        <w:tabs>
          <w:tab w:val="clear" w:pos="708"/>
          <w:tab w:val="left" w:pos="142" w:leader="none"/>
          <w:tab w:val="left" w:pos="993" w:leader="none"/>
        </w:tabs>
        <w:ind w:left="0" w:firstLine="709"/>
        <w:jc w:val="both"/>
        <w:rPr>
          <w:sz w:val="28"/>
          <w:szCs w:val="28"/>
        </w:rPr>
      </w:pPr>
      <w:r>
        <w:rPr>
          <w:sz w:val="28"/>
          <w:szCs w:val="28"/>
        </w:rPr>
        <w:t>отсутствие глубины проверки, которую содержит индивидуальный опрос – дробные, четкие, наводящие вопросы требуют от учащихся кратких экономных ответов. Такая ситуация не способна в полной мере выявить объем знаний и навыков ученика;</w:t>
      </w:r>
    </w:p>
    <w:p>
      <w:pPr>
        <w:pStyle w:val="Normal"/>
        <w:widowControl w:val="false"/>
        <w:numPr>
          <w:ilvl w:val="0"/>
          <w:numId w:val="5"/>
        </w:numPr>
        <w:tabs>
          <w:tab w:val="clear" w:pos="708"/>
          <w:tab w:val="left" w:pos="142" w:leader="none"/>
          <w:tab w:val="left" w:pos="993" w:leader="none"/>
        </w:tabs>
        <w:ind w:left="0" w:firstLine="709"/>
        <w:jc w:val="both"/>
        <w:rPr>
          <w:sz w:val="28"/>
          <w:szCs w:val="28"/>
        </w:rPr>
      </w:pPr>
      <w:r>
        <w:rPr>
          <w:sz w:val="28"/>
          <w:szCs w:val="28"/>
        </w:rPr>
        <w:t>господство коротких, сжатых ответов – в этих условиях связные монологические высказывания и системные подробные знания остаются невостребованными. При злоупотреблении фронтальным опросом это снижает общий уровень подготовки учащихся и тормозит их развитие. Постоянная ориентация на фронтальный опрос отражается в способе подготовки школьников к уроку. Они склонны к усвоению суммы знаний, а не их системы.</w:t>
      </w:r>
    </w:p>
    <w:p>
      <w:pPr>
        <w:pStyle w:val="Normal"/>
        <w:widowControl w:val="false"/>
        <w:ind w:firstLine="567"/>
        <w:jc w:val="both"/>
        <w:rPr>
          <w:sz w:val="28"/>
          <w:szCs w:val="28"/>
        </w:rPr>
      </w:pPr>
      <w:r>
        <w:rPr>
          <w:sz w:val="28"/>
          <w:szCs w:val="28"/>
        </w:rPr>
      </w:r>
    </w:p>
    <w:p>
      <w:pPr>
        <w:pStyle w:val="Normal"/>
        <w:widowControl w:val="false"/>
        <w:ind w:firstLine="567"/>
        <w:jc w:val="both"/>
        <w:rPr>
          <w:sz w:val="28"/>
          <w:szCs w:val="28"/>
        </w:rPr>
      </w:pPr>
      <w:r>
        <w:rPr/>
      </w:r>
    </w:p>
    <w:sectPr>
      <w:type w:val="nextPage"/>
      <w:pgSz w:w="11906" w:h="16838"/>
      <w:pgMar w:left="1701" w:right="850" w:header="0" w:top="567" w:footer="0" w:bottom="568" w:gutter="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Calibri">
    <w:charset w:val="cc"/>
    <w:family w:val="roman"/>
    <w:pitch w:val="variable"/>
  </w:font>
  <w:font w:name="Times New Roman">
    <w:charset w:val="cc"/>
    <w:family w:val="roman"/>
    <w:pitch w:val="variable"/>
  </w:font>
  <w:font w:name="Liberation Sans">
    <w:altName w:val="Arial"/>
    <w:charset w:val="cc"/>
    <w:family w:val="roman"/>
    <w:pitch w:val="variable"/>
  </w:font>
  <w:font w:name="Courier New">
    <w:charset w:val="01"/>
    <w:family w:val="modern"/>
    <w:pitch w:val="fixed"/>
  </w:font>
  <w:font w:name="Wingdings">
    <w:charset w:val="02"/>
    <w:family w:val="auto"/>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20"/>
        </w:tabs>
        <w:ind w:left="720" w:hanging="360"/>
      </w:pPr>
      <w:rPr>
        <w:rFonts w:ascii="Symbol" w:hAnsi="Symbol" w:cs="Symbol" w:hint="default"/>
        <w:sz w:val="28"/>
        <w:rFonts w:cs="Symbol"/>
      </w:rPr>
    </w:lvl>
    <w:lvl w:ilvl="1">
      <w:start w:val="1"/>
      <w:numFmt w:val="bullet"/>
      <w:lvlText w:val="o"/>
      <w:lvlJc w:val="left"/>
      <w:pPr>
        <w:tabs>
          <w:tab w:val="num" w:pos="1440"/>
        </w:tabs>
        <w:ind w:left="1440" w:hanging="360"/>
      </w:pPr>
      <w:rPr>
        <w:rFonts w:ascii="Courier New" w:hAnsi="Courier New" w:cs="Courier New" w:hint="default"/>
        <w:rFonts w:cs="Courier New"/>
      </w:rPr>
    </w:lvl>
    <w:lvl w:ilvl="2">
      <w:start w:val="1"/>
      <w:numFmt w:val="bullet"/>
      <w:lvlText w:val=""/>
      <w:lvlJc w:val="left"/>
      <w:pPr>
        <w:tabs>
          <w:tab w:val="num" w:pos="2160"/>
        </w:tabs>
        <w:ind w:left="2160" w:hanging="360"/>
      </w:pPr>
      <w:rPr>
        <w:rFonts w:ascii="Wingdings" w:hAnsi="Wingdings" w:cs="Wingdings" w:hint="default"/>
        <w:rFonts w:cs="Wingdings"/>
      </w:rPr>
    </w:lvl>
    <w:lvl w:ilvl="3">
      <w:start w:val="1"/>
      <w:numFmt w:val="bullet"/>
      <w:lvlText w:val=""/>
      <w:lvlJc w:val="left"/>
      <w:pPr>
        <w:tabs>
          <w:tab w:val="num" w:pos="2880"/>
        </w:tabs>
        <w:ind w:left="2880" w:hanging="360"/>
      </w:pPr>
      <w:rPr>
        <w:rFonts w:ascii="Symbol" w:hAnsi="Symbol" w:cs="Symbol" w:hint="default"/>
        <w:rFonts w:cs="Symbol"/>
      </w:rPr>
    </w:lvl>
    <w:lvl w:ilvl="4">
      <w:start w:val="1"/>
      <w:numFmt w:val="bullet"/>
      <w:lvlText w:val="o"/>
      <w:lvlJc w:val="left"/>
      <w:pPr>
        <w:tabs>
          <w:tab w:val="num" w:pos="3600"/>
        </w:tabs>
        <w:ind w:left="3600" w:hanging="360"/>
      </w:pPr>
      <w:rPr>
        <w:rFonts w:ascii="Courier New" w:hAnsi="Courier New" w:cs="Courier New" w:hint="default"/>
        <w:rFonts w:cs="Courier New"/>
      </w:rPr>
    </w:lvl>
    <w:lvl w:ilvl="5">
      <w:start w:val="1"/>
      <w:numFmt w:val="bullet"/>
      <w:lvlText w:val=""/>
      <w:lvlJc w:val="left"/>
      <w:pPr>
        <w:tabs>
          <w:tab w:val="num" w:pos="4320"/>
        </w:tabs>
        <w:ind w:left="4320" w:hanging="360"/>
      </w:pPr>
      <w:rPr>
        <w:rFonts w:ascii="Wingdings" w:hAnsi="Wingdings" w:cs="Wingdings" w:hint="default"/>
        <w:rFonts w:cs="Wingdings"/>
      </w:rPr>
    </w:lvl>
    <w:lvl w:ilvl="6">
      <w:start w:val="1"/>
      <w:numFmt w:val="bullet"/>
      <w:lvlText w:val=""/>
      <w:lvlJc w:val="left"/>
      <w:pPr>
        <w:tabs>
          <w:tab w:val="num" w:pos="5040"/>
        </w:tabs>
        <w:ind w:left="5040" w:hanging="360"/>
      </w:pPr>
      <w:rPr>
        <w:rFonts w:ascii="Symbol" w:hAnsi="Symbol" w:cs="Symbol" w:hint="default"/>
        <w:rFonts w:cs="Symbol"/>
      </w:rPr>
    </w:lvl>
    <w:lvl w:ilvl="7">
      <w:start w:val="1"/>
      <w:numFmt w:val="bullet"/>
      <w:lvlText w:val="o"/>
      <w:lvlJc w:val="left"/>
      <w:pPr>
        <w:tabs>
          <w:tab w:val="num" w:pos="5760"/>
        </w:tabs>
        <w:ind w:left="5760" w:hanging="360"/>
      </w:pPr>
      <w:rPr>
        <w:rFonts w:ascii="Courier New" w:hAnsi="Courier New" w:cs="Courier New" w:hint="default"/>
        <w:rFonts w:cs="Courier New"/>
      </w:rPr>
    </w:lvl>
    <w:lvl w:ilvl="8">
      <w:start w:val="1"/>
      <w:numFmt w:val="bullet"/>
      <w:lvlText w:val=""/>
      <w:lvlJc w:val="left"/>
      <w:pPr>
        <w:tabs>
          <w:tab w:val="num" w:pos="6480"/>
        </w:tabs>
        <w:ind w:left="6480" w:hanging="360"/>
      </w:pPr>
      <w:rPr>
        <w:rFonts w:ascii="Wingdings" w:hAnsi="Wingdings" w:cs="Wingdings" w:hint="default"/>
        <w:rFonts w:cs="Wingdings"/>
      </w:rPr>
    </w:lvl>
  </w:abstractNum>
  <w:abstractNum w:abstractNumId="2">
    <w:lvl w:ilvl="0">
      <w:start w:val="1"/>
      <w:numFmt w:val="bullet"/>
      <w:lvlText w:val=""/>
      <w:lvlJc w:val="left"/>
      <w:pPr>
        <w:tabs>
          <w:tab w:val="num" w:pos="720"/>
        </w:tabs>
        <w:ind w:left="720" w:hanging="360"/>
      </w:pPr>
      <w:rPr>
        <w:rFonts w:ascii="Symbol" w:hAnsi="Symbol" w:cs="Symbol" w:hint="default"/>
        <w:sz w:val="28"/>
        <w:rFonts w:cs="Symbol"/>
      </w:rPr>
    </w:lvl>
    <w:lvl w:ilvl="1">
      <w:start w:val="1"/>
      <w:numFmt w:val="bullet"/>
      <w:lvlText w:val="o"/>
      <w:lvlJc w:val="left"/>
      <w:pPr>
        <w:tabs>
          <w:tab w:val="num" w:pos="1440"/>
        </w:tabs>
        <w:ind w:left="1440" w:hanging="360"/>
      </w:pPr>
      <w:rPr>
        <w:rFonts w:ascii="Courier New" w:hAnsi="Courier New" w:cs="Courier New" w:hint="default"/>
        <w:rFonts w:cs="Courier New"/>
      </w:rPr>
    </w:lvl>
    <w:lvl w:ilvl="2">
      <w:start w:val="1"/>
      <w:numFmt w:val="bullet"/>
      <w:lvlText w:val=""/>
      <w:lvlJc w:val="left"/>
      <w:pPr>
        <w:tabs>
          <w:tab w:val="num" w:pos="2160"/>
        </w:tabs>
        <w:ind w:left="2160" w:hanging="360"/>
      </w:pPr>
      <w:rPr>
        <w:rFonts w:ascii="Wingdings" w:hAnsi="Wingdings" w:cs="Wingdings" w:hint="default"/>
        <w:rFonts w:cs="Wingdings"/>
      </w:rPr>
    </w:lvl>
    <w:lvl w:ilvl="3">
      <w:start w:val="1"/>
      <w:numFmt w:val="bullet"/>
      <w:lvlText w:val=""/>
      <w:lvlJc w:val="left"/>
      <w:pPr>
        <w:tabs>
          <w:tab w:val="num" w:pos="2880"/>
        </w:tabs>
        <w:ind w:left="2880" w:hanging="360"/>
      </w:pPr>
      <w:rPr>
        <w:rFonts w:ascii="Symbol" w:hAnsi="Symbol" w:cs="Symbol" w:hint="default"/>
        <w:rFonts w:cs="Symbol"/>
      </w:rPr>
    </w:lvl>
    <w:lvl w:ilvl="4">
      <w:start w:val="1"/>
      <w:numFmt w:val="bullet"/>
      <w:lvlText w:val="o"/>
      <w:lvlJc w:val="left"/>
      <w:pPr>
        <w:tabs>
          <w:tab w:val="num" w:pos="3600"/>
        </w:tabs>
        <w:ind w:left="3600" w:hanging="360"/>
      </w:pPr>
      <w:rPr>
        <w:rFonts w:ascii="Courier New" w:hAnsi="Courier New" w:cs="Courier New" w:hint="default"/>
        <w:rFonts w:cs="Courier New"/>
      </w:rPr>
    </w:lvl>
    <w:lvl w:ilvl="5">
      <w:start w:val="1"/>
      <w:numFmt w:val="bullet"/>
      <w:lvlText w:val=""/>
      <w:lvlJc w:val="left"/>
      <w:pPr>
        <w:tabs>
          <w:tab w:val="num" w:pos="4320"/>
        </w:tabs>
        <w:ind w:left="4320" w:hanging="360"/>
      </w:pPr>
      <w:rPr>
        <w:rFonts w:ascii="Wingdings" w:hAnsi="Wingdings" w:cs="Wingdings" w:hint="default"/>
        <w:rFonts w:cs="Wingdings"/>
      </w:rPr>
    </w:lvl>
    <w:lvl w:ilvl="6">
      <w:start w:val="1"/>
      <w:numFmt w:val="bullet"/>
      <w:lvlText w:val=""/>
      <w:lvlJc w:val="left"/>
      <w:pPr>
        <w:tabs>
          <w:tab w:val="num" w:pos="5040"/>
        </w:tabs>
        <w:ind w:left="5040" w:hanging="360"/>
      </w:pPr>
      <w:rPr>
        <w:rFonts w:ascii="Symbol" w:hAnsi="Symbol" w:cs="Symbol" w:hint="default"/>
        <w:rFonts w:cs="Symbol"/>
      </w:rPr>
    </w:lvl>
    <w:lvl w:ilvl="7">
      <w:start w:val="1"/>
      <w:numFmt w:val="bullet"/>
      <w:lvlText w:val="o"/>
      <w:lvlJc w:val="left"/>
      <w:pPr>
        <w:tabs>
          <w:tab w:val="num" w:pos="5760"/>
        </w:tabs>
        <w:ind w:left="5760" w:hanging="360"/>
      </w:pPr>
      <w:rPr>
        <w:rFonts w:ascii="Courier New" w:hAnsi="Courier New" w:cs="Courier New" w:hint="default"/>
        <w:rFonts w:cs="Courier New"/>
      </w:rPr>
    </w:lvl>
    <w:lvl w:ilvl="8">
      <w:start w:val="1"/>
      <w:numFmt w:val="bullet"/>
      <w:lvlText w:val=""/>
      <w:lvlJc w:val="left"/>
      <w:pPr>
        <w:tabs>
          <w:tab w:val="num" w:pos="6480"/>
        </w:tabs>
        <w:ind w:left="6480" w:hanging="360"/>
      </w:pPr>
      <w:rPr>
        <w:rFonts w:ascii="Wingdings" w:hAnsi="Wingdings" w:cs="Wingdings" w:hint="default"/>
        <w:rFonts w:cs="Wingdings"/>
      </w:rPr>
    </w:lvl>
  </w:abstractNum>
  <w:abstractNum w:abstractNumId="3">
    <w:lvl w:ilvl="0">
      <w:start w:val="1"/>
      <w:numFmt w:val="bullet"/>
      <w:lvlText w:val=""/>
      <w:lvlJc w:val="left"/>
      <w:pPr>
        <w:tabs>
          <w:tab w:val="num" w:pos="720"/>
        </w:tabs>
        <w:ind w:left="720" w:hanging="360"/>
      </w:pPr>
      <w:rPr>
        <w:rFonts w:ascii="Symbol" w:hAnsi="Symbol" w:cs="Symbol" w:hint="default"/>
        <w:sz w:val="28"/>
        <w:rFonts w:cs="Symbol"/>
      </w:rPr>
    </w:lvl>
    <w:lvl w:ilvl="1">
      <w:start w:val="1"/>
      <w:numFmt w:val="bullet"/>
      <w:lvlText w:val="o"/>
      <w:lvlJc w:val="left"/>
      <w:pPr>
        <w:tabs>
          <w:tab w:val="num" w:pos="1440"/>
        </w:tabs>
        <w:ind w:left="1440" w:hanging="360"/>
      </w:pPr>
      <w:rPr>
        <w:rFonts w:ascii="Courier New" w:hAnsi="Courier New" w:cs="Courier New" w:hint="default"/>
        <w:rFonts w:cs="Courier New"/>
      </w:rPr>
    </w:lvl>
    <w:lvl w:ilvl="2">
      <w:start w:val="1"/>
      <w:numFmt w:val="bullet"/>
      <w:lvlText w:val=""/>
      <w:lvlJc w:val="left"/>
      <w:pPr>
        <w:tabs>
          <w:tab w:val="num" w:pos="2160"/>
        </w:tabs>
        <w:ind w:left="2160" w:hanging="360"/>
      </w:pPr>
      <w:rPr>
        <w:rFonts w:ascii="Wingdings" w:hAnsi="Wingdings" w:cs="Wingdings" w:hint="default"/>
        <w:rFonts w:cs="Wingdings"/>
      </w:rPr>
    </w:lvl>
    <w:lvl w:ilvl="3">
      <w:start w:val="1"/>
      <w:numFmt w:val="bullet"/>
      <w:lvlText w:val=""/>
      <w:lvlJc w:val="left"/>
      <w:pPr>
        <w:tabs>
          <w:tab w:val="num" w:pos="2880"/>
        </w:tabs>
        <w:ind w:left="2880" w:hanging="360"/>
      </w:pPr>
      <w:rPr>
        <w:rFonts w:ascii="Symbol" w:hAnsi="Symbol" w:cs="Symbol" w:hint="default"/>
        <w:rFonts w:cs="Symbol"/>
      </w:rPr>
    </w:lvl>
    <w:lvl w:ilvl="4">
      <w:start w:val="1"/>
      <w:numFmt w:val="bullet"/>
      <w:lvlText w:val="o"/>
      <w:lvlJc w:val="left"/>
      <w:pPr>
        <w:tabs>
          <w:tab w:val="num" w:pos="3600"/>
        </w:tabs>
        <w:ind w:left="3600" w:hanging="360"/>
      </w:pPr>
      <w:rPr>
        <w:rFonts w:ascii="Courier New" w:hAnsi="Courier New" w:cs="Courier New" w:hint="default"/>
        <w:rFonts w:cs="Courier New"/>
      </w:rPr>
    </w:lvl>
    <w:lvl w:ilvl="5">
      <w:start w:val="1"/>
      <w:numFmt w:val="bullet"/>
      <w:lvlText w:val=""/>
      <w:lvlJc w:val="left"/>
      <w:pPr>
        <w:tabs>
          <w:tab w:val="num" w:pos="4320"/>
        </w:tabs>
        <w:ind w:left="4320" w:hanging="360"/>
      </w:pPr>
      <w:rPr>
        <w:rFonts w:ascii="Wingdings" w:hAnsi="Wingdings" w:cs="Wingdings" w:hint="default"/>
        <w:rFonts w:cs="Wingdings"/>
      </w:rPr>
    </w:lvl>
    <w:lvl w:ilvl="6">
      <w:start w:val="1"/>
      <w:numFmt w:val="bullet"/>
      <w:lvlText w:val=""/>
      <w:lvlJc w:val="left"/>
      <w:pPr>
        <w:tabs>
          <w:tab w:val="num" w:pos="5040"/>
        </w:tabs>
        <w:ind w:left="5040" w:hanging="360"/>
      </w:pPr>
      <w:rPr>
        <w:rFonts w:ascii="Symbol" w:hAnsi="Symbol" w:cs="Symbol" w:hint="default"/>
        <w:rFonts w:cs="Symbol"/>
      </w:rPr>
    </w:lvl>
    <w:lvl w:ilvl="7">
      <w:start w:val="1"/>
      <w:numFmt w:val="bullet"/>
      <w:lvlText w:val="o"/>
      <w:lvlJc w:val="left"/>
      <w:pPr>
        <w:tabs>
          <w:tab w:val="num" w:pos="5760"/>
        </w:tabs>
        <w:ind w:left="5760" w:hanging="360"/>
      </w:pPr>
      <w:rPr>
        <w:rFonts w:ascii="Courier New" w:hAnsi="Courier New" w:cs="Courier New" w:hint="default"/>
        <w:rFonts w:cs="Courier New"/>
      </w:rPr>
    </w:lvl>
    <w:lvl w:ilvl="8">
      <w:start w:val="1"/>
      <w:numFmt w:val="bullet"/>
      <w:lvlText w:val=""/>
      <w:lvlJc w:val="left"/>
      <w:pPr>
        <w:tabs>
          <w:tab w:val="num" w:pos="6480"/>
        </w:tabs>
        <w:ind w:left="6480" w:hanging="360"/>
      </w:pPr>
      <w:rPr>
        <w:rFonts w:ascii="Wingdings" w:hAnsi="Wingdings" w:cs="Wingdings" w:hint="default"/>
        <w:rFonts w:cs="Wingdings"/>
      </w:rPr>
    </w:lvl>
  </w:abstractNum>
  <w:abstractNum w:abstractNumId="4">
    <w:lvl w:ilvl="0">
      <w:start w:val="1"/>
      <w:numFmt w:val="bullet"/>
      <w:lvlText w:val=""/>
      <w:lvlJc w:val="left"/>
      <w:pPr>
        <w:tabs>
          <w:tab w:val="num" w:pos="720"/>
        </w:tabs>
        <w:ind w:left="720" w:hanging="360"/>
      </w:pPr>
      <w:rPr>
        <w:rFonts w:ascii="Symbol" w:hAnsi="Symbol" w:cs="Symbol" w:hint="default"/>
        <w:sz w:val="28"/>
        <w:rFonts w:cs="Symbol"/>
      </w:rPr>
    </w:lvl>
    <w:lvl w:ilvl="1">
      <w:start w:val="1"/>
      <w:numFmt w:val="bullet"/>
      <w:lvlText w:val="o"/>
      <w:lvlJc w:val="left"/>
      <w:pPr>
        <w:tabs>
          <w:tab w:val="num" w:pos="1440"/>
        </w:tabs>
        <w:ind w:left="1440" w:hanging="360"/>
      </w:pPr>
      <w:rPr>
        <w:rFonts w:ascii="Courier New" w:hAnsi="Courier New" w:cs="Courier New" w:hint="default"/>
        <w:rFonts w:cs="Courier New"/>
      </w:rPr>
    </w:lvl>
    <w:lvl w:ilvl="2">
      <w:start w:val="1"/>
      <w:numFmt w:val="bullet"/>
      <w:lvlText w:val=""/>
      <w:lvlJc w:val="left"/>
      <w:pPr>
        <w:tabs>
          <w:tab w:val="num" w:pos="2160"/>
        </w:tabs>
        <w:ind w:left="2160" w:hanging="360"/>
      </w:pPr>
      <w:rPr>
        <w:rFonts w:ascii="Wingdings" w:hAnsi="Wingdings" w:cs="Wingdings" w:hint="default"/>
        <w:rFonts w:cs="Wingdings"/>
      </w:rPr>
    </w:lvl>
    <w:lvl w:ilvl="3">
      <w:start w:val="1"/>
      <w:numFmt w:val="bullet"/>
      <w:lvlText w:val=""/>
      <w:lvlJc w:val="left"/>
      <w:pPr>
        <w:tabs>
          <w:tab w:val="num" w:pos="2880"/>
        </w:tabs>
        <w:ind w:left="2880" w:hanging="360"/>
      </w:pPr>
      <w:rPr>
        <w:rFonts w:ascii="Symbol" w:hAnsi="Symbol" w:cs="Symbol" w:hint="default"/>
        <w:rFonts w:cs="Symbol"/>
      </w:rPr>
    </w:lvl>
    <w:lvl w:ilvl="4">
      <w:start w:val="1"/>
      <w:numFmt w:val="bullet"/>
      <w:lvlText w:val="o"/>
      <w:lvlJc w:val="left"/>
      <w:pPr>
        <w:tabs>
          <w:tab w:val="num" w:pos="3600"/>
        </w:tabs>
        <w:ind w:left="3600" w:hanging="360"/>
      </w:pPr>
      <w:rPr>
        <w:rFonts w:ascii="Courier New" w:hAnsi="Courier New" w:cs="Courier New" w:hint="default"/>
        <w:rFonts w:cs="Courier New"/>
      </w:rPr>
    </w:lvl>
    <w:lvl w:ilvl="5">
      <w:start w:val="1"/>
      <w:numFmt w:val="bullet"/>
      <w:lvlText w:val=""/>
      <w:lvlJc w:val="left"/>
      <w:pPr>
        <w:tabs>
          <w:tab w:val="num" w:pos="4320"/>
        </w:tabs>
        <w:ind w:left="4320" w:hanging="360"/>
      </w:pPr>
      <w:rPr>
        <w:rFonts w:ascii="Wingdings" w:hAnsi="Wingdings" w:cs="Wingdings" w:hint="default"/>
        <w:rFonts w:cs="Wingdings"/>
      </w:rPr>
    </w:lvl>
    <w:lvl w:ilvl="6">
      <w:start w:val="1"/>
      <w:numFmt w:val="bullet"/>
      <w:lvlText w:val=""/>
      <w:lvlJc w:val="left"/>
      <w:pPr>
        <w:tabs>
          <w:tab w:val="num" w:pos="5040"/>
        </w:tabs>
        <w:ind w:left="5040" w:hanging="360"/>
      </w:pPr>
      <w:rPr>
        <w:rFonts w:ascii="Symbol" w:hAnsi="Symbol" w:cs="Symbol" w:hint="default"/>
        <w:rFonts w:cs="Symbol"/>
      </w:rPr>
    </w:lvl>
    <w:lvl w:ilvl="7">
      <w:start w:val="1"/>
      <w:numFmt w:val="bullet"/>
      <w:lvlText w:val="o"/>
      <w:lvlJc w:val="left"/>
      <w:pPr>
        <w:tabs>
          <w:tab w:val="num" w:pos="5760"/>
        </w:tabs>
        <w:ind w:left="5760" w:hanging="360"/>
      </w:pPr>
      <w:rPr>
        <w:rFonts w:ascii="Courier New" w:hAnsi="Courier New" w:cs="Courier New" w:hint="default"/>
        <w:rFonts w:cs="Courier New"/>
      </w:rPr>
    </w:lvl>
    <w:lvl w:ilvl="8">
      <w:start w:val="1"/>
      <w:numFmt w:val="bullet"/>
      <w:lvlText w:val=""/>
      <w:lvlJc w:val="left"/>
      <w:pPr>
        <w:tabs>
          <w:tab w:val="num" w:pos="6480"/>
        </w:tabs>
        <w:ind w:left="6480" w:hanging="360"/>
      </w:pPr>
      <w:rPr>
        <w:rFonts w:ascii="Wingdings" w:hAnsi="Wingdings" w:cs="Wingdings" w:hint="default"/>
        <w:rFonts w:cs="Wingdings"/>
      </w:rPr>
    </w:lvl>
  </w:abstractNum>
  <w:abstractNum w:abstractNumId="5">
    <w:lvl w:ilvl="0">
      <w:start w:val="1"/>
      <w:numFmt w:val="bullet"/>
      <w:lvlText w:val=""/>
      <w:lvlJc w:val="left"/>
      <w:pPr>
        <w:tabs>
          <w:tab w:val="num" w:pos="720"/>
        </w:tabs>
        <w:ind w:left="720" w:hanging="360"/>
      </w:pPr>
      <w:rPr>
        <w:rFonts w:ascii="Symbol" w:hAnsi="Symbol" w:cs="Symbol" w:hint="default"/>
        <w:sz w:val="28"/>
        <w:rFonts w:cs="Symbol"/>
      </w:rPr>
    </w:lvl>
    <w:lvl w:ilvl="1">
      <w:start w:val="1"/>
      <w:numFmt w:val="bullet"/>
      <w:lvlText w:val="o"/>
      <w:lvlJc w:val="left"/>
      <w:pPr>
        <w:tabs>
          <w:tab w:val="num" w:pos="1440"/>
        </w:tabs>
        <w:ind w:left="1440" w:hanging="360"/>
      </w:pPr>
      <w:rPr>
        <w:rFonts w:ascii="Courier New" w:hAnsi="Courier New" w:cs="Courier New" w:hint="default"/>
        <w:rFonts w:cs="Courier New"/>
      </w:rPr>
    </w:lvl>
    <w:lvl w:ilvl="2">
      <w:start w:val="1"/>
      <w:numFmt w:val="bullet"/>
      <w:lvlText w:val=""/>
      <w:lvlJc w:val="left"/>
      <w:pPr>
        <w:tabs>
          <w:tab w:val="num" w:pos="2160"/>
        </w:tabs>
        <w:ind w:left="2160" w:hanging="360"/>
      </w:pPr>
      <w:rPr>
        <w:rFonts w:ascii="Wingdings" w:hAnsi="Wingdings" w:cs="Wingdings" w:hint="default"/>
        <w:rFonts w:cs="Wingdings"/>
      </w:rPr>
    </w:lvl>
    <w:lvl w:ilvl="3">
      <w:start w:val="1"/>
      <w:numFmt w:val="bullet"/>
      <w:lvlText w:val=""/>
      <w:lvlJc w:val="left"/>
      <w:pPr>
        <w:tabs>
          <w:tab w:val="num" w:pos="2880"/>
        </w:tabs>
        <w:ind w:left="2880" w:hanging="360"/>
      </w:pPr>
      <w:rPr>
        <w:rFonts w:ascii="Symbol" w:hAnsi="Symbol" w:cs="Symbol" w:hint="default"/>
        <w:rFonts w:cs="Symbol"/>
      </w:rPr>
    </w:lvl>
    <w:lvl w:ilvl="4">
      <w:start w:val="1"/>
      <w:numFmt w:val="bullet"/>
      <w:lvlText w:val="o"/>
      <w:lvlJc w:val="left"/>
      <w:pPr>
        <w:tabs>
          <w:tab w:val="num" w:pos="3600"/>
        </w:tabs>
        <w:ind w:left="3600" w:hanging="360"/>
      </w:pPr>
      <w:rPr>
        <w:rFonts w:ascii="Courier New" w:hAnsi="Courier New" w:cs="Courier New" w:hint="default"/>
        <w:rFonts w:cs="Courier New"/>
      </w:rPr>
    </w:lvl>
    <w:lvl w:ilvl="5">
      <w:start w:val="1"/>
      <w:numFmt w:val="bullet"/>
      <w:lvlText w:val=""/>
      <w:lvlJc w:val="left"/>
      <w:pPr>
        <w:tabs>
          <w:tab w:val="num" w:pos="4320"/>
        </w:tabs>
        <w:ind w:left="4320" w:hanging="360"/>
      </w:pPr>
      <w:rPr>
        <w:rFonts w:ascii="Wingdings" w:hAnsi="Wingdings" w:cs="Wingdings" w:hint="default"/>
        <w:rFonts w:cs="Wingdings"/>
      </w:rPr>
    </w:lvl>
    <w:lvl w:ilvl="6">
      <w:start w:val="1"/>
      <w:numFmt w:val="bullet"/>
      <w:lvlText w:val=""/>
      <w:lvlJc w:val="left"/>
      <w:pPr>
        <w:tabs>
          <w:tab w:val="num" w:pos="5040"/>
        </w:tabs>
        <w:ind w:left="5040" w:hanging="360"/>
      </w:pPr>
      <w:rPr>
        <w:rFonts w:ascii="Symbol" w:hAnsi="Symbol" w:cs="Symbol" w:hint="default"/>
        <w:rFonts w:cs="Symbol"/>
      </w:rPr>
    </w:lvl>
    <w:lvl w:ilvl="7">
      <w:start w:val="1"/>
      <w:numFmt w:val="bullet"/>
      <w:lvlText w:val="o"/>
      <w:lvlJc w:val="left"/>
      <w:pPr>
        <w:tabs>
          <w:tab w:val="num" w:pos="5760"/>
        </w:tabs>
        <w:ind w:left="5760" w:hanging="360"/>
      </w:pPr>
      <w:rPr>
        <w:rFonts w:ascii="Courier New" w:hAnsi="Courier New" w:cs="Courier New" w:hint="default"/>
        <w:rFonts w:cs="Courier New"/>
      </w:rPr>
    </w:lvl>
    <w:lvl w:ilvl="8">
      <w:start w:val="1"/>
      <w:numFmt w:val="bullet"/>
      <w:lvlText w:val=""/>
      <w:lvlJc w:val="left"/>
      <w:pPr>
        <w:tabs>
          <w:tab w:val="num" w:pos="6480"/>
        </w:tabs>
        <w:ind w:left="6480" w:hanging="360"/>
      </w:pPr>
      <w:rPr>
        <w:rFonts w:ascii="Wingdings" w:hAnsi="Wingdings" w:cs="Wingdings" w:hint="default"/>
        <w:rFonts w:cs="Wingdings"/>
      </w:rPr>
    </w:lvl>
  </w:abstractNum>
  <w:abstractNum w:abstractNumId="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bullet"/>
      <w:lvlText w:val=""/>
      <w:lvlJc w:val="left"/>
      <w:pPr>
        <w:tabs>
          <w:tab w:val="num" w:pos="2880"/>
        </w:tabs>
        <w:ind w:left="2880" w:hanging="360"/>
      </w:pPr>
      <w:rPr>
        <w:rFonts w:ascii="Symbol" w:hAnsi="Symbol" w:cs="Symbol" w:hint="default"/>
        <w:rFonts w:cs="Symbol"/>
      </w:rPr>
    </w:lvl>
    <w:lvl w:ilvl="4">
      <w:start w:val="1"/>
      <w:numFmt w:val="bullet"/>
      <w:lvlText w:val="o"/>
      <w:lvlJc w:val="left"/>
      <w:pPr>
        <w:tabs>
          <w:tab w:val="num" w:pos="3600"/>
        </w:tabs>
        <w:ind w:left="3600" w:hanging="360"/>
      </w:pPr>
      <w:rPr>
        <w:rFonts w:ascii="Courier New" w:hAnsi="Courier New" w:cs="Courier New" w:hint="default"/>
        <w:rFonts w:cs="Courier New"/>
      </w:rPr>
    </w:lvl>
    <w:lvl w:ilvl="5">
      <w:start w:val="1"/>
      <w:numFmt w:val="bullet"/>
      <w:lvlText w:val=""/>
      <w:lvlJc w:val="left"/>
      <w:pPr>
        <w:tabs>
          <w:tab w:val="num" w:pos="4320"/>
        </w:tabs>
        <w:ind w:left="4320" w:hanging="360"/>
      </w:pPr>
      <w:rPr>
        <w:rFonts w:ascii="Wingdings" w:hAnsi="Wingdings" w:cs="Wingdings" w:hint="default"/>
        <w:rFonts w:cs="Wingdings"/>
      </w:rPr>
    </w:lvl>
    <w:lvl w:ilvl="6">
      <w:start w:val="1"/>
      <w:numFmt w:val="bullet"/>
      <w:lvlText w:val=""/>
      <w:lvlJc w:val="left"/>
      <w:pPr>
        <w:tabs>
          <w:tab w:val="num" w:pos="5040"/>
        </w:tabs>
        <w:ind w:left="5040" w:hanging="360"/>
      </w:pPr>
      <w:rPr>
        <w:rFonts w:ascii="Symbol" w:hAnsi="Symbol" w:cs="Symbol" w:hint="default"/>
        <w:rFonts w:cs="Symbol"/>
      </w:rPr>
    </w:lvl>
    <w:lvl w:ilvl="7">
      <w:start w:val="1"/>
      <w:numFmt w:val="bullet"/>
      <w:lvlText w:val="o"/>
      <w:lvlJc w:val="left"/>
      <w:pPr>
        <w:tabs>
          <w:tab w:val="num" w:pos="5760"/>
        </w:tabs>
        <w:ind w:left="5760" w:hanging="360"/>
      </w:pPr>
      <w:rPr>
        <w:rFonts w:ascii="Courier New" w:hAnsi="Courier New" w:cs="Courier New" w:hint="default"/>
        <w:rFonts w:cs="Courier New"/>
      </w:rPr>
    </w:lvl>
    <w:lvl w:ilvl="8">
      <w:start w:val="1"/>
      <w:numFmt w:val="bullet"/>
      <w:lvlText w:val=""/>
      <w:lvlJc w:val="left"/>
      <w:pPr>
        <w:tabs>
          <w:tab w:val="num" w:pos="6480"/>
        </w:tabs>
        <w:ind w:left="6480" w:hanging="360"/>
      </w:pPr>
      <w:rPr>
        <w:rFonts w:ascii="Wingdings" w:hAnsi="Wingdings" w:cs="Wingdings" w:hint="default"/>
        <w:rFonts w:cs="Wingdings"/>
      </w:rPr>
    </w:lvl>
  </w:abstractNum>
  <w:abstractNum w:abstractNumId="7">
    <w:lvl w:ilvl="0">
      <w:start w:val="1"/>
      <w:numFmt w:val="bullet"/>
      <w:lvlText w:val=""/>
      <w:lvlJc w:val="left"/>
      <w:pPr>
        <w:ind w:left="1260" w:hanging="360"/>
      </w:pPr>
      <w:rPr>
        <w:rFonts w:ascii="Wingdings" w:hAnsi="Wingdings" w:cs="Wingdings" w:hint="default"/>
        <w:sz w:val="28"/>
        <w:rFonts w:cs="Wingdings"/>
      </w:rPr>
    </w:lvl>
    <w:lvl w:ilvl="1">
      <w:start w:val="1"/>
      <w:numFmt w:val="bullet"/>
      <w:lvlText w:val="o"/>
      <w:lvlJc w:val="left"/>
      <w:pPr>
        <w:ind w:left="1980" w:hanging="360"/>
      </w:pPr>
      <w:rPr>
        <w:rFonts w:ascii="Courier New" w:hAnsi="Courier New" w:cs="Courier New" w:hint="default"/>
        <w:rFonts w:cs="Courier New"/>
      </w:rPr>
    </w:lvl>
    <w:lvl w:ilvl="2">
      <w:start w:val="1"/>
      <w:numFmt w:val="bullet"/>
      <w:lvlText w:val=""/>
      <w:lvlJc w:val="left"/>
      <w:pPr>
        <w:ind w:left="2700" w:hanging="360"/>
      </w:pPr>
      <w:rPr>
        <w:rFonts w:ascii="Wingdings" w:hAnsi="Wingdings" w:cs="Wingdings" w:hint="default"/>
        <w:rFonts w:cs="Wingdings"/>
      </w:rPr>
    </w:lvl>
    <w:lvl w:ilvl="3">
      <w:start w:val="1"/>
      <w:numFmt w:val="bullet"/>
      <w:lvlText w:val=""/>
      <w:lvlJc w:val="left"/>
      <w:pPr>
        <w:ind w:left="3420" w:hanging="360"/>
      </w:pPr>
      <w:rPr>
        <w:rFonts w:ascii="Symbol" w:hAnsi="Symbol" w:cs="Symbol" w:hint="default"/>
        <w:rFonts w:cs="Symbol"/>
      </w:rPr>
    </w:lvl>
    <w:lvl w:ilvl="4">
      <w:start w:val="1"/>
      <w:numFmt w:val="bullet"/>
      <w:lvlText w:val="o"/>
      <w:lvlJc w:val="left"/>
      <w:pPr>
        <w:ind w:left="4140" w:hanging="360"/>
      </w:pPr>
      <w:rPr>
        <w:rFonts w:ascii="Courier New" w:hAnsi="Courier New" w:cs="Courier New" w:hint="default"/>
        <w:rFonts w:cs="Courier New"/>
      </w:rPr>
    </w:lvl>
    <w:lvl w:ilvl="5">
      <w:start w:val="1"/>
      <w:numFmt w:val="bullet"/>
      <w:lvlText w:val=""/>
      <w:lvlJc w:val="left"/>
      <w:pPr>
        <w:ind w:left="4860" w:hanging="360"/>
      </w:pPr>
      <w:rPr>
        <w:rFonts w:ascii="Wingdings" w:hAnsi="Wingdings" w:cs="Wingdings" w:hint="default"/>
        <w:rFonts w:cs="Wingdings"/>
      </w:rPr>
    </w:lvl>
    <w:lvl w:ilvl="6">
      <w:start w:val="1"/>
      <w:numFmt w:val="bullet"/>
      <w:lvlText w:val=""/>
      <w:lvlJc w:val="left"/>
      <w:pPr>
        <w:ind w:left="5580" w:hanging="360"/>
      </w:pPr>
      <w:rPr>
        <w:rFonts w:ascii="Symbol" w:hAnsi="Symbol" w:cs="Symbol" w:hint="default"/>
        <w:rFonts w:cs="Symbol"/>
      </w:rPr>
    </w:lvl>
    <w:lvl w:ilvl="7">
      <w:start w:val="1"/>
      <w:numFmt w:val="bullet"/>
      <w:lvlText w:val="o"/>
      <w:lvlJc w:val="left"/>
      <w:pPr>
        <w:ind w:left="6300" w:hanging="360"/>
      </w:pPr>
      <w:rPr>
        <w:rFonts w:ascii="Courier New" w:hAnsi="Courier New" w:cs="Courier New" w:hint="default"/>
        <w:rFonts w:cs="Courier New"/>
      </w:rPr>
    </w:lvl>
    <w:lvl w:ilvl="8">
      <w:start w:val="1"/>
      <w:numFmt w:val="bullet"/>
      <w:lvlText w:val=""/>
      <w:lvlJc w:val="left"/>
      <w:pPr>
        <w:ind w:left="7020" w:hanging="360"/>
      </w:pPr>
      <w:rPr>
        <w:rFonts w:ascii="Wingdings" w:hAnsi="Wingdings" w:cs="Wingdings" w:hint="default"/>
        <w:rFonts w:cs="Wingdings"/>
      </w:rPr>
    </w:lvl>
  </w:abstractNum>
  <w:abstractNum w:abstractNumId="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bullet"/>
      <w:lvlText w:val=""/>
      <w:lvlJc w:val="left"/>
      <w:pPr>
        <w:tabs>
          <w:tab w:val="num" w:pos="2880"/>
        </w:tabs>
        <w:ind w:left="2880" w:hanging="360"/>
      </w:pPr>
      <w:rPr>
        <w:rFonts w:ascii="Symbol" w:hAnsi="Symbol" w:cs="Symbol" w:hint="default"/>
        <w:rFonts w:cs="Symbol"/>
      </w:rPr>
    </w:lvl>
    <w:lvl w:ilvl="4">
      <w:start w:val="1"/>
      <w:numFmt w:val="decimal"/>
      <w:lvlText w:val="%5."/>
      <w:lvlJc w:val="left"/>
      <w:pPr>
        <w:tabs>
          <w:tab w:val="num" w:pos="3600"/>
        </w:tabs>
        <w:ind w:left="3600" w:hanging="360"/>
      </w:pPr>
    </w:lvl>
    <w:lvl w:ilvl="5">
      <w:start w:val="1"/>
      <w:numFmt w:val="bullet"/>
      <w:lvlText w:val=""/>
      <w:lvlJc w:val="left"/>
      <w:pPr>
        <w:tabs>
          <w:tab w:val="num" w:pos="4320"/>
        </w:tabs>
        <w:ind w:left="4320" w:hanging="360"/>
      </w:pPr>
      <w:rPr>
        <w:rFonts w:ascii="Wingdings" w:hAnsi="Wingdings" w:cs="Wingdings" w:hint="default"/>
        <w:rFonts w:cs="Wingdings"/>
      </w:rPr>
    </w:lvl>
    <w:lvl w:ilvl="6">
      <w:start w:val="1"/>
      <w:numFmt w:val="bullet"/>
      <w:lvlText w:val=""/>
      <w:lvlJc w:val="left"/>
      <w:pPr>
        <w:tabs>
          <w:tab w:val="num" w:pos="5040"/>
        </w:tabs>
        <w:ind w:left="5040" w:hanging="360"/>
      </w:pPr>
      <w:rPr>
        <w:rFonts w:ascii="Symbol" w:hAnsi="Symbol" w:cs="Symbol" w:hint="default"/>
        <w:rFonts w:cs="Symbol"/>
      </w:rPr>
    </w:lvl>
    <w:lvl w:ilvl="7">
      <w:start w:val="1"/>
      <w:numFmt w:val="bullet"/>
      <w:lvlText w:val="o"/>
      <w:lvlJc w:val="left"/>
      <w:pPr>
        <w:tabs>
          <w:tab w:val="num" w:pos="5760"/>
        </w:tabs>
        <w:ind w:left="5760" w:hanging="360"/>
      </w:pPr>
      <w:rPr>
        <w:rFonts w:ascii="Courier New" w:hAnsi="Courier New" w:cs="Courier New" w:hint="default"/>
        <w:rFonts w:cs="Courier New"/>
      </w:rPr>
    </w:lvl>
    <w:lvl w:ilvl="8">
      <w:start w:val="1"/>
      <w:numFmt w:val="bullet"/>
      <w:lvlText w:val=""/>
      <w:lvlJc w:val="left"/>
      <w:pPr>
        <w:tabs>
          <w:tab w:val="num" w:pos="6480"/>
        </w:tabs>
        <w:ind w:left="6480" w:hanging="360"/>
      </w:pPr>
      <w:rPr>
        <w:rFonts w:ascii="Wingdings" w:hAnsi="Wingdings" w:cs="Wingdings" w:hint="default"/>
        <w:rFonts w:cs="Wingdings"/>
      </w:rPr>
    </w:lvl>
  </w:abstractNum>
  <w:abstractNum w:abstractNumId="9">
    <w:lvl w:ilvl="0">
      <w:start w:val="1"/>
      <w:numFmt w:val="bullet"/>
      <w:lvlText w:val=""/>
      <w:lvlJc w:val="left"/>
      <w:pPr>
        <w:ind w:left="1260" w:hanging="360"/>
      </w:pPr>
      <w:rPr>
        <w:rFonts w:ascii="Wingdings" w:hAnsi="Wingdings" w:cs="Wingdings" w:hint="default"/>
        <w:sz w:val="28"/>
        <w:rFonts w:cs="Wingdings"/>
      </w:rPr>
    </w:lvl>
    <w:lvl w:ilvl="1">
      <w:start w:val="1"/>
      <w:numFmt w:val="bullet"/>
      <w:lvlText w:val="o"/>
      <w:lvlJc w:val="left"/>
      <w:pPr>
        <w:ind w:left="1980" w:hanging="360"/>
      </w:pPr>
      <w:rPr>
        <w:rFonts w:ascii="Courier New" w:hAnsi="Courier New" w:cs="Courier New" w:hint="default"/>
        <w:rFonts w:cs="Courier New"/>
      </w:rPr>
    </w:lvl>
    <w:lvl w:ilvl="2">
      <w:start w:val="1"/>
      <w:numFmt w:val="bullet"/>
      <w:lvlText w:val=""/>
      <w:lvlJc w:val="left"/>
      <w:pPr>
        <w:ind w:left="2700" w:hanging="360"/>
      </w:pPr>
      <w:rPr>
        <w:rFonts w:ascii="Wingdings" w:hAnsi="Wingdings" w:cs="Wingdings" w:hint="default"/>
        <w:rFonts w:cs="Wingdings"/>
      </w:rPr>
    </w:lvl>
    <w:lvl w:ilvl="3">
      <w:start w:val="1"/>
      <w:numFmt w:val="bullet"/>
      <w:lvlText w:val=""/>
      <w:lvlJc w:val="left"/>
      <w:pPr>
        <w:ind w:left="3420" w:hanging="360"/>
      </w:pPr>
      <w:rPr>
        <w:rFonts w:ascii="Symbol" w:hAnsi="Symbol" w:cs="Symbol" w:hint="default"/>
        <w:rFonts w:cs="Symbol"/>
      </w:rPr>
    </w:lvl>
    <w:lvl w:ilvl="4">
      <w:start w:val="1"/>
      <w:numFmt w:val="bullet"/>
      <w:lvlText w:val="o"/>
      <w:lvlJc w:val="left"/>
      <w:pPr>
        <w:ind w:left="4140" w:hanging="360"/>
      </w:pPr>
      <w:rPr>
        <w:rFonts w:ascii="Courier New" w:hAnsi="Courier New" w:cs="Courier New" w:hint="default"/>
        <w:rFonts w:cs="Courier New"/>
      </w:rPr>
    </w:lvl>
    <w:lvl w:ilvl="5">
      <w:start w:val="1"/>
      <w:numFmt w:val="bullet"/>
      <w:lvlText w:val=""/>
      <w:lvlJc w:val="left"/>
      <w:pPr>
        <w:ind w:left="4860" w:hanging="360"/>
      </w:pPr>
      <w:rPr>
        <w:rFonts w:ascii="Wingdings" w:hAnsi="Wingdings" w:cs="Wingdings" w:hint="default"/>
        <w:rFonts w:cs="Wingdings"/>
      </w:rPr>
    </w:lvl>
    <w:lvl w:ilvl="6">
      <w:start w:val="1"/>
      <w:numFmt w:val="bullet"/>
      <w:lvlText w:val=""/>
      <w:lvlJc w:val="left"/>
      <w:pPr>
        <w:ind w:left="5580" w:hanging="360"/>
      </w:pPr>
      <w:rPr>
        <w:rFonts w:ascii="Symbol" w:hAnsi="Symbol" w:cs="Symbol" w:hint="default"/>
        <w:rFonts w:cs="Symbol"/>
      </w:rPr>
    </w:lvl>
    <w:lvl w:ilvl="7">
      <w:start w:val="1"/>
      <w:numFmt w:val="bullet"/>
      <w:lvlText w:val="o"/>
      <w:lvlJc w:val="left"/>
      <w:pPr>
        <w:ind w:left="6300" w:hanging="360"/>
      </w:pPr>
      <w:rPr>
        <w:rFonts w:ascii="Courier New" w:hAnsi="Courier New" w:cs="Courier New" w:hint="default"/>
        <w:rFonts w:cs="Courier New"/>
      </w:rPr>
    </w:lvl>
    <w:lvl w:ilvl="8">
      <w:start w:val="1"/>
      <w:numFmt w:val="bullet"/>
      <w:lvlText w:val=""/>
      <w:lvlJc w:val="left"/>
      <w:pPr>
        <w:ind w:left="7020" w:hanging="360"/>
      </w:pPr>
      <w:rPr>
        <w:rFonts w:ascii="Wingdings" w:hAnsi="Wingdings" w:cs="Wingdings" w:hint="default"/>
        <w:rFonts w:cs="Wingdings"/>
      </w:rPr>
    </w:lvl>
  </w:abstractNum>
  <w:abstractNum w:abstractNumId="10">
    <w:lvl w:ilvl="0">
      <w:start w:val="1"/>
      <w:numFmt w:val="bullet"/>
      <w:lvlText w:val=""/>
      <w:lvlJc w:val="left"/>
      <w:pPr>
        <w:ind w:left="1260" w:hanging="360"/>
      </w:pPr>
      <w:rPr>
        <w:rFonts w:ascii="Wingdings" w:hAnsi="Wingdings" w:cs="Wingdings" w:hint="default"/>
        <w:sz w:val="28"/>
        <w:rFonts w:cs="Wingdings"/>
      </w:rPr>
    </w:lvl>
    <w:lvl w:ilvl="1">
      <w:start w:val="1"/>
      <w:numFmt w:val="bullet"/>
      <w:lvlText w:val="o"/>
      <w:lvlJc w:val="left"/>
      <w:pPr>
        <w:ind w:left="1980" w:hanging="360"/>
      </w:pPr>
      <w:rPr>
        <w:rFonts w:ascii="Courier New" w:hAnsi="Courier New" w:cs="Courier New" w:hint="default"/>
        <w:rFonts w:cs="Courier New"/>
      </w:rPr>
    </w:lvl>
    <w:lvl w:ilvl="2">
      <w:start w:val="1"/>
      <w:numFmt w:val="bullet"/>
      <w:lvlText w:val=""/>
      <w:lvlJc w:val="left"/>
      <w:pPr>
        <w:ind w:left="2700" w:hanging="360"/>
      </w:pPr>
      <w:rPr>
        <w:rFonts w:ascii="Wingdings" w:hAnsi="Wingdings" w:cs="Wingdings" w:hint="default"/>
        <w:rFonts w:cs="Wingdings"/>
      </w:rPr>
    </w:lvl>
    <w:lvl w:ilvl="3">
      <w:start w:val="1"/>
      <w:numFmt w:val="bullet"/>
      <w:lvlText w:val=""/>
      <w:lvlJc w:val="left"/>
      <w:pPr>
        <w:ind w:left="3420" w:hanging="360"/>
      </w:pPr>
      <w:rPr>
        <w:rFonts w:ascii="Symbol" w:hAnsi="Symbol" w:cs="Symbol" w:hint="default"/>
        <w:rFonts w:cs="Symbol"/>
      </w:rPr>
    </w:lvl>
    <w:lvl w:ilvl="4">
      <w:start w:val="1"/>
      <w:numFmt w:val="bullet"/>
      <w:lvlText w:val="o"/>
      <w:lvlJc w:val="left"/>
      <w:pPr>
        <w:ind w:left="4140" w:hanging="360"/>
      </w:pPr>
      <w:rPr>
        <w:rFonts w:ascii="Courier New" w:hAnsi="Courier New" w:cs="Courier New" w:hint="default"/>
        <w:rFonts w:cs="Courier New"/>
      </w:rPr>
    </w:lvl>
    <w:lvl w:ilvl="5">
      <w:start w:val="1"/>
      <w:numFmt w:val="bullet"/>
      <w:lvlText w:val=""/>
      <w:lvlJc w:val="left"/>
      <w:pPr>
        <w:ind w:left="4860" w:hanging="360"/>
      </w:pPr>
      <w:rPr>
        <w:rFonts w:ascii="Wingdings" w:hAnsi="Wingdings" w:cs="Wingdings" w:hint="default"/>
        <w:rFonts w:cs="Wingdings"/>
      </w:rPr>
    </w:lvl>
    <w:lvl w:ilvl="6">
      <w:start w:val="1"/>
      <w:numFmt w:val="bullet"/>
      <w:lvlText w:val=""/>
      <w:lvlJc w:val="left"/>
      <w:pPr>
        <w:ind w:left="5580" w:hanging="360"/>
      </w:pPr>
      <w:rPr>
        <w:rFonts w:ascii="Symbol" w:hAnsi="Symbol" w:cs="Symbol" w:hint="default"/>
        <w:rFonts w:cs="Symbol"/>
      </w:rPr>
    </w:lvl>
    <w:lvl w:ilvl="7">
      <w:start w:val="1"/>
      <w:numFmt w:val="bullet"/>
      <w:lvlText w:val="o"/>
      <w:lvlJc w:val="left"/>
      <w:pPr>
        <w:ind w:left="6300" w:hanging="360"/>
      </w:pPr>
      <w:rPr>
        <w:rFonts w:ascii="Courier New" w:hAnsi="Courier New" w:cs="Courier New" w:hint="default"/>
        <w:rFonts w:cs="Courier New"/>
      </w:rPr>
    </w:lvl>
    <w:lvl w:ilvl="8">
      <w:start w:val="1"/>
      <w:numFmt w:val="bullet"/>
      <w:lvlText w:val=""/>
      <w:lvlJc w:val="left"/>
      <w:pPr>
        <w:ind w:left="7020" w:hanging="360"/>
      </w:pPr>
      <w:rPr>
        <w:rFonts w:ascii="Wingdings" w:hAnsi="Wingdings" w:cs="Wingdings" w:hint="default"/>
        <w:rFonts w:cs="Wingdings"/>
      </w:rPr>
    </w:lvl>
  </w:abstractNum>
  <w:abstractNum w:abstractNumId="11">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lvl w:ilvl="0">
      <w:start w:val="1"/>
      <w:numFmt w:val="decimal"/>
      <w:lvlText w:val="%1."/>
      <w:lvlJc w:val="center"/>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lvl w:ilvl="0">
      <w:start w:val="1"/>
      <w:numFmt w:val="none"/>
      <w:suff w:val="nothing"/>
      <w:lvlText w:val=""/>
      <w:lvlJc w:val="left"/>
      <w:pPr>
        <w:ind w:left="0" w:hanging="0"/>
      </w:p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bering>
</file>

<file path=word/settings.xml><?xml version="1.0" encoding="utf-8"?>
<w:settings xmlns:w="http://schemas.openxmlformats.org/wordprocessingml/2006/main">
  <w:zoom w:percent="120"/>
  <w:defaultTabStop w:val="708"/>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ru-RU"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Cs w:val="22"/>
        <w:lang w:val="ru-RU" w:eastAsia="en-US" w:bidi="ar-SA"/>
      </w:rPr>
    </w:rPrDefault>
    <w:pPrDefault>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Body Text" w:uiPriority="0"/>
    <w:lsdException w:name="Subtitle" w:uiPriority="11" w:semiHidden="0" w:unhideWhenUsed="0" w:qFormat="1"/>
    <w:lsdException w:name="Body Text 2" w:uiPriority="0"/>
    <w:lsdException w:name="Body Text Indent 3" w:uiPriority="0"/>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a676e1"/>
    <w:pPr>
      <w:widowControl/>
      <w:bidi w:val="0"/>
      <w:spacing w:lineRule="auto" w:line="240" w:before="0" w:after="0"/>
      <w:jc w:val="left"/>
    </w:pPr>
    <w:rPr>
      <w:rFonts w:ascii="Times New Roman" w:hAnsi="Times New Roman" w:eastAsia="Times New Roman" w:cs="Times New Roman"/>
      <w:color w:val="auto"/>
      <w:kern w:val="0"/>
      <w:sz w:val="24"/>
      <w:szCs w:val="24"/>
      <w:lang w:val="ru-RU" w:eastAsia="ru-RU" w:bidi="ar-SA"/>
    </w:rPr>
  </w:style>
  <w:style w:type="paragraph" w:styleId="6">
    <w:name w:val="Heading 6"/>
    <w:basedOn w:val="Normal"/>
    <w:next w:val="Normal"/>
    <w:link w:val="60"/>
    <w:qFormat/>
    <w:rsid w:val="00a676e1"/>
    <w:pPr>
      <w:keepNext w:val="true"/>
      <w:widowControl w:val="false"/>
      <w:jc w:val="center"/>
      <w:outlineLvl w:val="5"/>
    </w:pPr>
    <w:rPr>
      <w:b/>
      <w:bCs/>
      <w:sz w:val="28"/>
    </w:rPr>
  </w:style>
  <w:style w:type="character" w:styleId="DefaultParagraphFont" w:default="1">
    <w:name w:val="Default Paragraph Font"/>
    <w:uiPriority w:val="1"/>
    <w:semiHidden/>
    <w:unhideWhenUsed/>
    <w:qFormat/>
    <w:rPr/>
  </w:style>
  <w:style w:type="character" w:styleId="61" w:customStyle="1">
    <w:name w:val="Заголовок 6 Знак"/>
    <w:basedOn w:val="DefaultParagraphFont"/>
    <w:link w:val="6"/>
    <w:qFormat/>
    <w:rsid w:val="00a676e1"/>
    <w:rPr>
      <w:rFonts w:ascii="Times New Roman" w:hAnsi="Times New Roman" w:eastAsia="Times New Roman" w:cs="Times New Roman"/>
      <w:b/>
      <w:bCs/>
      <w:sz w:val="28"/>
      <w:szCs w:val="24"/>
      <w:lang w:eastAsia="ru-RU"/>
    </w:rPr>
  </w:style>
  <w:style w:type="character" w:styleId="Style13" w:customStyle="1">
    <w:name w:val="Основной текст Знак"/>
    <w:basedOn w:val="DefaultParagraphFont"/>
    <w:link w:val="a3"/>
    <w:semiHidden/>
    <w:qFormat/>
    <w:rsid w:val="00a676e1"/>
    <w:rPr>
      <w:rFonts w:ascii="Times New Roman" w:hAnsi="Times New Roman" w:eastAsia="Times New Roman" w:cs="Times New Roman"/>
      <w:sz w:val="28"/>
      <w:szCs w:val="24"/>
      <w:lang w:eastAsia="ru-RU"/>
    </w:rPr>
  </w:style>
  <w:style w:type="character" w:styleId="3" w:customStyle="1">
    <w:name w:val="Основной текст с отступом 3 Знак"/>
    <w:basedOn w:val="DefaultParagraphFont"/>
    <w:link w:val="3"/>
    <w:semiHidden/>
    <w:qFormat/>
    <w:rsid w:val="00a676e1"/>
    <w:rPr>
      <w:rFonts w:ascii="Times New Roman" w:hAnsi="Times New Roman" w:eastAsia="Times New Roman" w:cs="Times New Roman"/>
      <w:sz w:val="28"/>
      <w:szCs w:val="24"/>
      <w:lang w:eastAsia="ru-RU"/>
    </w:rPr>
  </w:style>
  <w:style w:type="character" w:styleId="2" w:customStyle="1">
    <w:name w:val="Основной текст 2 Знак"/>
    <w:basedOn w:val="DefaultParagraphFont"/>
    <w:link w:val="2"/>
    <w:semiHidden/>
    <w:qFormat/>
    <w:rsid w:val="00a676e1"/>
    <w:rPr>
      <w:rFonts w:ascii="Times New Roman" w:hAnsi="Times New Roman" w:eastAsia="Times New Roman" w:cs="Times New Roman"/>
      <w:sz w:val="24"/>
      <w:szCs w:val="24"/>
      <w:lang w:eastAsia="ru-RU"/>
    </w:rPr>
  </w:style>
  <w:style w:type="character" w:styleId="ListLabel1">
    <w:name w:val="ListLabel 1"/>
    <w:qFormat/>
    <w:rPr>
      <w:rFonts w:cs="Courier New"/>
    </w:rPr>
  </w:style>
  <w:style w:type="character" w:styleId="ListLabel2">
    <w:name w:val="ListLabel 2"/>
    <w:qFormat/>
    <w:rPr>
      <w:rFonts w:cs="Courier New"/>
    </w:rPr>
  </w:style>
  <w:style w:type="character" w:styleId="ListLabel3">
    <w:name w:val="ListLabel 3"/>
    <w:qFormat/>
    <w:rPr>
      <w:rFonts w:cs="Courier New"/>
    </w:rPr>
  </w:style>
  <w:style w:type="character" w:styleId="ListLabel4">
    <w:name w:val="ListLabel 4"/>
    <w:qFormat/>
    <w:rPr>
      <w:rFonts w:cs="Courier New"/>
    </w:rPr>
  </w:style>
  <w:style w:type="character" w:styleId="ListLabel5">
    <w:name w:val="ListLabel 5"/>
    <w:qFormat/>
    <w:rPr>
      <w:rFonts w:cs="Courier New"/>
    </w:rPr>
  </w:style>
  <w:style w:type="character" w:styleId="ListLabel6">
    <w:name w:val="ListLabel 6"/>
    <w:qFormat/>
    <w:rPr>
      <w:rFonts w:cs="Courier New"/>
    </w:rPr>
  </w:style>
  <w:style w:type="character" w:styleId="ListLabel7">
    <w:name w:val="ListLabel 7"/>
    <w:qFormat/>
    <w:rPr>
      <w:rFonts w:cs="Courier New"/>
    </w:rPr>
  </w:style>
  <w:style w:type="character" w:styleId="ListLabel8">
    <w:name w:val="ListLabel 8"/>
    <w:qFormat/>
    <w:rPr>
      <w:rFonts w:cs="Courier New"/>
    </w:rPr>
  </w:style>
  <w:style w:type="character" w:styleId="ListLabel9">
    <w:name w:val="ListLabel 9"/>
    <w:qFormat/>
    <w:rPr>
      <w:rFonts w:cs="Courier New"/>
    </w:rPr>
  </w:style>
  <w:style w:type="character" w:styleId="ListLabel10">
    <w:name w:val="ListLabel 10"/>
    <w:qFormat/>
    <w:rPr>
      <w:rFonts w:cs="Courier New"/>
    </w:rPr>
  </w:style>
  <w:style w:type="character" w:styleId="ListLabel11">
    <w:name w:val="ListLabel 11"/>
    <w:qFormat/>
    <w:rPr>
      <w:rFonts w:cs="Courier New"/>
    </w:rPr>
  </w:style>
  <w:style w:type="character" w:styleId="ListLabel12">
    <w:name w:val="ListLabel 12"/>
    <w:qFormat/>
    <w:rPr>
      <w:rFonts w:cs="Courier New"/>
    </w:rPr>
  </w:style>
  <w:style w:type="character" w:styleId="ListLabel13">
    <w:name w:val="ListLabel 13"/>
    <w:qFormat/>
    <w:rPr>
      <w:rFonts w:cs="Symbol"/>
      <w:sz w:val="28"/>
    </w:rPr>
  </w:style>
  <w:style w:type="character" w:styleId="ListLabel14">
    <w:name w:val="ListLabel 14"/>
    <w:qFormat/>
    <w:rPr>
      <w:rFonts w:cs="Courier New"/>
    </w:rPr>
  </w:style>
  <w:style w:type="character" w:styleId="ListLabel15">
    <w:name w:val="ListLabel 15"/>
    <w:qFormat/>
    <w:rPr>
      <w:rFonts w:cs="Wingdings"/>
    </w:rPr>
  </w:style>
  <w:style w:type="character" w:styleId="ListLabel16">
    <w:name w:val="ListLabel 16"/>
    <w:qFormat/>
    <w:rPr>
      <w:rFonts w:cs="Symbol"/>
    </w:rPr>
  </w:style>
  <w:style w:type="character" w:styleId="ListLabel17">
    <w:name w:val="ListLabel 17"/>
    <w:qFormat/>
    <w:rPr>
      <w:rFonts w:cs="Courier New"/>
    </w:rPr>
  </w:style>
  <w:style w:type="character" w:styleId="ListLabel18">
    <w:name w:val="ListLabel 18"/>
    <w:qFormat/>
    <w:rPr>
      <w:rFonts w:cs="Wingdings"/>
    </w:rPr>
  </w:style>
  <w:style w:type="character" w:styleId="ListLabel19">
    <w:name w:val="ListLabel 19"/>
    <w:qFormat/>
    <w:rPr>
      <w:rFonts w:cs="Symbol"/>
    </w:rPr>
  </w:style>
  <w:style w:type="character" w:styleId="ListLabel20">
    <w:name w:val="ListLabel 20"/>
    <w:qFormat/>
    <w:rPr>
      <w:rFonts w:cs="Courier New"/>
    </w:rPr>
  </w:style>
  <w:style w:type="character" w:styleId="ListLabel21">
    <w:name w:val="ListLabel 21"/>
    <w:qFormat/>
    <w:rPr>
      <w:rFonts w:cs="Wingdings"/>
    </w:rPr>
  </w:style>
  <w:style w:type="character" w:styleId="ListLabel22">
    <w:name w:val="ListLabel 22"/>
    <w:qFormat/>
    <w:rPr>
      <w:rFonts w:cs="Symbol"/>
      <w:sz w:val="28"/>
    </w:rPr>
  </w:style>
  <w:style w:type="character" w:styleId="ListLabel23">
    <w:name w:val="ListLabel 23"/>
    <w:qFormat/>
    <w:rPr>
      <w:rFonts w:cs="Courier New"/>
    </w:rPr>
  </w:style>
  <w:style w:type="character" w:styleId="ListLabel24">
    <w:name w:val="ListLabel 24"/>
    <w:qFormat/>
    <w:rPr>
      <w:rFonts w:cs="Wingdings"/>
    </w:rPr>
  </w:style>
  <w:style w:type="character" w:styleId="ListLabel25">
    <w:name w:val="ListLabel 25"/>
    <w:qFormat/>
    <w:rPr>
      <w:rFonts w:cs="Symbol"/>
    </w:rPr>
  </w:style>
  <w:style w:type="character" w:styleId="ListLabel26">
    <w:name w:val="ListLabel 26"/>
    <w:qFormat/>
    <w:rPr>
      <w:rFonts w:cs="Courier New"/>
    </w:rPr>
  </w:style>
  <w:style w:type="character" w:styleId="ListLabel27">
    <w:name w:val="ListLabel 27"/>
    <w:qFormat/>
    <w:rPr>
      <w:rFonts w:cs="Wingdings"/>
    </w:rPr>
  </w:style>
  <w:style w:type="character" w:styleId="ListLabel28">
    <w:name w:val="ListLabel 28"/>
    <w:qFormat/>
    <w:rPr>
      <w:rFonts w:cs="Symbol"/>
    </w:rPr>
  </w:style>
  <w:style w:type="character" w:styleId="ListLabel29">
    <w:name w:val="ListLabel 29"/>
    <w:qFormat/>
    <w:rPr>
      <w:rFonts w:cs="Courier New"/>
    </w:rPr>
  </w:style>
  <w:style w:type="character" w:styleId="ListLabel30">
    <w:name w:val="ListLabel 30"/>
    <w:qFormat/>
    <w:rPr>
      <w:rFonts w:cs="Wingdings"/>
    </w:rPr>
  </w:style>
  <w:style w:type="character" w:styleId="ListLabel31">
    <w:name w:val="ListLabel 31"/>
    <w:qFormat/>
    <w:rPr>
      <w:rFonts w:cs="Symbol"/>
      <w:sz w:val="28"/>
    </w:rPr>
  </w:style>
  <w:style w:type="character" w:styleId="ListLabel32">
    <w:name w:val="ListLabel 32"/>
    <w:qFormat/>
    <w:rPr>
      <w:rFonts w:cs="Wingdings"/>
    </w:rPr>
  </w:style>
  <w:style w:type="character" w:styleId="ListLabel33">
    <w:name w:val="ListLabel 33"/>
    <w:qFormat/>
    <w:rPr>
      <w:rFonts w:cs="Symbol"/>
    </w:rPr>
  </w:style>
  <w:style w:type="character" w:styleId="ListLabel34">
    <w:name w:val="ListLabel 34"/>
    <w:qFormat/>
    <w:rPr>
      <w:rFonts w:cs="Courier New"/>
    </w:rPr>
  </w:style>
  <w:style w:type="character" w:styleId="ListLabel35">
    <w:name w:val="ListLabel 35"/>
    <w:qFormat/>
    <w:rPr>
      <w:rFonts w:cs="Wingdings"/>
    </w:rPr>
  </w:style>
  <w:style w:type="character" w:styleId="ListLabel36">
    <w:name w:val="ListLabel 36"/>
    <w:qFormat/>
    <w:rPr>
      <w:rFonts w:cs="Symbol"/>
    </w:rPr>
  </w:style>
  <w:style w:type="character" w:styleId="ListLabel37">
    <w:name w:val="ListLabel 37"/>
    <w:qFormat/>
    <w:rPr>
      <w:rFonts w:cs="Courier New"/>
    </w:rPr>
  </w:style>
  <w:style w:type="character" w:styleId="ListLabel38">
    <w:name w:val="ListLabel 38"/>
    <w:qFormat/>
    <w:rPr>
      <w:rFonts w:cs="Wingdings"/>
    </w:rPr>
  </w:style>
  <w:style w:type="character" w:styleId="ListLabel39">
    <w:name w:val="ListLabel 39"/>
    <w:qFormat/>
    <w:rPr>
      <w:rFonts w:cs="Symbol"/>
      <w:sz w:val="28"/>
    </w:rPr>
  </w:style>
  <w:style w:type="character" w:styleId="ListLabel40">
    <w:name w:val="ListLabel 40"/>
    <w:qFormat/>
    <w:rPr>
      <w:rFonts w:cs="Courier New"/>
    </w:rPr>
  </w:style>
  <w:style w:type="character" w:styleId="ListLabel41">
    <w:name w:val="ListLabel 41"/>
    <w:qFormat/>
    <w:rPr>
      <w:rFonts w:cs="Wingdings"/>
    </w:rPr>
  </w:style>
  <w:style w:type="character" w:styleId="ListLabel42">
    <w:name w:val="ListLabel 42"/>
    <w:qFormat/>
    <w:rPr>
      <w:rFonts w:cs="Symbol"/>
    </w:rPr>
  </w:style>
  <w:style w:type="character" w:styleId="ListLabel43">
    <w:name w:val="ListLabel 43"/>
    <w:qFormat/>
    <w:rPr>
      <w:rFonts w:cs="Courier New"/>
    </w:rPr>
  </w:style>
  <w:style w:type="character" w:styleId="ListLabel44">
    <w:name w:val="ListLabel 44"/>
    <w:qFormat/>
    <w:rPr>
      <w:rFonts w:cs="Wingdings"/>
    </w:rPr>
  </w:style>
  <w:style w:type="character" w:styleId="ListLabel45">
    <w:name w:val="ListLabel 45"/>
    <w:qFormat/>
    <w:rPr>
      <w:rFonts w:cs="Symbol"/>
    </w:rPr>
  </w:style>
  <w:style w:type="character" w:styleId="ListLabel46">
    <w:name w:val="ListLabel 46"/>
    <w:qFormat/>
    <w:rPr>
      <w:rFonts w:cs="Courier New"/>
    </w:rPr>
  </w:style>
  <w:style w:type="character" w:styleId="ListLabel47">
    <w:name w:val="ListLabel 47"/>
    <w:qFormat/>
    <w:rPr>
      <w:rFonts w:cs="Wingdings"/>
    </w:rPr>
  </w:style>
  <w:style w:type="character" w:styleId="ListLabel48">
    <w:name w:val="ListLabel 48"/>
    <w:qFormat/>
    <w:rPr>
      <w:rFonts w:cs="Symbol"/>
      <w:sz w:val="28"/>
    </w:rPr>
  </w:style>
  <w:style w:type="character" w:styleId="ListLabel49">
    <w:name w:val="ListLabel 49"/>
    <w:qFormat/>
    <w:rPr>
      <w:rFonts w:cs="Courier New"/>
    </w:rPr>
  </w:style>
  <w:style w:type="character" w:styleId="ListLabel50">
    <w:name w:val="ListLabel 50"/>
    <w:qFormat/>
    <w:rPr>
      <w:rFonts w:cs="Wingdings"/>
    </w:rPr>
  </w:style>
  <w:style w:type="character" w:styleId="ListLabel51">
    <w:name w:val="ListLabel 51"/>
    <w:qFormat/>
    <w:rPr>
      <w:rFonts w:cs="Symbol"/>
    </w:rPr>
  </w:style>
  <w:style w:type="character" w:styleId="ListLabel52">
    <w:name w:val="ListLabel 52"/>
    <w:qFormat/>
    <w:rPr>
      <w:rFonts w:cs="Courier New"/>
    </w:rPr>
  </w:style>
  <w:style w:type="character" w:styleId="ListLabel53">
    <w:name w:val="ListLabel 53"/>
    <w:qFormat/>
    <w:rPr>
      <w:rFonts w:cs="Wingdings"/>
    </w:rPr>
  </w:style>
  <w:style w:type="character" w:styleId="ListLabel54">
    <w:name w:val="ListLabel 54"/>
    <w:qFormat/>
    <w:rPr>
      <w:rFonts w:cs="Symbol"/>
    </w:rPr>
  </w:style>
  <w:style w:type="character" w:styleId="ListLabel55">
    <w:name w:val="ListLabel 55"/>
    <w:qFormat/>
    <w:rPr>
      <w:rFonts w:cs="Courier New"/>
    </w:rPr>
  </w:style>
  <w:style w:type="character" w:styleId="ListLabel56">
    <w:name w:val="ListLabel 56"/>
    <w:qFormat/>
    <w:rPr>
      <w:rFonts w:cs="Wingdings"/>
    </w:rPr>
  </w:style>
  <w:style w:type="character" w:styleId="ListLabel57">
    <w:name w:val="ListLabel 57"/>
    <w:qFormat/>
    <w:rPr>
      <w:rFonts w:cs="Symbol"/>
      <w:sz w:val="28"/>
    </w:rPr>
  </w:style>
  <w:style w:type="character" w:styleId="ListLabel58">
    <w:name w:val="ListLabel 58"/>
    <w:qFormat/>
    <w:rPr>
      <w:rFonts w:cs="Courier New"/>
    </w:rPr>
  </w:style>
  <w:style w:type="character" w:styleId="ListLabel59">
    <w:name w:val="ListLabel 59"/>
    <w:qFormat/>
    <w:rPr>
      <w:rFonts w:cs="Wingdings"/>
    </w:rPr>
  </w:style>
  <w:style w:type="character" w:styleId="ListLabel60">
    <w:name w:val="ListLabel 60"/>
    <w:qFormat/>
    <w:rPr>
      <w:rFonts w:cs="Symbol"/>
    </w:rPr>
  </w:style>
  <w:style w:type="character" w:styleId="ListLabel61">
    <w:name w:val="ListLabel 61"/>
    <w:qFormat/>
    <w:rPr>
      <w:rFonts w:cs="Courier New"/>
    </w:rPr>
  </w:style>
  <w:style w:type="character" w:styleId="ListLabel62">
    <w:name w:val="ListLabel 62"/>
    <w:qFormat/>
    <w:rPr>
      <w:rFonts w:cs="Wingdings"/>
    </w:rPr>
  </w:style>
  <w:style w:type="character" w:styleId="ListLabel63">
    <w:name w:val="ListLabel 63"/>
    <w:qFormat/>
    <w:rPr>
      <w:rFonts w:cs="Symbol"/>
    </w:rPr>
  </w:style>
  <w:style w:type="character" w:styleId="ListLabel64">
    <w:name w:val="ListLabel 64"/>
    <w:qFormat/>
    <w:rPr>
      <w:rFonts w:cs="Courier New"/>
    </w:rPr>
  </w:style>
  <w:style w:type="character" w:styleId="ListLabel65">
    <w:name w:val="ListLabel 65"/>
    <w:qFormat/>
    <w:rPr>
      <w:rFonts w:cs="Wingdings"/>
    </w:rPr>
  </w:style>
  <w:style w:type="character" w:styleId="ListLabel66">
    <w:name w:val="ListLabel 66"/>
    <w:qFormat/>
    <w:rPr>
      <w:rFonts w:cs="Symbol"/>
      <w:sz w:val="28"/>
    </w:rPr>
  </w:style>
  <w:style w:type="character" w:styleId="ListLabel67">
    <w:name w:val="ListLabel 67"/>
    <w:qFormat/>
    <w:rPr>
      <w:rFonts w:cs="Courier New"/>
    </w:rPr>
  </w:style>
  <w:style w:type="character" w:styleId="ListLabel68">
    <w:name w:val="ListLabel 68"/>
    <w:qFormat/>
    <w:rPr>
      <w:rFonts w:cs="Wingdings"/>
    </w:rPr>
  </w:style>
  <w:style w:type="character" w:styleId="ListLabel69">
    <w:name w:val="ListLabel 69"/>
    <w:qFormat/>
    <w:rPr>
      <w:rFonts w:cs="Symbol"/>
    </w:rPr>
  </w:style>
  <w:style w:type="character" w:styleId="ListLabel70">
    <w:name w:val="ListLabel 70"/>
    <w:qFormat/>
    <w:rPr>
      <w:rFonts w:cs="Courier New"/>
    </w:rPr>
  </w:style>
  <w:style w:type="character" w:styleId="ListLabel71">
    <w:name w:val="ListLabel 71"/>
    <w:qFormat/>
    <w:rPr>
      <w:rFonts w:cs="Wingdings"/>
    </w:rPr>
  </w:style>
  <w:style w:type="character" w:styleId="ListLabel72">
    <w:name w:val="ListLabel 72"/>
    <w:qFormat/>
    <w:rPr>
      <w:rFonts w:cs="Symbol"/>
    </w:rPr>
  </w:style>
  <w:style w:type="character" w:styleId="ListLabel73">
    <w:name w:val="ListLabel 73"/>
    <w:qFormat/>
    <w:rPr>
      <w:rFonts w:cs="Courier New"/>
    </w:rPr>
  </w:style>
  <w:style w:type="character" w:styleId="ListLabel74">
    <w:name w:val="ListLabel 74"/>
    <w:qFormat/>
    <w:rPr>
      <w:rFonts w:cs="Wingdings"/>
    </w:rPr>
  </w:style>
  <w:style w:type="character" w:styleId="ListLabel75">
    <w:name w:val="ListLabel 75"/>
    <w:qFormat/>
    <w:rPr>
      <w:rFonts w:cs="Symbol"/>
      <w:sz w:val="28"/>
    </w:rPr>
  </w:style>
  <w:style w:type="character" w:styleId="ListLabel76">
    <w:name w:val="ListLabel 76"/>
    <w:qFormat/>
    <w:rPr>
      <w:rFonts w:cs="Courier New"/>
    </w:rPr>
  </w:style>
  <w:style w:type="character" w:styleId="ListLabel77">
    <w:name w:val="ListLabel 77"/>
    <w:qFormat/>
    <w:rPr>
      <w:rFonts w:cs="Wingdings"/>
    </w:rPr>
  </w:style>
  <w:style w:type="character" w:styleId="ListLabel78">
    <w:name w:val="ListLabel 78"/>
    <w:qFormat/>
    <w:rPr>
      <w:rFonts w:cs="Symbol"/>
    </w:rPr>
  </w:style>
  <w:style w:type="character" w:styleId="ListLabel79">
    <w:name w:val="ListLabel 79"/>
    <w:qFormat/>
    <w:rPr>
      <w:rFonts w:cs="Courier New"/>
    </w:rPr>
  </w:style>
  <w:style w:type="character" w:styleId="ListLabel80">
    <w:name w:val="ListLabel 80"/>
    <w:qFormat/>
    <w:rPr>
      <w:rFonts w:cs="Wingdings"/>
    </w:rPr>
  </w:style>
  <w:style w:type="character" w:styleId="ListLabel81">
    <w:name w:val="ListLabel 81"/>
    <w:qFormat/>
    <w:rPr>
      <w:rFonts w:cs="Symbol"/>
    </w:rPr>
  </w:style>
  <w:style w:type="character" w:styleId="ListLabel82">
    <w:name w:val="ListLabel 82"/>
    <w:qFormat/>
    <w:rPr>
      <w:rFonts w:cs="Courier New"/>
    </w:rPr>
  </w:style>
  <w:style w:type="character" w:styleId="ListLabel83">
    <w:name w:val="ListLabel 83"/>
    <w:qFormat/>
    <w:rPr>
      <w:rFonts w:cs="Wingdings"/>
    </w:rPr>
  </w:style>
  <w:style w:type="character" w:styleId="ListLabel84">
    <w:name w:val="ListLabel 84"/>
    <w:qFormat/>
    <w:rPr>
      <w:rFonts w:cs="Symbol"/>
      <w:sz w:val="28"/>
    </w:rPr>
  </w:style>
  <w:style w:type="character" w:styleId="ListLabel85">
    <w:name w:val="ListLabel 85"/>
    <w:qFormat/>
    <w:rPr>
      <w:rFonts w:cs="Courier New"/>
    </w:rPr>
  </w:style>
  <w:style w:type="character" w:styleId="ListLabel86">
    <w:name w:val="ListLabel 86"/>
    <w:qFormat/>
    <w:rPr>
      <w:rFonts w:cs="Wingdings"/>
    </w:rPr>
  </w:style>
  <w:style w:type="character" w:styleId="ListLabel87">
    <w:name w:val="ListLabel 87"/>
    <w:qFormat/>
    <w:rPr>
      <w:rFonts w:cs="Symbol"/>
    </w:rPr>
  </w:style>
  <w:style w:type="character" w:styleId="ListLabel88">
    <w:name w:val="ListLabel 88"/>
    <w:qFormat/>
    <w:rPr>
      <w:rFonts w:cs="Courier New"/>
    </w:rPr>
  </w:style>
  <w:style w:type="character" w:styleId="ListLabel89">
    <w:name w:val="ListLabel 89"/>
    <w:qFormat/>
    <w:rPr>
      <w:rFonts w:cs="Wingdings"/>
    </w:rPr>
  </w:style>
  <w:style w:type="character" w:styleId="ListLabel90">
    <w:name w:val="ListLabel 90"/>
    <w:qFormat/>
    <w:rPr>
      <w:rFonts w:cs="Symbol"/>
    </w:rPr>
  </w:style>
  <w:style w:type="character" w:styleId="ListLabel91">
    <w:name w:val="ListLabel 91"/>
    <w:qFormat/>
    <w:rPr>
      <w:rFonts w:cs="Courier New"/>
    </w:rPr>
  </w:style>
  <w:style w:type="character" w:styleId="ListLabel92">
    <w:name w:val="ListLabel 92"/>
    <w:qFormat/>
    <w:rPr>
      <w:rFonts w:cs="Wingdings"/>
    </w:rPr>
  </w:style>
  <w:style w:type="character" w:styleId="ListLabel93">
    <w:name w:val="ListLabel 93"/>
    <w:qFormat/>
    <w:rPr>
      <w:rFonts w:cs="Symbol"/>
      <w:sz w:val="28"/>
    </w:rPr>
  </w:style>
  <w:style w:type="character" w:styleId="ListLabel94">
    <w:name w:val="ListLabel 94"/>
    <w:qFormat/>
    <w:rPr>
      <w:rFonts w:cs="Courier New"/>
    </w:rPr>
  </w:style>
  <w:style w:type="character" w:styleId="ListLabel95">
    <w:name w:val="ListLabel 95"/>
    <w:qFormat/>
    <w:rPr>
      <w:rFonts w:cs="Wingdings"/>
    </w:rPr>
  </w:style>
  <w:style w:type="character" w:styleId="ListLabel96">
    <w:name w:val="ListLabel 96"/>
    <w:qFormat/>
    <w:rPr>
      <w:rFonts w:cs="Symbol"/>
    </w:rPr>
  </w:style>
  <w:style w:type="character" w:styleId="ListLabel97">
    <w:name w:val="ListLabel 97"/>
    <w:qFormat/>
    <w:rPr>
      <w:rFonts w:cs="Courier New"/>
    </w:rPr>
  </w:style>
  <w:style w:type="character" w:styleId="ListLabel98">
    <w:name w:val="ListLabel 98"/>
    <w:qFormat/>
    <w:rPr>
      <w:rFonts w:cs="Wingdings"/>
    </w:rPr>
  </w:style>
  <w:style w:type="character" w:styleId="ListLabel99">
    <w:name w:val="ListLabel 99"/>
    <w:qFormat/>
    <w:rPr>
      <w:rFonts w:cs="Symbol"/>
    </w:rPr>
  </w:style>
  <w:style w:type="character" w:styleId="ListLabel100">
    <w:name w:val="ListLabel 100"/>
    <w:qFormat/>
    <w:rPr>
      <w:rFonts w:cs="Courier New"/>
    </w:rPr>
  </w:style>
  <w:style w:type="character" w:styleId="ListLabel101">
    <w:name w:val="ListLabel 101"/>
    <w:qFormat/>
    <w:rPr>
      <w:rFonts w:cs="Wingdings"/>
    </w:rPr>
  </w:style>
  <w:style w:type="character" w:styleId="ListLabel102">
    <w:name w:val="ListLabel 102"/>
    <w:qFormat/>
    <w:rPr>
      <w:rFonts w:cs="Symbol"/>
      <w:sz w:val="28"/>
    </w:rPr>
  </w:style>
  <w:style w:type="character" w:styleId="ListLabel103">
    <w:name w:val="ListLabel 103"/>
    <w:qFormat/>
    <w:rPr>
      <w:rFonts w:cs="Courier New"/>
    </w:rPr>
  </w:style>
  <w:style w:type="character" w:styleId="ListLabel104">
    <w:name w:val="ListLabel 104"/>
    <w:qFormat/>
    <w:rPr>
      <w:rFonts w:cs="Wingdings"/>
    </w:rPr>
  </w:style>
  <w:style w:type="character" w:styleId="ListLabel105">
    <w:name w:val="ListLabel 105"/>
    <w:qFormat/>
    <w:rPr>
      <w:rFonts w:cs="Symbol"/>
    </w:rPr>
  </w:style>
  <w:style w:type="character" w:styleId="ListLabel106">
    <w:name w:val="ListLabel 106"/>
    <w:qFormat/>
    <w:rPr>
      <w:rFonts w:cs="Courier New"/>
    </w:rPr>
  </w:style>
  <w:style w:type="character" w:styleId="ListLabel107">
    <w:name w:val="ListLabel 107"/>
    <w:qFormat/>
    <w:rPr>
      <w:rFonts w:cs="Wingdings"/>
    </w:rPr>
  </w:style>
  <w:style w:type="character" w:styleId="ListLabel108">
    <w:name w:val="ListLabel 108"/>
    <w:qFormat/>
    <w:rPr>
      <w:rFonts w:cs="Symbol"/>
    </w:rPr>
  </w:style>
  <w:style w:type="character" w:styleId="ListLabel109">
    <w:name w:val="ListLabel 109"/>
    <w:qFormat/>
    <w:rPr>
      <w:rFonts w:cs="Courier New"/>
    </w:rPr>
  </w:style>
  <w:style w:type="character" w:styleId="ListLabel110">
    <w:name w:val="ListLabel 110"/>
    <w:qFormat/>
    <w:rPr>
      <w:rFonts w:cs="Wingdings"/>
    </w:rPr>
  </w:style>
  <w:style w:type="character" w:styleId="ListLabel111">
    <w:name w:val="ListLabel 111"/>
    <w:qFormat/>
    <w:rPr>
      <w:rFonts w:cs="Symbol"/>
    </w:rPr>
  </w:style>
  <w:style w:type="character" w:styleId="ListLabel112">
    <w:name w:val="ListLabel 112"/>
    <w:qFormat/>
    <w:rPr>
      <w:rFonts w:cs="Courier New"/>
    </w:rPr>
  </w:style>
  <w:style w:type="character" w:styleId="ListLabel113">
    <w:name w:val="ListLabel 113"/>
    <w:qFormat/>
    <w:rPr>
      <w:rFonts w:cs="Wingdings"/>
    </w:rPr>
  </w:style>
  <w:style w:type="character" w:styleId="ListLabel114">
    <w:name w:val="ListLabel 114"/>
    <w:qFormat/>
    <w:rPr>
      <w:rFonts w:cs="Symbol"/>
    </w:rPr>
  </w:style>
  <w:style w:type="character" w:styleId="ListLabel115">
    <w:name w:val="ListLabel 115"/>
    <w:qFormat/>
    <w:rPr>
      <w:rFonts w:cs="Courier New"/>
    </w:rPr>
  </w:style>
  <w:style w:type="character" w:styleId="ListLabel116">
    <w:name w:val="ListLabel 116"/>
    <w:qFormat/>
    <w:rPr>
      <w:rFonts w:cs="Wingdings"/>
    </w:rPr>
  </w:style>
  <w:style w:type="character" w:styleId="ListLabel117">
    <w:name w:val="ListLabel 117"/>
    <w:qFormat/>
    <w:rPr>
      <w:rFonts w:cs="Wingdings"/>
      <w:sz w:val="28"/>
    </w:rPr>
  </w:style>
  <w:style w:type="character" w:styleId="ListLabel118">
    <w:name w:val="ListLabel 118"/>
    <w:qFormat/>
    <w:rPr>
      <w:rFonts w:cs="Courier New"/>
    </w:rPr>
  </w:style>
  <w:style w:type="character" w:styleId="ListLabel119">
    <w:name w:val="ListLabel 119"/>
    <w:qFormat/>
    <w:rPr>
      <w:rFonts w:cs="Wingdings"/>
    </w:rPr>
  </w:style>
  <w:style w:type="character" w:styleId="ListLabel120">
    <w:name w:val="ListLabel 120"/>
    <w:qFormat/>
    <w:rPr>
      <w:rFonts w:cs="Symbol"/>
    </w:rPr>
  </w:style>
  <w:style w:type="character" w:styleId="ListLabel121">
    <w:name w:val="ListLabel 121"/>
    <w:qFormat/>
    <w:rPr>
      <w:rFonts w:cs="Courier New"/>
    </w:rPr>
  </w:style>
  <w:style w:type="character" w:styleId="ListLabel122">
    <w:name w:val="ListLabel 122"/>
    <w:qFormat/>
    <w:rPr>
      <w:rFonts w:cs="Wingdings"/>
    </w:rPr>
  </w:style>
  <w:style w:type="character" w:styleId="ListLabel123">
    <w:name w:val="ListLabel 123"/>
    <w:qFormat/>
    <w:rPr>
      <w:rFonts w:cs="Symbol"/>
    </w:rPr>
  </w:style>
  <w:style w:type="character" w:styleId="ListLabel124">
    <w:name w:val="ListLabel 124"/>
    <w:qFormat/>
    <w:rPr>
      <w:rFonts w:cs="Courier New"/>
    </w:rPr>
  </w:style>
  <w:style w:type="character" w:styleId="ListLabel125">
    <w:name w:val="ListLabel 125"/>
    <w:qFormat/>
    <w:rPr>
      <w:rFonts w:cs="Wingdings"/>
    </w:rPr>
  </w:style>
  <w:style w:type="character" w:styleId="ListLabel126">
    <w:name w:val="ListLabel 126"/>
    <w:qFormat/>
    <w:rPr>
      <w:rFonts w:cs="Symbol"/>
    </w:rPr>
  </w:style>
  <w:style w:type="character" w:styleId="ListLabel127">
    <w:name w:val="ListLabel 127"/>
    <w:qFormat/>
    <w:rPr>
      <w:rFonts w:cs="Wingdings"/>
    </w:rPr>
  </w:style>
  <w:style w:type="character" w:styleId="ListLabel128">
    <w:name w:val="ListLabel 128"/>
    <w:qFormat/>
    <w:rPr>
      <w:rFonts w:cs="Symbol"/>
    </w:rPr>
  </w:style>
  <w:style w:type="character" w:styleId="ListLabel129">
    <w:name w:val="ListLabel 129"/>
    <w:qFormat/>
    <w:rPr>
      <w:rFonts w:cs="Courier New"/>
    </w:rPr>
  </w:style>
  <w:style w:type="character" w:styleId="ListLabel130">
    <w:name w:val="ListLabel 130"/>
    <w:qFormat/>
    <w:rPr>
      <w:rFonts w:cs="Wingdings"/>
    </w:rPr>
  </w:style>
  <w:style w:type="character" w:styleId="ListLabel131">
    <w:name w:val="ListLabel 131"/>
    <w:qFormat/>
    <w:rPr>
      <w:rFonts w:cs="Wingdings"/>
      <w:sz w:val="28"/>
    </w:rPr>
  </w:style>
  <w:style w:type="character" w:styleId="ListLabel132">
    <w:name w:val="ListLabel 132"/>
    <w:qFormat/>
    <w:rPr>
      <w:rFonts w:cs="Courier New"/>
    </w:rPr>
  </w:style>
  <w:style w:type="character" w:styleId="ListLabel133">
    <w:name w:val="ListLabel 133"/>
    <w:qFormat/>
    <w:rPr>
      <w:rFonts w:cs="Wingdings"/>
    </w:rPr>
  </w:style>
  <w:style w:type="character" w:styleId="ListLabel134">
    <w:name w:val="ListLabel 134"/>
    <w:qFormat/>
    <w:rPr>
      <w:rFonts w:cs="Symbol"/>
    </w:rPr>
  </w:style>
  <w:style w:type="character" w:styleId="ListLabel135">
    <w:name w:val="ListLabel 135"/>
    <w:qFormat/>
    <w:rPr>
      <w:rFonts w:cs="Courier New"/>
    </w:rPr>
  </w:style>
  <w:style w:type="character" w:styleId="ListLabel136">
    <w:name w:val="ListLabel 136"/>
    <w:qFormat/>
    <w:rPr>
      <w:rFonts w:cs="Wingdings"/>
    </w:rPr>
  </w:style>
  <w:style w:type="character" w:styleId="ListLabel137">
    <w:name w:val="ListLabel 137"/>
    <w:qFormat/>
    <w:rPr>
      <w:rFonts w:cs="Symbol"/>
    </w:rPr>
  </w:style>
  <w:style w:type="character" w:styleId="ListLabel138">
    <w:name w:val="ListLabel 138"/>
    <w:qFormat/>
    <w:rPr>
      <w:rFonts w:cs="Courier New"/>
    </w:rPr>
  </w:style>
  <w:style w:type="character" w:styleId="ListLabel139">
    <w:name w:val="ListLabel 139"/>
    <w:qFormat/>
    <w:rPr>
      <w:rFonts w:cs="Wingdings"/>
    </w:rPr>
  </w:style>
  <w:style w:type="character" w:styleId="ListLabel140">
    <w:name w:val="ListLabel 140"/>
    <w:qFormat/>
    <w:rPr>
      <w:rFonts w:cs="Wingdings"/>
      <w:sz w:val="28"/>
    </w:rPr>
  </w:style>
  <w:style w:type="character" w:styleId="ListLabel141">
    <w:name w:val="ListLabel 141"/>
    <w:qFormat/>
    <w:rPr>
      <w:rFonts w:cs="Courier New"/>
    </w:rPr>
  </w:style>
  <w:style w:type="character" w:styleId="ListLabel142">
    <w:name w:val="ListLabel 142"/>
    <w:qFormat/>
    <w:rPr>
      <w:rFonts w:cs="Wingdings"/>
    </w:rPr>
  </w:style>
  <w:style w:type="character" w:styleId="ListLabel143">
    <w:name w:val="ListLabel 143"/>
    <w:qFormat/>
    <w:rPr>
      <w:rFonts w:cs="Symbol"/>
    </w:rPr>
  </w:style>
  <w:style w:type="character" w:styleId="ListLabel144">
    <w:name w:val="ListLabel 144"/>
    <w:qFormat/>
    <w:rPr>
      <w:rFonts w:cs="Courier New"/>
    </w:rPr>
  </w:style>
  <w:style w:type="character" w:styleId="ListLabel145">
    <w:name w:val="ListLabel 145"/>
    <w:qFormat/>
    <w:rPr>
      <w:rFonts w:cs="Wingdings"/>
    </w:rPr>
  </w:style>
  <w:style w:type="character" w:styleId="ListLabel146">
    <w:name w:val="ListLabel 146"/>
    <w:qFormat/>
    <w:rPr>
      <w:rFonts w:cs="Symbol"/>
    </w:rPr>
  </w:style>
  <w:style w:type="character" w:styleId="ListLabel147">
    <w:name w:val="ListLabel 147"/>
    <w:qFormat/>
    <w:rPr>
      <w:rFonts w:cs="Courier New"/>
    </w:rPr>
  </w:style>
  <w:style w:type="character" w:styleId="ListLabel148">
    <w:name w:val="ListLabel 148"/>
    <w:qFormat/>
    <w:rPr>
      <w:rFonts w:cs="Wingdings"/>
    </w:rPr>
  </w:style>
  <w:style w:type="character" w:styleId="ListLabel149">
    <w:name w:val="ListLabel 149"/>
    <w:qFormat/>
    <w:rPr>
      <w:rFonts w:cs="Symbol"/>
      <w:sz w:val="28"/>
    </w:rPr>
  </w:style>
  <w:style w:type="character" w:styleId="ListLabel150">
    <w:name w:val="ListLabel 150"/>
    <w:qFormat/>
    <w:rPr>
      <w:rFonts w:cs="Courier New"/>
    </w:rPr>
  </w:style>
  <w:style w:type="character" w:styleId="ListLabel151">
    <w:name w:val="ListLabel 151"/>
    <w:qFormat/>
    <w:rPr>
      <w:rFonts w:cs="Wingdings"/>
    </w:rPr>
  </w:style>
  <w:style w:type="character" w:styleId="ListLabel152">
    <w:name w:val="ListLabel 152"/>
    <w:qFormat/>
    <w:rPr>
      <w:rFonts w:cs="Symbol"/>
    </w:rPr>
  </w:style>
  <w:style w:type="character" w:styleId="ListLabel153">
    <w:name w:val="ListLabel 153"/>
    <w:qFormat/>
    <w:rPr>
      <w:rFonts w:cs="Courier New"/>
    </w:rPr>
  </w:style>
  <w:style w:type="character" w:styleId="ListLabel154">
    <w:name w:val="ListLabel 154"/>
    <w:qFormat/>
    <w:rPr>
      <w:rFonts w:cs="Wingdings"/>
    </w:rPr>
  </w:style>
  <w:style w:type="character" w:styleId="ListLabel155">
    <w:name w:val="ListLabel 155"/>
    <w:qFormat/>
    <w:rPr>
      <w:rFonts w:cs="Symbol"/>
    </w:rPr>
  </w:style>
  <w:style w:type="character" w:styleId="ListLabel156">
    <w:name w:val="ListLabel 156"/>
    <w:qFormat/>
    <w:rPr>
      <w:rFonts w:cs="Courier New"/>
    </w:rPr>
  </w:style>
  <w:style w:type="character" w:styleId="ListLabel157">
    <w:name w:val="ListLabel 157"/>
    <w:qFormat/>
    <w:rPr>
      <w:rFonts w:cs="Wingdings"/>
    </w:rPr>
  </w:style>
  <w:style w:type="character" w:styleId="ListLabel158">
    <w:name w:val="ListLabel 158"/>
    <w:qFormat/>
    <w:rPr>
      <w:rFonts w:cs="Symbol"/>
    </w:rPr>
  </w:style>
  <w:style w:type="character" w:styleId="ListLabel159">
    <w:name w:val="ListLabel 159"/>
    <w:qFormat/>
    <w:rPr>
      <w:rFonts w:cs="Symbol"/>
    </w:rPr>
  </w:style>
  <w:style w:type="character" w:styleId="Style14">
    <w:name w:val="Символ нумерации"/>
    <w:qFormat/>
    <w:rPr/>
  </w:style>
  <w:style w:type="character" w:styleId="ListLabel160">
    <w:name w:val="ListLabel 160"/>
    <w:qFormat/>
    <w:rPr>
      <w:rFonts w:cs="Symbol"/>
      <w:sz w:val="28"/>
    </w:rPr>
  </w:style>
  <w:style w:type="character" w:styleId="ListLabel161">
    <w:name w:val="ListLabel 161"/>
    <w:qFormat/>
    <w:rPr>
      <w:rFonts w:cs="Courier New"/>
    </w:rPr>
  </w:style>
  <w:style w:type="character" w:styleId="ListLabel162">
    <w:name w:val="ListLabel 162"/>
    <w:qFormat/>
    <w:rPr>
      <w:rFonts w:cs="Wingdings"/>
    </w:rPr>
  </w:style>
  <w:style w:type="character" w:styleId="ListLabel163">
    <w:name w:val="ListLabel 163"/>
    <w:qFormat/>
    <w:rPr>
      <w:rFonts w:cs="Symbol"/>
    </w:rPr>
  </w:style>
  <w:style w:type="character" w:styleId="ListLabel164">
    <w:name w:val="ListLabel 164"/>
    <w:qFormat/>
    <w:rPr>
      <w:rFonts w:cs="Courier New"/>
    </w:rPr>
  </w:style>
  <w:style w:type="character" w:styleId="ListLabel165">
    <w:name w:val="ListLabel 165"/>
    <w:qFormat/>
    <w:rPr>
      <w:rFonts w:cs="Wingdings"/>
    </w:rPr>
  </w:style>
  <w:style w:type="character" w:styleId="ListLabel166">
    <w:name w:val="ListLabel 166"/>
    <w:qFormat/>
    <w:rPr>
      <w:rFonts w:cs="Symbol"/>
    </w:rPr>
  </w:style>
  <w:style w:type="character" w:styleId="ListLabel167">
    <w:name w:val="ListLabel 167"/>
    <w:qFormat/>
    <w:rPr>
      <w:rFonts w:cs="Courier New"/>
    </w:rPr>
  </w:style>
  <w:style w:type="character" w:styleId="ListLabel168">
    <w:name w:val="ListLabel 168"/>
    <w:qFormat/>
    <w:rPr>
      <w:rFonts w:cs="Wingdings"/>
    </w:rPr>
  </w:style>
  <w:style w:type="character" w:styleId="ListLabel169">
    <w:name w:val="ListLabel 169"/>
    <w:qFormat/>
    <w:rPr>
      <w:rFonts w:cs="Symbol"/>
      <w:sz w:val="28"/>
    </w:rPr>
  </w:style>
  <w:style w:type="character" w:styleId="ListLabel170">
    <w:name w:val="ListLabel 170"/>
    <w:qFormat/>
    <w:rPr>
      <w:rFonts w:cs="Courier New"/>
    </w:rPr>
  </w:style>
  <w:style w:type="character" w:styleId="ListLabel171">
    <w:name w:val="ListLabel 171"/>
    <w:qFormat/>
    <w:rPr>
      <w:rFonts w:cs="Wingdings"/>
    </w:rPr>
  </w:style>
  <w:style w:type="character" w:styleId="ListLabel172">
    <w:name w:val="ListLabel 172"/>
    <w:qFormat/>
    <w:rPr>
      <w:rFonts w:cs="Symbol"/>
    </w:rPr>
  </w:style>
  <w:style w:type="character" w:styleId="ListLabel173">
    <w:name w:val="ListLabel 173"/>
    <w:qFormat/>
    <w:rPr>
      <w:rFonts w:cs="Courier New"/>
    </w:rPr>
  </w:style>
  <w:style w:type="character" w:styleId="ListLabel174">
    <w:name w:val="ListLabel 174"/>
    <w:qFormat/>
    <w:rPr>
      <w:rFonts w:cs="Wingdings"/>
    </w:rPr>
  </w:style>
  <w:style w:type="character" w:styleId="ListLabel175">
    <w:name w:val="ListLabel 175"/>
    <w:qFormat/>
    <w:rPr>
      <w:rFonts w:cs="Symbol"/>
    </w:rPr>
  </w:style>
  <w:style w:type="character" w:styleId="ListLabel176">
    <w:name w:val="ListLabel 176"/>
    <w:qFormat/>
    <w:rPr>
      <w:rFonts w:cs="Courier New"/>
    </w:rPr>
  </w:style>
  <w:style w:type="character" w:styleId="ListLabel177">
    <w:name w:val="ListLabel 177"/>
    <w:qFormat/>
    <w:rPr>
      <w:rFonts w:cs="Wingdings"/>
    </w:rPr>
  </w:style>
  <w:style w:type="character" w:styleId="ListLabel178">
    <w:name w:val="ListLabel 178"/>
    <w:qFormat/>
    <w:rPr>
      <w:rFonts w:cs="Symbol"/>
      <w:sz w:val="28"/>
    </w:rPr>
  </w:style>
  <w:style w:type="character" w:styleId="ListLabel179">
    <w:name w:val="ListLabel 179"/>
    <w:qFormat/>
    <w:rPr>
      <w:rFonts w:cs="Wingdings"/>
    </w:rPr>
  </w:style>
  <w:style w:type="character" w:styleId="ListLabel180">
    <w:name w:val="ListLabel 180"/>
    <w:qFormat/>
    <w:rPr>
      <w:rFonts w:cs="Symbol"/>
    </w:rPr>
  </w:style>
  <w:style w:type="character" w:styleId="ListLabel181">
    <w:name w:val="ListLabel 181"/>
    <w:qFormat/>
    <w:rPr>
      <w:rFonts w:cs="Courier New"/>
    </w:rPr>
  </w:style>
  <w:style w:type="character" w:styleId="ListLabel182">
    <w:name w:val="ListLabel 182"/>
    <w:qFormat/>
    <w:rPr>
      <w:rFonts w:cs="Wingdings"/>
    </w:rPr>
  </w:style>
  <w:style w:type="character" w:styleId="ListLabel183">
    <w:name w:val="ListLabel 183"/>
    <w:qFormat/>
    <w:rPr>
      <w:rFonts w:cs="Symbol"/>
    </w:rPr>
  </w:style>
  <w:style w:type="character" w:styleId="ListLabel184">
    <w:name w:val="ListLabel 184"/>
    <w:qFormat/>
    <w:rPr>
      <w:rFonts w:cs="Courier New"/>
    </w:rPr>
  </w:style>
  <w:style w:type="character" w:styleId="ListLabel185">
    <w:name w:val="ListLabel 185"/>
    <w:qFormat/>
    <w:rPr>
      <w:rFonts w:cs="Wingdings"/>
    </w:rPr>
  </w:style>
  <w:style w:type="character" w:styleId="ListLabel186">
    <w:name w:val="ListLabel 186"/>
    <w:qFormat/>
    <w:rPr>
      <w:rFonts w:cs="Symbol"/>
      <w:sz w:val="28"/>
    </w:rPr>
  </w:style>
  <w:style w:type="character" w:styleId="ListLabel187">
    <w:name w:val="ListLabel 187"/>
    <w:qFormat/>
    <w:rPr>
      <w:rFonts w:cs="Courier New"/>
    </w:rPr>
  </w:style>
  <w:style w:type="character" w:styleId="ListLabel188">
    <w:name w:val="ListLabel 188"/>
    <w:qFormat/>
    <w:rPr>
      <w:rFonts w:cs="Wingdings"/>
    </w:rPr>
  </w:style>
  <w:style w:type="character" w:styleId="ListLabel189">
    <w:name w:val="ListLabel 189"/>
    <w:qFormat/>
    <w:rPr>
      <w:rFonts w:cs="Symbol"/>
    </w:rPr>
  </w:style>
  <w:style w:type="character" w:styleId="ListLabel190">
    <w:name w:val="ListLabel 190"/>
    <w:qFormat/>
    <w:rPr>
      <w:rFonts w:cs="Courier New"/>
    </w:rPr>
  </w:style>
  <w:style w:type="character" w:styleId="ListLabel191">
    <w:name w:val="ListLabel 191"/>
    <w:qFormat/>
    <w:rPr>
      <w:rFonts w:cs="Wingdings"/>
    </w:rPr>
  </w:style>
  <w:style w:type="character" w:styleId="ListLabel192">
    <w:name w:val="ListLabel 192"/>
    <w:qFormat/>
    <w:rPr>
      <w:rFonts w:cs="Symbol"/>
    </w:rPr>
  </w:style>
  <w:style w:type="character" w:styleId="ListLabel193">
    <w:name w:val="ListLabel 193"/>
    <w:qFormat/>
    <w:rPr>
      <w:rFonts w:cs="Courier New"/>
    </w:rPr>
  </w:style>
  <w:style w:type="character" w:styleId="ListLabel194">
    <w:name w:val="ListLabel 194"/>
    <w:qFormat/>
    <w:rPr>
      <w:rFonts w:cs="Wingdings"/>
    </w:rPr>
  </w:style>
  <w:style w:type="character" w:styleId="ListLabel195">
    <w:name w:val="ListLabel 195"/>
    <w:qFormat/>
    <w:rPr>
      <w:rFonts w:cs="Symbol"/>
      <w:sz w:val="28"/>
    </w:rPr>
  </w:style>
  <w:style w:type="character" w:styleId="ListLabel196">
    <w:name w:val="ListLabel 196"/>
    <w:qFormat/>
    <w:rPr>
      <w:rFonts w:cs="Courier New"/>
    </w:rPr>
  </w:style>
  <w:style w:type="character" w:styleId="ListLabel197">
    <w:name w:val="ListLabel 197"/>
    <w:qFormat/>
    <w:rPr>
      <w:rFonts w:cs="Wingdings"/>
    </w:rPr>
  </w:style>
  <w:style w:type="character" w:styleId="ListLabel198">
    <w:name w:val="ListLabel 198"/>
    <w:qFormat/>
    <w:rPr>
      <w:rFonts w:cs="Symbol"/>
    </w:rPr>
  </w:style>
  <w:style w:type="character" w:styleId="ListLabel199">
    <w:name w:val="ListLabel 199"/>
    <w:qFormat/>
    <w:rPr>
      <w:rFonts w:cs="Courier New"/>
    </w:rPr>
  </w:style>
  <w:style w:type="character" w:styleId="ListLabel200">
    <w:name w:val="ListLabel 200"/>
    <w:qFormat/>
    <w:rPr>
      <w:rFonts w:cs="Wingdings"/>
    </w:rPr>
  </w:style>
  <w:style w:type="character" w:styleId="ListLabel201">
    <w:name w:val="ListLabel 201"/>
    <w:qFormat/>
    <w:rPr>
      <w:rFonts w:cs="Symbol"/>
    </w:rPr>
  </w:style>
  <w:style w:type="character" w:styleId="ListLabel202">
    <w:name w:val="ListLabel 202"/>
    <w:qFormat/>
    <w:rPr>
      <w:rFonts w:cs="Courier New"/>
    </w:rPr>
  </w:style>
  <w:style w:type="character" w:styleId="ListLabel203">
    <w:name w:val="ListLabel 203"/>
    <w:qFormat/>
    <w:rPr>
      <w:rFonts w:cs="Wingdings"/>
    </w:rPr>
  </w:style>
  <w:style w:type="character" w:styleId="ListLabel204">
    <w:name w:val="ListLabel 204"/>
    <w:qFormat/>
    <w:rPr>
      <w:rFonts w:cs="Symbol"/>
      <w:sz w:val="28"/>
    </w:rPr>
  </w:style>
  <w:style w:type="character" w:styleId="ListLabel205">
    <w:name w:val="ListLabel 205"/>
    <w:qFormat/>
    <w:rPr>
      <w:rFonts w:cs="Courier New"/>
    </w:rPr>
  </w:style>
  <w:style w:type="character" w:styleId="ListLabel206">
    <w:name w:val="ListLabel 206"/>
    <w:qFormat/>
    <w:rPr>
      <w:rFonts w:cs="Wingdings"/>
    </w:rPr>
  </w:style>
  <w:style w:type="character" w:styleId="ListLabel207">
    <w:name w:val="ListLabel 207"/>
    <w:qFormat/>
    <w:rPr>
      <w:rFonts w:cs="Symbol"/>
    </w:rPr>
  </w:style>
  <w:style w:type="character" w:styleId="ListLabel208">
    <w:name w:val="ListLabel 208"/>
    <w:qFormat/>
    <w:rPr>
      <w:rFonts w:cs="Courier New"/>
    </w:rPr>
  </w:style>
  <w:style w:type="character" w:styleId="ListLabel209">
    <w:name w:val="ListLabel 209"/>
    <w:qFormat/>
    <w:rPr>
      <w:rFonts w:cs="Wingdings"/>
    </w:rPr>
  </w:style>
  <w:style w:type="character" w:styleId="ListLabel210">
    <w:name w:val="ListLabel 210"/>
    <w:qFormat/>
    <w:rPr>
      <w:rFonts w:cs="Symbol"/>
    </w:rPr>
  </w:style>
  <w:style w:type="character" w:styleId="ListLabel211">
    <w:name w:val="ListLabel 211"/>
    <w:qFormat/>
    <w:rPr>
      <w:rFonts w:cs="Courier New"/>
    </w:rPr>
  </w:style>
  <w:style w:type="character" w:styleId="ListLabel212">
    <w:name w:val="ListLabel 212"/>
    <w:qFormat/>
    <w:rPr>
      <w:rFonts w:cs="Wingdings"/>
    </w:rPr>
  </w:style>
  <w:style w:type="character" w:styleId="ListLabel213">
    <w:name w:val="ListLabel 213"/>
    <w:qFormat/>
    <w:rPr>
      <w:rFonts w:cs="Symbol"/>
      <w:sz w:val="28"/>
    </w:rPr>
  </w:style>
  <w:style w:type="character" w:styleId="ListLabel214">
    <w:name w:val="ListLabel 214"/>
    <w:qFormat/>
    <w:rPr>
      <w:rFonts w:cs="Courier New"/>
    </w:rPr>
  </w:style>
  <w:style w:type="character" w:styleId="ListLabel215">
    <w:name w:val="ListLabel 215"/>
    <w:qFormat/>
    <w:rPr>
      <w:rFonts w:cs="Wingdings"/>
    </w:rPr>
  </w:style>
  <w:style w:type="character" w:styleId="ListLabel216">
    <w:name w:val="ListLabel 216"/>
    <w:qFormat/>
    <w:rPr>
      <w:rFonts w:cs="Symbol"/>
    </w:rPr>
  </w:style>
  <w:style w:type="character" w:styleId="ListLabel217">
    <w:name w:val="ListLabel 217"/>
    <w:qFormat/>
    <w:rPr>
      <w:rFonts w:cs="Courier New"/>
    </w:rPr>
  </w:style>
  <w:style w:type="character" w:styleId="ListLabel218">
    <w:name w:val="ListLabel 218"/>
    <w:qFormat/>
    <w:rPr>
      <w:rFonts w:cs="Wingdings"/>
    </w:rPr>
  </w:style>
  <w:style w:type="character" w:styleId="ListLabel219">
    <w:name w:val="ListLabel 219"/>
    <w:qFormat/>
    <w:rPr>
      <w:rFonts w:cs="Symbol"/>
    </w:rPr>
  </w:style>
  <w:style w:type="character" w:styleId="ListLabel220">
    <w:name w:val="ListLabel 220"/>
    <w:qFormat/>
    <w:rPr>
      <w:rFonts w:cs="Courier New"/>
    </w:rPr>
  </w:style>
  <w:style w:type="character" w:styleId="ListLabel221">
    <w:name w:val="ListLabel 221"/>
    <w:qFormat/>
    <w:rPr>
      <w:rFonts w:cs="Wingdings"/>
    </w:rPr>
  </w:style>
  <w:style w:type="character" w:styleId="ListLabel222">
    <w:name w:val="ListLabel 222"/>
    <w:qFormat/>
    <w:rPr>
      <w:rFonts w:cs="Symbol"/>
      <w:sz w:val="28"/>
    </w:rPr>
  </w:style>
  <w:style w:type="character" w:styleId="ListLabel223">
    <w:name w:val="ListLabel 223"/>
    <w:qFormat/>
    <w:rPr>
      <w:rFonts w:cs="Courier New"/>
    </w:rPr>
  </w:style>
  <w:style w:type="character" w:styleId="ListLabel224">
    <w:name w:val="ListLabel 224"/>
    <w:qFormat/>
    <w:rPr>
      <w:rFonts w:cs="Wingdings"/>
    </w:rPr>
  </w:style>
  <w:style w:type="character" w:styleId="ListLabel225">
    <w:name w:val="ListLabel 225"/>
    <w:qFormat/>
    <w:rPr>
      <w:rFonts w:cs="Symbol"/>
    </w:rPr>
  </w:style>
  <w:style w:type="character" w:styleId="ListLabel226">
    <w:name w:val="ListLabel 226"/>
    <w:qFormat/>
    <w:rPr>
      <w:rFonts w:cs="Courier New"/>
    </w:rPr>
  </w:style>
  <w:style w:type="character" w:styleId="ListLabel227">
    <w:name w:val="ListLabel 227"/>
    <w:qFormat/>
    <w:rPr>
      <w:rFonts w:cs="Wingdings"/>
    </w:rPr>
  </w:style>
  <w:style w:type="character" w:styleId="ListLabel228">
    <w:name w:val="ListLabel 228"/>
    <w:qFormat/>
    <w:rPr>
      <w:rFonts w:cs="Symbol"/>
    </w:rPr>
  </w:style>
  <w:style w:type="character" w:styleId="ListLabel229">
    <w:name w:val="ListLabel 229"/>
    <w:qFormat/>
    <w:rPr>
      <w:rFonts w:cs="Courier New"/>
    </w:rPr>
  </w:style>
  <w:style w:type="character" w:styleId="ListLabel230">
    <w:name w:val="ListLabel 230"/>
    <w:qFormat/>
    <w:rPr>
      <w:rFonts w:cs="Wingdings"/>
    </w:rPr>
  </w:style>
  <w:style w:type="character" w:styleId="ListLabel231">
    <w:name w:val="ListLabel 231"/>
    <w:qFormat/>
    <w:rPr>
      <w:rFonts w:cs="Symbol"/>
      <w:sz w:val="28"/>
    </w:rPr>
  </w:style>
  <w:style w:type="character" w:styleId="ListLabel232">
    <w:name w:val="ListLabel 232"/>
    <w:qFormat/>
    <w:rPr>
      <w:rFonts w:cs="Courier New"/>
    </w:rPr>
  </w:style>
  <w:style w:type="character" w:styleId="ListLabel233">
    <w:name w:val="ListLabel 233"/>
    <w:qFormat/>
    <w:rPr>
      <w:rFonts w:cs="Wingdings"/>
    </w:rPr>
  </w:style>
  <w:style w:type="character" w:styleId="ListLabel234">
    <w:name w:val="ListLabel 234"/>
    <w:qFormat/>
    <w:rPr>
      <w:rFonts w:cs="Symbol"/>
    </w:rPr>
  </w:style>
  <w:style w:type="character" w:styleId="ListLabel235">
    <w:name w:val="ListLabel 235"/>
    <w:qFormat/>
    <w:rPr>
      <w:rFonts w:cs="Courier New"/>
    </w:rPr>
  </w:style>
  <w:style w:type="character" w:styleId="ListLabel236">
    <w:name w:val="ListLabel 236"/>
    <w:qFormat/>
    <w:rPr>
      <w:rFonts w:cs="Wingdings"/>
    </w:rPr>
  </w:style>
  <w:style w:type="character" w:styleId="ListLabel237">
    <w:name w:val="ListLabel 237"/>
    <w:qFormat/>
    <w:rPr>
      <w:rFonts w:cs="Symbol"/>
    </w:rPr>
  </w:style>
  <w:style w:type="character" w:styleId="ListLabel238">
    <w:name w:val="ListLabel 238"/>
    <w:qFormat/>
    <w:rPr>
      <w:rFonts w:cs="Courier New"/>
    </w:rPr>
  </w:style>
  <w:style w:type="character" w:styleId="ListLabel239">
    <w:name w:val="ListLabel 239"/>
    <w:qFormat/>
    <w:rPr>
      <w:rFonts w:cs="Wingdings"/>
    </w:rPr>
  </w:style>
  <w:style w:type="character" w:styleId="ListLabel240">
    <w:name w:val="ListLabel 240"/>
    <w:qFormat/>
    <w:rPr>
      <w:rFonts w:cs="Symbol"/>
      <w:sz w:val="28"/>
    </w:rPr>
  </w:style>
  <w:style w:type="character" w:styleId="ListLabel241">
    <w:name w:val="ListLabel 241"/>
    <w:qFormat/>
    <w:rPr>
      <w:rFonts w:cs="Courier New"/>
    </w:rPr>
  </w:style>
  <w:style w:type="character" w:styleId="ListLabel242">
    <w:name w:val="ListLabel 242"/>
    <w:qFormat/>
    <w:rPr>
      <w:rFonts w:cs="Wingdings"/>
    </w:rPr>
  </w:style>
  <w:style w:type="character" w:styleId="ListLabel243">
    <w:name w:val="ListLabel 243"/>
    <w:qFormat/>
    <w:rPr>
      <w:rFonts w:cs="Symbol"/>
    </w:rPr>
  </w:style>
  <w:style w:type="character" w:styleId="ListLabel244">
    <w:name w:val="ListLabel 244"/>
    <w:qFormat/>
    <w:rPr>
      <w:rFonts w:cs="Courier New"/>
    </w:rPr>
  </w:style>
  <w:style w:type="character" w:styleId="ListLabel245">
    <w:name w:val="ListLabel 245"/>
    <w:qFormat/>
    <w:rPr>
      <w:rFonts w:cs="Wingdings"/>
    </w:rPr>
  </w:style>
  <w:style w:type="character" w:styleId="ListLabel246">
    <w:name w:val="ListLabel 246"/>
    <w:qFormat/>
    <w:rPr>
      <w:rFonts w:cs="Symbol"/>
    </w:rPr>
  </w:style>
  <w:style w:type="character" w:styleId="ListLabel247">
    <w:name w:val="ListLabel 247"/>
    <w:qFormat/>
    <w:rPr>
      <w:rFonts w:cs="Courier New"/>
    </w:rPr>
  </w:style>
  <w:style w:type="character" w:styleId="ListLabel248">
    <w:name w:val="ListLabel 248"/>
    <w:qFormat/>
    <w:rPr>
      <w:rFonts w:cs="Wingdings"/>
    </w:rPr>
  </w:style>
  <w:style w:type="character" w:styleId="ListLabel249">
    <w:name w:val="ListLabel 249"/>
    <w:qFormat/>
    <w:rPr>
      <w:rFonts w:cs="Symbol"/>
      <w:sz w:val="28"/>
    </w:rPr>
  </w:style>
  <w:style w:type="character" w:styleId="ListLabel250">
    <w:name w:val="ListLabel 250"/>
    <w:qFormat/>
    <w:rPr>
      <w:rFonts w:cs="Courier New"/>
    </w:rPr>
  </w:style>
  <w:style w:type="character" w:styleId="ListLabel251">
    <w:name w:val="ListLabel 251"/>
    <w:qFormat/>
    <w:rPr>
      <w:rFonts w:cs="Wingdings"/>
    </w:rPr>
  </w:style>
  <w:style w:type="character" w:styleId="ListLabel252">
    <w:name w:val="ListLabel 252"/>
    <w:qFormat/>
    <w:rPr>
      <w:rFonts w:cs="Symbol"/>
    </w:rPr>
  </w:style>
  <w:style w:type="character" w:styleId="ListLabel253">
    <w:name w:val="ListLabel 253"/>
    <w:qFormat/>
    <w:rPr>
      <w:rFonts w:cs="Courier New"/>
    </w:rPr>
  </w:style>
  <w:style w:type="character" w:styleId="ListLabel254">
    <w:name w:val="ListLabel 254"/>
    <w:qFormat/>
    <w:rPr>
      <w:rFonts w:cs="Wingdings"/>
    </w:rPr>
  </w:style>
  <w:style w:type="character" w:styleId="ListLabel255">
    <w:name w:val="ListLabel 255"/>
    <w:qFormat/>
    <w:rPr>
      <w:rFonts w:cs="Symbol"/>
    </w:rPr>
  </w:style>
  <w:style w:type="character" w:styleId="ListLabel256">
    <w:name w:val="ListLabel 256"/>
    <w:qFormat/>
    <w:rPr>
      <w:rFonts w:cs="Courier New"/>
    </w:rPr>
  </w:style>
  <w:style w:type="character" w:styleId="ListLabel257">
    <w:name w:val="ListLabel 257"/>
    <w:qFormat/>
    <w:rPr>
      <w:rFonts w:cs="Wingdings"/>
    </w:rPr>
  </w:style>
  <w:style w:type="character" w:styleId="ListLabel258">
    <w:name w:val="ListLabel 258"/>
    <w:qFormat/>
    <w:rPr>
      <w:rFonts w:cs="Symbol"/>
    </w:rPr>
  </w:style>
  <w:style w:type="character" w:styleId="ListLabel259">
    <w:name w:val="ListLabel 259"/>
    <w:qFormat/>
    <w:rPr>
      <w:rFonts w:cs="Courier New"/>
    </w:rPr>
  </w:style>
  <w:style w:type="character" w:styleId="ListLabel260">
    <w:name w:val="ListLabel 260"/>
    <w:qFormat/>
    <w:rPr>
      <w:rFonts w:cs="Wingdings"/>
    </w:rPr>
  </w:style>
  <w:style w:type="character" w:styleId="ListLabel261">
    <w:name w:val="ListLabel 261"/>
    <w:qFormat/>
    <w:rPr>
      <w:rFonts w:cs="Symbol"/>
    </w:rPr>
  </w:style>
  <w:style w:type="character" w:styleId="ListLabel262">
    <w:name w:val="ListLabel 262"/>
    <w:qFormat/>
    <w:rPr>
      <w:rFonts w:cs="Courier New"/>
    </w:rPr>
  </w:style>
  <w:style w:type="character" w:styleId="ListLabel263">
    <w:name w:val="ListLabel 263"/>
    <w:qFormat/>
    <w:rPr>
      <w:rFonts w:cs="Wingdings"/>
    </w:rPr>
  </w:style>
  <w:style w:type="character" w:styleId="ListLabel264">
    <w:name w:val="ListLabel 264"/>
    <w:qFormat/>
    <w:rPr>
      <w:rFonts w:cs="Wingdings"/>
      <w:sz w:val="28"/>
    </w:rPr>
  </w:style>
  <w:style w:type="character" w:styleId="ListLabel265">
    <w:name w:val="ListLabel 265"/>
    <w:qFormat/>
    <w:rPr>
      <w:rFonts w:cs="Courier New"/>
    </w:rPr>
  </w:style>
  <w:style w:type="character" w:styleId="ListLabel266">
    <w:name w:val="ListLabel 266"/>
    <w:qFormat/>
    <w:rPr>
      <w:rFonts w:cs="Wingdings"/>
    </w:rPr>
  </w:style>
  <w:style w:type="character" w:styleId="ListLabel267">
    <w:name w:val="ListLabel 267"/>
    <w:qFormat/>
    <w:rPr>
      <w:rFonts w:cs="Symbol"/>
    </w:rPr>
  </w:style>
  <w:style w:type="character" w:styleId="ListLabel268">
    <w:name w:val="ListLabel 268"/>
    <w:qFormat/>
    <w:rPr>
      <w:rFonts w:cs="Courier New"/>
    </w:rPr>
  </w:style>
  <w:style w:type="character" w:styleId="ListLabel269">
    <w:name w:val="ListLabel 269"/>
    <w:qFormat/>
    <w:rPr>
      <w:rFonts w:cs="Wingdings"/>
    </w:rPr>
  </w:style>
  <w:style w:type="character" w:styleId="ListLabel270">
    <w:name w:val="ListLabel 270"/>
    <w:qFormat/>
    <w:rPr>
      <w:rFonts w:cs="Symbol"/>
    </w:rPr>
  </w:style>
  <w:style w:type="character" w:styleId="ListLabel271">
    <w:name w:val="ListLabel 271"/>
    <w:qFormat/>
    <w:rPr>
      <w:rFonts w:cs="Courier New"/>
    </w:rPr>
  </w:style>
  <w:style w:type="character" w:styleId="ListLabel272">
    <w:name w:val="ListLabel 272"/>
    <w:qFormat/>
    <w:rPr>
      <w:rFonts w:cs="Wingdings"/>
    </w:rPr>
  </w:style>
  <w:style w:type="character" w:styleId="ListLabel273">
    <w:name w:val="ListLabel 273"/>
    <w:qFormat/>
    <w:rPr>
      <w:rFonts w:cs="Symbol"/>
    </w:rPr>
  </w:style>
  <w:style w:type="character" w:styleId="ListLabel274">
    <w:name w:val="ListLabel 274"/>
    <w:qFormat/>
    <w:rPr>
      <w:rFonts w:cs="Wingdings"/>
    </w:rPr>
  </w:style>
  <w:style w:type="character" w:styleId="ListLabel275">
    <w:name w:val="ListLabel 275"/>
    <w:qFormat/>
    <w:rPr>
      <w:rFonts w:cs="Symbol"/>
    </w:rPr>
  </w:style>
  <w:style w:type="character" w:styleId="ListLabel276">
    <w:name w:val="ListLabel 276"/>
    <w:qFormat/>
    <w:rPr>
      <w:rFonts w:cs="Courier New"/>
    </w:rPr>
  </w:style>
  <w:style w:type="character" w:styleId="ListLabel277">
    <w:name w:val="ListLabel 277"/>
    <w:qFormat/>
    <w:rPr>
      <w:rFonts w:cs="Wingdings"/>
    </w:rPr>
  </w:style>
  <w:style w:type="character" w:styleId="ListLabel278">
    <w:name w:val="ListLabel 278"/>
    <w:qFormat/>
    <w:rPr>
      <w:rFonts w:cs="Wingdings"/>
      <w:sz w:val="28"/>
    </w:rPr>
  </w:style>
  <w:style w:type="character" w:styleId="ListLabel279">
    <w:name w:val="ListLabel 279"/>
    <w:qFormat/>
    <w:rPr>
      <w:rFonts w:cs="Courier New"/>
    </w:rPr>
  </w:style>
  <w:style w:type="character" w:styleId="ListLabel280">
    <w:name w:val="ListLabel 280"/>
    <w:qFormat/>
    <w:rPr>
      <w:rFonts w:cs="Wingdings"/>
    </w:rPr>
  </w:style>
  <w:style w:type="character" w:styleId="ListLabel281">
    <w:name w:val="ListLabel 281"/>
    <w:qFormat/>
    <w:rPr>
      <w:rFonts w:cs="Symbol"/>
    </w:rPr>
  </w:style>
  <w:style w:type="character" w:styleId="ListLabel282">
    <w:name w:val="ListLabel 282"/>
    <w:qFormat/>
    <w:rPr>
      <w:rFonts w:cs="Courier New"/>
    </w:rPr>
  </w:style>
  <w:style w:type="character" w:styleId="ListLabel283">
    <w:name w:val="ListLabel 283"/>
    <w:qFormat/>
    <w:rPr>
      <w:rFonts w:cs="Wingdings"/>
    </w:rPr>
  </w:style>
  <w:style w:type="character" w:styleId="ListLabel284">
    <w:name w:val="ListLabel 284"/>
    <w:qFormat/>
    <w:rPr>
      <w:rFonts w:cs="Symbol"/>
    </w:rPr>
  </w:style>
  <w:style w:type="character" w:styleId="ListLabel285">
    <w:name w:val="ListLabel 285"/>
    <w:qFormat/>
    <w:rPr>
      <w:rFonts w:cs="Courier New"/>
    </w:rPr>
  </w:style>
  <w:style w:type="character" w:styleId="ListLabel286">
    <w:name w:val="ListLabel 286"/>
    <w:qFormat/>
    <w:rPr>
      <w:rFonts w:cs="Wingdings"/>
    </w:rPr>
  </w:style>
  <w:style w:type="character" w:styleId="ListLabel287">
    <w:name w:val="ListLabel 287"/>
    <w:qFormat/>
    <w:rPr>
      <w:rFonts w:cs="Wingdings"/>
      <w:sz w:val="28"/>
    </w:rPr>
  </w:style>
  <w:style w:type="character" w:styleId="ListLabel288">
    <w:name w:val="ListLabel 288"/>
    <w:qFormat/>
    <w:rPr>
      <w:rFonts w:cs="Courier New"/>
    </w:rPr>
  </w:style>
  <w:style w:type="character" w:styleId="ListLabel289">
    <w:name w:val="ListLabel 289"/>
    <w:qFormat/>
    <w:rPr>
      <w:rFonts w:cs="Wingdings"/>
    </w:rPr>
  </w:style>
  <w:style w:type="character" w:styleId="ListLabel290">
    <w:name w:val="ListLabel 290"/>
    <w:qFormat/>
    <w:rPr>
      <w:rFonts w:cs="Symbol"/>
    </w:rPr>
  </w:style>
  <w:style w:type="character" w:styleId="ListLabel291">
    <w:name w:val="ListLabel 291"/>
    <w:qFormat/>
    <w:rPr>
      <w:rFonts w:cs="Courier New"/>
    </w:rPr>
  </w:style>
  <w:style w:type="character" w:styleId="ListLabel292">
    <w:name w:val="ListLabel 292"/>
    <w:qFormat/>
    <w:rPr>
      <w:rFonts w:cs="Wingdings"/>
    </w:rPr>
  </w:style>
  <w:style w:type="character" w:styleId="ListLabel293">
    <w:name w:val="ListLabel 293"/>
    <w:qFormat/>
    <w:rPr>
      <w:rFonts w:cs="Symbol"/>
    </w:rPr>
  </w:style>
  <w:style w:type="character" w:styleId="ListLabel294">
    <w:name w:val="ListLabel 294"/>
    <w:qFormat/>
    <w:rPr>
      <w:rFonts w:cs="Courier New"/>
    </w:rPr>
  </w:style>
  <w:style w:type="character" w:styleId="ListLabel295">
    <w:name w:val="ListLabel 295"/>
    <w:qFormat/>
    <w:rPr>
      <w:rFonts w:cs="Wingdings"/>
    </w:rPr>
  </w:style>
  <w:style w:type="character" w:styleId="ListLabel296">
    <w:name w:val="ListLabel 296"/>
    <w:qFormat/>
    <w:rPr>
      <w:rFonts w:cs="Symbol"/>
      <w:sz w:val="28"/>
    </w:rPr>
  </w:style>
  <w:style w:type="character" w:styleId="ListLabel297">
    <w:name w:val="ListLabel 297"/>
    <w:qFormat/>
    <w:rPr>
      <w:rFonts w:cs="Courier New"/>
    </w:rPr>
  </w:style>
  <w:style w:type="character" w:styleId="ListLabel298">
    <w:name w:val="ListLabel 298"/>
    <w:qFormat/>
    <w:rPr>
      <w:rFonts w:cs="Wingdings"/>
    </w:rPr>
  </w:style>
  <w:style w:type="character" w:styleId="ListLabel299">
    <w:name w:val="ListLabel 299"/>
    <w:qFormat/>
    <w:rPr>
      <w:rFonts w:cs="Symbol"/>
    </w:rPr>
  </w:style>
  <w:style w:type="character" w:styleId="ListLabel300">
    <w:name w:val="ListLabel 300"/>
    <w:qFormat/>
    <w:rPr>
      <w:rFonts w:cs="Courier New"/>
    </w:rPr>
  </w:style>
  <w:style w:type="character" w:styleId="ListLabel301">
    <w:name w:val="ListLabel 301"/>
    <w:qFormat/>
    <w:rPr>
      <w:rFonts w:cs="Wingdings"/>
    </w:rPr>
  </w:style>
  <w:style w:type="character" w:styleId="ListLabel302">
    <w:name w:val="ListLabel 302"/>
    <w:qFormat/>
    <w:rPr>
      <w:rFonts w:cs="Symbol"/>
    </w:rPr>
  </w:style>
  <w:style w:type="character" w:styleId="ListLabel303">
    <w:name w:val="ListLabel 303"/>
    <w:qFormat/>
    <w:rPr>
      <w:rFonts w:cs="Courier New"/>
    </w:rPr>
  </w:style>
  <w:style w:type="character" w:styleId="ListLabel304">
    <w:name w:val="ListLabel 304"/>
    <w:qFormat/>
    <w:rPr>
      <w:rFonts w:cs="Wingdings"/>
    </w:rPr>
  </w:style>
  <w:style w:type="character" w:styleId="ListLabel305">
    <w:name w:val="ListLabel 305"/>
    <w:qFormat/>
    <w:rPr>
      <w:rFonts w:cs="Symbol"/>
    </w:rPr>
  </w:style>
  <w:style w:type="character" w:styleId="ListLabel306">
    <w:name w:val="ListLabel 306"/>
    <w:qFormat/>
    <w:rPr>
      <w:rFonts w:cs="Symbol"/>
    </w:rPr>
  </w:style>
  <w:style w:type="character" w:styleId="ListLabel307">
    <w:name w:val="ListLabel 307"/>
    <w:qFormat/>
    <w:rPr>
      <w:rFonts w:cs="Symbol"/>
      <w:sz w:val="28"/>
    </w:rPr>
  </w:style>
  <w:style w:type="character" w:styleId="ListLabel308">
    <w:name w:val="ListLabel 308"/>
    <w:qFormat/>
    <w:rPr>
      <w:rFonts w:cs="Courier New"/>
    </w:rPr>
  </w:style>
  <w:style w:type="character" w:styleId="ListLabel309">
    <w:name w:val="ListLabel 309"/>
    <w:qFormat/>
    <w:rPr>
      <w:rFonts w:cs="Wingdings"/>
    </w:rPr>
  </w:style>
  <w:style w:type="character" w:styleId="ListLabel310">
    <w:name w:val="ListLabel 310"/>
    <w:qFormat/>
    <w:rPr>
      <w:rFonts w:cs="Symbol"/>
    </w:rPr>
  </w:style>
  <w:style w:type="character" w:styleId="ListLabel311">
    <w:name w:val="ListLabel 311"/>
    <w:qFormat/>
    <w:rPr>
      <w:rFonts w:cs="Courier New"/>
    </w:rPr>
  </w:style>
  <w:style w:type="character" w:styleId="ListLabel312">
    <w:name w:val="ListLabel 312"/>
    <w:qFormat/>
    <w:rPr>
      <w:rFonts w:cs="Wingdings"/>
    </w:rPr>
  </w:style>
  <w:style w:type="character" w:styleId="ListLabel313">
    <w:name w:val="ListLabel 313"/>
    <w:qFormat/>
    <w:rPr>
      <w:rFonts w:cs="Symbol"/>
    </w:rPr>
  </w:style>
  <w:style w:type="character" w:styleId="ListLabel314">
    <w:name w:val="ListLabel 314"/>
    <w:qFormat/>
    <w:rPr>
      <w:rFonts w:cs="Courier New"/>
    </w:rPr>
  </w:style>
  <w:style w:type="character" w:styleId="ListLabel315">
    <w:name w:val="ListLabel 315"/>
    <w:qFormat/>
    <w:rPr>
      <w:rFonts w:cs="Wingdings"/>
    </w:rPr>
  </w:style>
  <w:style w:type="character" w:styleId="ListLabel316">
    <w:name w:val="ListLabel 316"/>
    <w:qFormat/>
    <w:rPr>
      <w:rFonts w:cs="Symbol"/>
      <w:sz w:val="28"/>
    </w:rPr>
  </w:style>
  <w:style w:type="character" w:styleId="ListLabel317">
    <w:name w:val="ListLabel 317"/>
    <w:qFormat/>
    <w:rPr>
      <w:rFonts w:cs="Courier New"/>
    </w:rPr>
  </w:style>
  <w:style w:type="character" w:styleId="ListLabel318">
    <w:name w:val="ListLabel 318"/>
    <w:qFormat/>
    <w:rPr>
      <w:rFonts w:cs="Wingdings"/>
    </w:rPr>
  </w:style>
  <w:style w:type="character" w:styleId="ListLabel319">
    <w:name w:val="ListLabel 319"/>
    <w:qFormat/>
    <w:rPr>
      <w:rFonts w:cs="Symbol"/>
    </w:rPr>
  </w:style>
  <w:style w:type="character" w:styleId="ListLabel320">
    <w:name w:val="ListLabel 320"/>
    <w:qFormat/>
    <w:rPr>
      <w:rFonts w:cs="Courier New"/>
    </w:rPr>
  </w:style>
  <w:style w:type="character" w:styleId="ListLabel321">
    <w:name w:val="ListLabel 321"/>
    <w:qFormat/>
    <w:rPr>
      <w:rFonts w:cs="Wingdings"/>
    </w:rPr>
  </w:style>
  <w:style w:type="character" w:styleId="ListLabel322">
    <w:name w:val="ListLabel 322"/>
    <w:qFormat/>
    <w:rPr>
      <w:rFonts w:cs="Symbol"/>
    </w:rPr>
  </w:style>
  <w:style w:type="character" w:styleId="ListLabel323">
    <w:name w:val="ListLabel 323"/>
    <w:qFormat/>
    <w:rPr>
      <w:rFonts w:cs="Courier New"/>
    </w:rPr>
  </w:style>
  <w:style w:type="character" w:styleId="ListLabel324">
    <w:name w:val="ListLabel 324"/>
    <w:qFormat/>
    <w:rPr>
      <w:rFonts w:cs="Wingdings"/>
    </w:rPr>
  </w:style>
  <w:style w:type="character" w:styleId="ListLabel325">
    <w:name w:val="ListLabel 325"/>
    <w:qFormat/>
    <w:rPr>
      <w:rFonts w:cs="Symbol"/>
      <w:sz w:val="28"/>
    </w:rPr>
  </w:style>
  <w:style w:type="character" w:styleId="ListLabel326">
    <w:name w:val="ListLabel 326"/>
    <w:qFormat/>
    <w:rPr>
      <w:rFonts w:cs="Wingdings"/>
    </w:rPr>
  </w:style>
  <w:style w:type="character" w:styleId="ListLabel327">
    <w:name w:val="ListLabel 327"/>
    <w:qFormat/>
    <w:rPr>
      <w:rFonts w:cs="Symbol"/>
    </w:rPr>
  </w:style>
  <w:style w:type="character" w:styleId="ListLabel328">
    <w:name w:val="ListLabel 328"/>
    <w:qFormat/>
    <w:rPr>
      <w:rFonts w:cs="Courier New"/>
    </w:rPr>
  </w:style>
  <w:style w:type="character" w:styleId="ListLabel329">
    <w:name w:val="ListLabel 329"/>
    <w:qFormat/>
    <w:rPr>
      <w:rFonts w:cs="Wingdings"/>
    </w:rPr>
  </w:style>
  <w:style w:type="character" w:styleId="ListLabel330">
    <w:name w:val="ListLabel 330"/>
    <w:qFormat/>
    <w:rPr>
      <w:rFonts w:cs="Symbol"/>
    </w:rPr>
  </w:style>
  <w:style w:type="character" w:styleId="ListLabel331">
    <w:name w:val="ListLabel 331"/>
    <w:qFormat/>
    <w:rPr>
      <w:rFonts w:cs="Courier New"/>
    </w:rPr>
  </w:style>
  <w:style w:type="character" w:styleId="ListLabel332">
    <w:name w:val="ListLabel 332"/>
    <w:qFormat/>
    <w:rPr>
      <w:rFonts w:cs="Wingdings"/>
    </w:rPr>
  </w:style>
  <w:style w:type="character" w:styleId="ListLabel333">
    <w:name w:val="ListLabel 333"/>
    <w:qFormat/>
    <w:rPr>
      <w:rFonts w:cs="Symbol"/>
      <w:sz w:val="28"/>
    </w:rPr>
  </w:style>
  <w:style w:type="character" w:styleId="ListLabel334">
    <w:name w:val="ListLabel 334"/>
    <w:qFormat/>
    <w:rPr>
      <w:rFonts w:cs="Courier New"/>
    </w:rPr>
  </w:style>
  <w:style w:type="character" w:styleId="ListLabel335">
    <w:name w:val="ListLabel 335"/>
    <w:qFormat/>
    <w:rPr>
      <w:rFonts w:cs="Wingdings"/>
    </w:rPr>
  </w:style>
  <w:style w:type="character" w:styleId="ListLabel336">
    <w:name w:val="ListLabel 336"/>
    <w:qFormat/>
    <w:rPr>
      <w:rFonts w:cs="Symbol"/>
    </w:rPr>
  </w:style>
  <w:style w:type="character" w:styleId="ListLabel337">
    <w:name w:val="ListLabel 337"/>
    <w:qFormat/>
    <w:rPr>
      <w:rFonts w:cs="Courier New"/>
    </w:rPr>
  </w:style>
  <w:style w:type="character" w:styleId="ListLabel338">
    <w:name w:val="ListLabel 338"/>
    <w:qFormat/>
    <w:rPr>
      <w:rFonts w:cs="Wingdings"/>
    </w:rPr>
  </w:style>
  <w:style w:type="character" w:styleId="ListLabel339">
    <w:name w:val="ListLabel 339"/>
    <w:qFormat/>
    <w:rPr>
      <w:rFonts w:cs="Symbol"/>
    </w:rPr>
  </w:style>
  <w:style w:type="character" w:styleId="ListLabel340">
    <w:name w:val="ListLabel 340"/>
    <w:qFormat/>
    <w:rPr>
      <w:rFonts w:cs="Courier New"/>
    </w:rPr>
  </w:style>
  <w:style w:type="character" w:styleId="ListLabel341">
    <w:name w:val="ListLabel 341"/>
    <w:qFormat/>
    <w:rPr>
      <w:rFonts w:cs="Wingdings"/>
    </w:rPr>
  </w:style>
  <w:style w:type="character" w:styleId="ListLabel342">
    <w:name w:val="ListLabel 342"/>
    <w:qFormat/>
    <w:rPr>
      <w:rFonts w:cs="Symbol"/>
      <w:sz w:val="28"/>
    </w:rPr>
  </w:style>
  <w:style w:type="character" w:styleId="ListLabel343">
    <w:name w:val="ListLabel 343"/>
    <w:qFormat/>
    <w:rPr>
      <w:rFonts w:cs="Courier New"/>
    </w:rPr>
  </w:style>
  <w:style w:type="character" w:styleId="ListLabel344">
    <w:name w:val="ListLabel 344"/>
    <w:qFormat/>
    <w:rPr>
      <w:rFonts w:cs="Wingdings"/>
    </w:rPr>
  </w:style>
  <w:style w:type="character" w:styleId="ListLabel345">
    <w:name w:val="ListLabel 345"/>
    <w:qFormat/>
    <w:rPr>
      <w:rFonts w:cs="Symbol"/>
    </w:rPr>
  </w:style>
  <w:style w:type="character" w:styleId="ListLabel346">
    <w:name w:val="ListLabel 346"/>
    <w:qFormat/>
    <w:rPr>
      <w:rFonts w:cs="Courier New"/>
    </w:rPr>
  </w:style>
  <w:style w:type="character" w:styleId="ListLabel347">
    <w:name w:val="ListLabel 347"/>
    <w:qFormat/>
    <w:rPr>
      <w:rFonts w:cs="Wingdings"/>
    </w:rPr>
  </w:style>
  <w:style w:type="character" w:styleId="ListLabel348">
    <w:name w:val="ListLabel 348"/>
    <w:qFormat/>
    <w:rPr>
      <w:rFonts w:cs="Symbol"/>
    </w:rPr>
  </w:style>
  <w:style w:type="character" w:styleId="ListLabel349">
    <w:name w:val="ListLabel 349"/>
    <w:qFormat/>
    <w:rPr>
      <w:rFonts w:cs="Courier New"/>
    </w:rPr>
  </w:style>
  <w:style w:type="character" w:styleId="ListLabel350">
    <w:name w:val="ListLabel 350"/>
    <w:qFormat/>
    <w:rPr>
      <w:rFonts w:cs="Wingdings"/>
    </w:rPr>
  </w:style>
  <w:style w:type="character" w:styleId="ListLabel351">
    <w:name w:val="ListLabel 351"/>
    <w:qFormat/>
    <w:rPr>
      <w:rFonts w:cs="Symbol"/>
      <w:sz w:val="28"/>
    </w:rPr>
  </w:style>
  <w:style w:type="character" w:styleId="ListLabel352">
    <w:name w:val="ListLabel 352"/>
    <w:qFormat/>
    <w:rPr>
      <w:rFonts w:cs="Courier New"/>
    </w:rPr>
  </w:style>
  <w:style w:type="character" w:styleId="ListLabel353">
    <w:name w:val="ListLabel 353"/>
    <w:qFormat/>
    <w:rPr>
      <w:rFonts w:cs="Wingdings"/>
    </w:rPr>
  </w:style>
  <w:style w:type="character" w:styleId="ListLabel354">
    <w:name w:val="ListLabel 354"/>
    <w:qFormat/>
    <w:rPr>
      <w:rFonts w:cs="Symbol"/>
    </w:rPr>
  </w:style>
  <w:style w:type="character" w:styleId="ListLabel355">
    <w:name w:val="ListLabel 355"/>
    <w:qFormat/>
    <w:rPr>
      <w:rFonts w:cs="Courier New"/>
    </w:rPr>
  </w:style>
  <w:style w:type="character" w:styleId="ListLabel356">
    <w:name w:val="ListLabel 356"/>
    <w:qFormat/>
    <w:rPr>
      <w:rFonts w:cs="Wingdings"/>
    </w:rPr>
  </w:style>
  <w:style w:type="character" w:styleId="ListLabel357">
    <w:name w:val="ListLabel 357"/>
    <w:qFormat/>
    <w:rPr>
      <w:rFonts w:cs="Symbol"/>
    </w:rPr>
  </w:style>
  <w:style w:type="character" w:styleId="ListLabel358">
    <w:name w:val="ListLabel 358"/>
    <w:qFormat/>
    <w:rPr>
      <w:rFonts w:cs="Courier New"/>
    </w:rPr>
  </w:style>
  <w:style w:type="character" w:styleId="ListLabel359">
    <w:name w:val="ListLabel 359"/>
    <w:qFormat/>
    <w:rPr>
      <w:rFonts w:cs="Wingdings"/>
    </w:rPr>
  </w:style>
  <w:style w:type="character" w:styleId="ListLabel360">
    <w:name w:val="ListLabel 360"/>
    <w:qFormat/>
    <w:rPr>
      <w:rFonts w:cs="Symbol"/>
      <w:sz w:val="28"/>
    </w:rPr>
  </w:style>
  <w:style w:type="character" w:styleId="ListLabel361">
    <w:name w:val="ListLabel 361"/>
    <w:qFormat/>
    <w:rPr>
      <w:rFonts w:cs="Courier New"/>
    </w:rPr>
  </w:style>
  <w:style w:type="character" w:styleId="ListLabel362">
    <w:name w:val="ListLabel 362"/>
    <w:qFormat/>
    <w:rPr>
      <w:rFonts w:cs="Wingdings"/>
    </w:rPr>
  </w:style>
  <w:style w:type="character" w:styleId="ListLabel363">
    <w:name w:val="ListLabel 363"/>
    <w:qFormat/>
    <w:rPr>
      <w:rFonts w:cs="Symbol"/>
    </w:rPr>
  </w:style>
  <w:style w:type="character" w:styleId="ListLabel364">
    <w:name w:val="ListLabel 364"/>
    <w:qFormat/>
    <w:rPr>
      <w:rFonts w:cs="Courier New"/>
    </w:rPr>
  </w:style>
  <w:style w:type="character" w:styleId="ListLabel365">
    <w:name w:val="ListLabel 365"/>
    <w:qFormat/>
    <w:rPr>
      <w:rFonts w:cs="Wingdings"/>
    </w:rPr>
  </w:style>
  <w:style w:type="character" w:styleId="ListLabel366">
    <w:name w:val="ListLabel 366"/>
    <w:qFormat/>
    <w:rPr>
      <w:rFonts w:cs="Symbol"/>
    </w:rPr>
  </w:style>
  <w:style w:type="character" w:styleId="ListLabel367">
    <w:name w:val="ListLabel 367"/>
    <w:qFormat/>
    <w:rPr>
      <w:rFonts w:cs="Courier New"/>
    </w:rPr>
  </w:style>
  <w:style w:type="character" w:styleId="ListLabel368">
    <w:name w:val="ListLabel 368"/>
    <w:qFormat/>
    <w:rPr>
      <w:rFonts w:cs="Wingdings"/>
    </w:rPr>
  </w:style>
  <w:style w:type="character" w:styleId="ListLabel369">
    <w:name w:val="ListLabel 369"/>
    <w:qFormat/>
    <w:rPr>
      <w:rFonts w:cs="Symbol"/>
      <w:sz w:val="28"/>
    </w:rPr>
  </w:style>
  <w:style w:type="character" w:styleId="ListLabel370">
    <w:name w:val="ListLabel 370"/>
    <w:qFormat/>
    <w:rPr>
      <w:rFonts w:cs="Courier New"/>
    </w:rPr>
  </w:style>
  <w:style w:type="character" w:styleId="ListLabel371">
    <w:name w:val="ListLabel 371"/>
    <w:qFormat/>
    <w:rPr>
      <w:rFonts w:cs="Wingdings"/>
    </w:rPr>
  </w:style>
  <w:style w:type="character" w:styleId="ListLabel372">
    <w:name w:val="ListLabel 372"/>
    <w:qFormat/>
    <w:rPr>
      <w:rFonts w:cs="Symbol"/>
    </w:rPr>
  </w:style>
  <w:style w:type="character" w:styleId="ListLabel373">
    <w:name w:val="ListLabel 373"/>
    <w:qFormat/>
    <w:rPr>
      <w:rFonts w:cs="Courier New"/>
    </w:rPr>
  </w:style>
  <w:style w:type="character" w:styleId="ListLabel374">
    <w:name w:val="ListLabel 374"/>
    <w:qFormat/>
    <w:rPr>
      <w:rFonts w:cs="Wingdings"/>
    </w:rPr>
  </w:style>
  <w:style w:type="character" w:styleId="ListLabel375">
    <w:name w:val="ListLabel 375"/>
    <w:qFormat/>
    <w:rPr>
      <w:rFonts w:cs="Symbol"/>
    </w:rPr>
  </w:style>
  <w:style w:type="character" w:styleId="ListLabel376">
    <w:name w:val="ListLabel 376"/>
    <w:qFormat/>
    <w:rPr>
      <w:rFonts w:cs="Courier New"/>
    </w:rPr>
  </w:style>
  <w:style w:type="character" w:styleId="ListLabel377">
    <w:name w:val="ListLabel 377"/>
    <w:qFormat/>
    <w:rPr>
      <w:rFonts w:cs="Wingdings"/>
    </w:rPr>
  </w:style>
  <w:style w:type="character" w:styleId="ListLabel378">
    <w:name w:val="ListLabel 378"/>
    <w:qFormat/>
    <w:rPr>
      <w:rFonts w:cs="Symbol"/>
      <w:sz w:val="28"/>
    </w:rPr>
  </w:style>
  <w:style w:type="character" w:styleId="ListLabel379">
    <w:name w:val="ListLabel 379"/>
    <w:qFormat/>
    <w:rPr>
      <w:rFonts w:cs="Courier New"/>
    </w:rPr>
  </w:style>
  <w:style w:type="character" w:styleId="ListLabel380">
    <w:name w:val="ListLabel 380"/>
    <w:qFormat/>
    <w:rPr>
      <w:rFonts w:cs="Wingdings"/>
    </w:rPr>
  </w:style>
  <w:style w:type="character" w:styleId="ListLabel381">
    <w:name w:val="ListLabel 381"/>
    <w:qFormat/>
    <w:rPr>
      <w:rFonts w:cs="Symbol"/>
    </w:rPr>
  </w:style>
  <w:style w:type="character" w:styleId="ListLabel382">
    <w:name w:val="ListLabel 382"/>
    <w:qFormat/>
    <w:rPr>
      <w:rFonts w:cs="Courier New"/>
    </w:rPr>
  </w:style>
  <w:style w:type="character" w:styleId="ListLabel383">
    <w:name w:val="ListLabel 383"/>
    <w:qFormat/>
    <w:rPr>
      <w:rFonts w:cs="Wingdings"/>
    </w:rPr>
  </w:style>
  <w:style w:type="character" w:styleId="ListLabel384">
    <w:name w:val="ListLabel 384"/>
    <w:qFormat/>
    <w:rPr>
      <w:rFonts w:cs="Symbol"/>
    </w:rPr>
  </w:style>
  <w:style w:type="character" w:styleId="ListLabel385">
    <w:name w:val="ListLabel 385"/>
    <w:qFormat/>
    <w:rPr>
      <w:rFonts w:cs="Courier New"/>
    </w:rPr>
  </w:style>
  <w:style w:type="character" w:styleId="ListLabel386">
    <w:name w:val="ListLabel 386"/>
    <w:qFormat/>
    <w:rPr>
      <w:rFonts w:cs="Wingdings"/>
    </w:rPr>
  </w:style>
  <w:style w:type="character" w:styleId="ListLabel387">
    <w:name w:val="ListLabel 387"/>
    <w:qFormat/>
    <w:rPr>
      <w:rFonts w:cs="Symbol"/>
      <w:sz w:val="28"/>
    </w:rPr>
  </w:style>
  <w:style w:type="character" w:styleId="ListLabel388">
    <w:name w:val="ListLabel 388"/>
    <w:qFormat/>
    <w:rPr>
      <w:rFonts w:cs="Courier New"/>
    </w:rPr>
  </w:style>
  <w:style w:type="character" w:styleId="ListLabel389">
    <w:name w:val="ListLabel 389"/>
    <w:qFormat/>
    <w:rPr>
      <w:rFonts w:cs="Wingdings"/>
    </w:rPr>
  </w:style>
  <w:style w:type="character" w:styleId="ListLabel390">
    <w:name w:val="ListLabel 390"/>
    <w:qFormat/>
    <w:rPr>
      <w:rFonts w:cs="Symbol"/>
    </w:rPr>
  </w:style>
  <w:style w:type="character" w:styleId="ListLabel391">
    <w:name w:val="ListLabel 391"/>
    <w:qFormat/>
    <w:rPr>
      <w:rFonts w:cs="Courier New"/>
    </w:rPr>
  </w:style>
  <w:style w:type="character" w:styleId="ListLabel392">
    <w:name w:val="ListLabel 392"/>
    <w:qFormat/>
    <w:rPr>
      <w:rFonts w:cs="Wingdings"/>
    </w:rPr>
  </w:style>
  <w:style w:type="character" w:styleId="ListLabel393">
    <w:name w:val="ListLabel 393"/>
    <w:qFormat/>
    <w:rPr>
      <w:rFonts w:cs="Symbol"/>
    </w:rPr>
  </w:style>
  <w:style w:type="character" w:styleId="ListLabel394">
    <w:name w:val="ListLabel 394"/>
    <w:qFormat/>
    <w:rPr>
      <w:rFonts w:cs="Courier New"/>
    </w:rPr>
  </w:style>
  <w:style w:type="character" w:styleId="ListLabel395">
    <w:name w:val="ListLabel 395"/>
    <w:qFormat/>
    <w:rPr>
      <w:rFonts w:cs="Wingdings"/>
    </w:rPr>
  </w:style>
  <w:style w:type="character" w:styleId="ListLabel396">
    <w:name w:val="ListLabel 396"/>
    <w:qFormat/>
    <w:rPr>
      <w:rFonts w:cs="Symbol"/>
      <w:sz w:val="28"/>
    </w:rPr>
  </w:style>
  <w:style w:type="character" w:styleId="ListLabel397">
    <w:name w:val="ListLabel 397"/>
    <w:qFormat/>
    <w:rPr>
      <w:rFonts w:cs="Courier New"/>
    </w:rPr>
  </w:style>
  <w:style w:type="character" w:styleId="ListLabel398">
    <w:name w:val="ListLabel 398"/>
    <w:qFormat/>
    <w:rPr>
      <w:rFonts w:cs="Wingdings"/>
    </w:rPr>
  </w:style>
  <w:style w:type="character" w:styleId="ListLabel399">
    <w:name w:val="ListLabel 399"/>
    <w:qFormat/>
    <w:rPr>
      <w:rFonts w:cs="Symbol"/>
    </w:rPr>
  </w:style>
  <w:style w:type="character" w:styleId="ListLabel400">
    <w:name w:val="ListLabel 400"/>
    <w:qFormat/>
    <w:rPr>
      <w:rFonts w:cs="Courier New"/>
    </w:rPr>
  </w:style>
  <w:style w:type="character" w:styleId="ListLabel401">
    <w:name w:val="ListLabel 401"/>
    <w:qFormat/>
    <w:rPr>
      <w:rFonts w:cs="Wingdings"/>
    </w:rPr>
  </w:style>
  <w:style w:type="character" w:styleId="ListLabel402">
    <w:name w:val="ListLabel 402"/>
    <w:qFormat/>
    <w:rPr>
      <w:rFonts w:cs="Symbol"/>
    </w:rPr>
  </w:style>
  <w:style w:type="character" w:styleId="ListLabel403">
    <w:name w:val="ListLabel 403"/>
    <w:qFormat/>
    <w:rPr>
      <w:rFonts w:cs="Courier New"/>
    </w:rPr>
  </w:style>
  <w:style w:type="character" w:styleId="ListLabel404">
    <w:name w:val="ListLabel 404"/>
    <w:qFormat/>
    <w:rPr>
      <w:rFonts w:cs="Wingdings"/>
    </w:rPr>
  </w:style>
  <w:style w:type="character" w:styleId="ListLabel405">
    <w:name w:val="ListLabel 405"/>
    <w:qFormat/>
    <w:rPr>
      <w:rFonts w:cs="Symbol"/>
    </w:rPr>
  </w:style>
  <w:style w:type="character" w:styleId="ListLabel406">
    <w:name w:val="ListLabel 406"/>
    <w:qFormat/>
    <w:rPr>
      <w:rFonts w:cs="Courier New"/>
    </w:rPr>
  </w:style>
  <w:style w:type="character" w:styleId="ListLabel407">
    <w:name w:val="ListLabel 407"/>
    <w:qFormat/>
    <w:rPr>
      <w:rFonts w:cs="Wingdings"/>
    </w:rPr>
  </w:style>
  <w:style w:type="character" w:styleId="ListLabel408">
    <w:name w:val="ListLabel 408"/>
    <w:qFormat/>
    <w:rPr>
      <w:rFonts w:cs="Symbol"/>
    </w:rPr>
  </w:style>
  <w:style w:type="character" w:styleId="ListLabel409">
    <w:name w:val="ListLabel 409"/>
    <w:qFormat/>
    <w:rPr>
      <w:rFonts w:cs="Courier New"/>
    </w:rPr>
  </w:style>
  <w:style w:type="character" w:styleId="ListLabel410">
    <w:name w:val="ListLabel 410"/>
    <w:qFormat/>
    <w:rPr>
      <w:rFonts w:cs="Wingdings"/>
    </w:rPr>
  </w:style>
  <w:style w:type="character" w:styleId="ListLabel411">
    <w:name w:val="ListLabel 411"/>
    <w:qFormat/>
    <w:rPr>
      <w:rFonts w:cs="Wingdings"/>
      <w:sz w:val="28"/>
    </w:rPr>
  </w:style>
  <w:style w:type="character" w:styleId="ListLabel412">
    <w:name w:val="ListLabel 412"/>
    <w:qFormat/>
    <w:rPr>
      <w:rFonts w:cs="Courier New"/>
    </w:rPr>
  </w:style>
  <w:style w:type="character" w:styleId="ListLabel413">
    <w:name w:val="ListLabel 413"/>
    <w:qFormat/>
    <w:rPr>
      <w:rFonts w:cs="Wingdings"/>
    </w:rPr>
  </w:style>
  <w:style w:type="character" w:styleId="ListLabel414">
    <w:name w:val="ListLabel 414"/>
    <w:qFormat/>
    <w:rPr>
      <w:rFonts w:cs="Symbol"/>
    </w:rPr>
  </w:style>
  <w:style w:type="character" w:styleId="ListLabel415">
    <w:name w:val="ListLabel 415"/>
    <w:qFormat/>
    <w:rPr>
      <w:rFonts w:cs="Courier New"/>
    </w:rPr>
  </w:style>
  <w:style w:type="character" w:styleId="ListLabel416">
    <w:name w:val="ListLabel 416"/>
    <w:qFormat/>
    <w:rPr>
      <w:rFonts w:cs="Wingdings"/>
    </w:rPr>
  </w:style>
  <w:style w:type="character" w:styleId="ListLabel417">
    <w:name w:val="ListLabel 417"/>
    <w:qFormat/>
    <w:rPr>
      <w:rFonts w:cs="Symbol"/>
    </w:rPr>
  </w:style>
  <w:style w:type="character" w:styleId="ListLabel418">
    <w:name w:val="ListLabel 418"/>
    <w:qFormat/>
    <w:rPr>
      <w:rFonts w:cs="Courier New"/>
    </w:rPr>
  </w:style>
  <w:style w:type="character" w:styleId="ListLabel419">
    <w:name w:val="ListLabel 419"/>
    <w:qFormat/>
    <w:rPr>
      <w:rFonts w:cs="Wingdings"/>
    </w:rPr>
  </w:style>
  <w:style w:type="character" w:styleId="ListLabel420">
    <w:name w:val="ListLabel 420"/>
    <w:qFormat/>
    <w:rPr>
      <w:rFonts w:cs="Symbol"/>
    </w:rPr>
  </w:style>
  <w:style w:type="character" w:styleId="ListLabel421">
    <w:name w:val="ListLabel 421"/>
    <w:qFormat/>
    <w:rPr>
      <w:rFonts w:cs="Wingdings"/>
    </w:rPr>
  </w:style>
  <w:style w:type="character" w:styleId="ListLabel422">
    <w:name w:val="ListLabel 422"/>
    <w:qFormat/>
    <w:rPr>
      <w:rFonts w:cs="Symbol"/>
    </w:rPr>
  </w:style>
  <w:style w:type="character" w:styleId="ListLabel423">
    <w:name w:val="ListLabel 423"/>
    <w:qFormat/>
    <w:rPr>
      <w:rFonts w:cs="Courier New"/>
    </w:rPr>
  </w:style>
  <w:style w:type="character" w:styleId="ListLabel424">
    <w:name w:val="ListLabel 424"/>
    <w:qFormat/>
    <w:rPr>
      <w:rFonts w:cs="Wingdings"/>
    </w:rPr>
  </w:style>
  <w:style w:type="character" w:styleId="ListLabel425">
    <w:name w:val="ListLabel 425"/>
    <w:qFormat/>
    <w:rPr>
      <w:rFonts w:cs="Wingdings"/>
      <w:sz w:val="28"/>
    </w:rPr>
  </w:style>
  <w:style w:type="character" w:styleId="ListLabel426">
    <w:name w:val="ListLabel 426"/>
    <w:qFormat/>
    <w:rPr>
      <w:rFonts w:cs="Courier New"/>
    </w:rPr>
  </w:style>
  <w:style w:type="character" w:styleId="ListLabel427">
    <w:name w:val="ListLabel 427"/>
    <w:qFormat/>
    <w:rPr>
      <w:rFonts w:cs="Wingdings"/>
    </w:rPr>
  </w:style>
  <w:style w:type="character" w:styleId="ListLabel428">
    <w:name w:val="ListLabel 428"/>
    <w:qFormat/>
    <w:rPr>
      <w:rFonts w:cs="Symbol"/>
    </w:rPr>
  </w:style>
  <w:style w:type="character" w:styleId="ListLabel429">
    <w:name w:val="ListLabel 429"/>
    <w:qFormat/>
    <w:rPr>
      <w:rFonts w:cs="Courier New"/>
    </w:rPr>
  </w:style>
  <w:style w:type="character" w:styleId="ListLabel430">
    <w:name w:val="ListLabel 430"/>
    <w:qFormat/>
    <w:rPr>
      <w:rFonts w:cs="Wingdings"/>
    </w:rPr>
  </w:style>
  <w:style w:type="character" w:styleId="ListLabel431">
    <w:name w:val="ListLabel 431"/>
    <w:qFormat/>
    <w:rPr>
      <w:rFonts w:cs="Symbol"/>
    </w:rPr>
  </w:style>
  <w:style w:type="character" w:styleId="ListLabel432">
    <w:name w:val="ListLabel 432"/>
    <w:qFormat/>
    <w:rPr>
      <w:rFonts w:cs="Courier New"/>
    </w:rPr>
  </w:style>
  <w:style w:type="character" w:styleId="ListLabel433">
    <w:name w:val="ListLabel 433"/>
    <w:qFormat/>
    <w:rPr>
      <w:rFonts w:cs="Wingdings"/>
    </w:rPr>
  </w:style>
  <w:style w:type="character" w:styleId="ListLabel434">
    <w:name w:val="ListLabel 434"/>
    <w:qFormat/>
    <w:rPr>
      <w:rFonts w:cs="Wingdings"/>
      <w:sz w:val="28"/>
    </w:rPr>
  </w:style>
  <w:style w:type="character" w:styleId="ListLabel435">
    <w:name w:val="ListLabel 435"/>
    <w:qFormat/>
    <w:rPr>
      <w:rFonts w:cs="Courier New"/>
    </w:rPr>
  </w:style>
  <w:style w:type="character" w:styleId="ListLabel436">
    <w:name w:val="ListLabel 436"/>
    <w:qFormat/>
    <w:rPr>
      <w:rFonts w:cs="Wingdings"/>
    </w:rPr>
  </w:style>
  <w:style w:type="character" w:styleId="ListLabel437">
    <w:name w:val="ListLabel 437"/>
    <w:qFormat/>
    <w:rPr>
      <w:rFonts w:cs="Symbol"/>
    </w:rPr>
  </w:style>
  <w:style w:type="character" w:styleId="ListLabel438">
    <w:name w:val="ListLabel 438"/>
    <w:qFormat/>
    <w:rPr>
      <w:rFonts w:cs="Courier New"/>
    </w:rPr>
  </w:style>
  <w:style w:type="character" w:styleId="ListLabel439">
    <w:name w:val="ListLabel 439"/>
    <w:qFormat/>
    <w:rPr>
      <w:rFonts w:cs="Wingdings"/>
    </w:rPr>
  </w:style>
  <w:style w:type="character" w:styleId="ListLabel440">
    <w:name w:val="ListLabel 440"/>
    <w:qFormat/>
    <w:rPr>
      <w:rFonts w:cs="Symbol"/>
    </w:rPr>
  </w:style>
  <w:style w:type="character" w:styleId="ListLabel441">
    <w:name w:val="ListLabel 441"/>
    <w:qFormat/>
    <w:rPr>
      <w:rFonts w:cs="Courier New"/>
    </w:rPr>
  </w:style>
  <w:style w:type="character" w:styleId="ListLabel442">
    <w:name w:val="ListLabel 442"/>
    <w:qFormat/>
    <w:rPr>
      <w:rFonts w:cs="Wingdings"/>
    </w:rPr>
  </w:style>
  <w:style w:type="character" w:styleId="ListLabel443">
    <w:name w:val="ListLabel 443"/>
    <w:qFormat/>
    <w:rPr>
      <w:rFonts w:cs="Symbol"/>
      <w:sz w:val="28"/>
    </w:rPr>
  </w:style>
  <w:style w:type="character" w:styleId="ListLabel444">
    <w:name w:val="ListLabel 444"/>
    <w:qFormat/>
    <w:rPr>
      <w:rFonts w:cs="Courier New"/>
    </w:rPr>
  </w:style>
  <w:style w:type="character" w:styleId="ListLabel445">
    <w:name w:val="ListLabel 445"/>
    <w:qFormat/>
    <w:rPr>
      <w:rFonts w:cs="Wingdings"/>
    </w:rPr>
  </w:style>
  <w:style w:type="character" w:styleId="ListLabel446">
    <w:name w:val="ListLabel 446"/>
    <w:qFormat/>
    <w:rPr>
      <w:rFonts w:cs="Symbol"/>
    </w:rPr>
  </w:style>
  <w:style w:type="character" w:styleId="ListLabel447">
    <w:name w:val="ListLabel 447"/>
    <w:qFormat/>
    <w:rPr>
      <w:rFonts w:cs="Courier New"/>
    </w:rPr>
  </w:style>
  <w:style w:type="character" w:styleId="ListLabel448">
    <w:name w:val="ListLabel 448"/>
    <w:qFormat/>
    <w:rPr>
      <w:rFonts w:cs="Wingdings"/>
    </w:rPr>
  </w:style>
  <w:style w:type="character" w:styleId="ListLabel449">
    <w:name w:val="ListLabel 449"/>
    <w:qFormat/>
    <w:rPr>
      <w:rFonts w:cs="Symbol"/>
    </w:rPr>
  </w:style>
  <w:style w:type="character" w:styleId="ListLabel450">
    <w:name w:val="ListLabel 450"/>
    <w:qFormat/>
    <w:rPr>
      <w:rFonts w:cs="Courier New"/>
    </w:rPr>
  </w:style>
  <w:style w:type="character" w:styleId="ListLabel451">
    <w:name w:val="ListLabel 451"/>
    <w:qFormat/>
    <w:rPr>
      <w:rFonts w:cs="Wingdings"/>
    </w:rPr>
  </w:style>
  <w:style w:type="character" w:styleId="ListLabel452">
    <w:name w:val="ListLabel 452"/>
    <w:qFormat/>
    <w:rPr>
      <w:rFonts w:cs="Symbol"/>
    </w:rPr>
  </w:style>
  <w:style w:type="character" w:styleId="ListLabel453">
    <w:name w:val="ListLabel 453"/>
    <w:qFormat/>
    <w:rPr>
      <w:rFonts w:cs="Symbol"/>
    </w:rPr>
  </w:style>
  <w:style w:type="paragraph" w:styleId="Style15">
    <w:name w:val="Заголовок"/>
    <w:basedOn w:val="Normal"/>
    <w:next w:val="Style16"/>
    <w:qFormat/>
    <w:pPr>
      <w:keepNext w:val="true"/>
      <w:spacing w:before="240" w:after="120"/>
    </w:pPr>
    <w:rPr>
      <w:rFonts w:ascii="Liberation Sans" w:hAnsi="Liberation Sans" w:eastAsia="Microsoft YaHei" w:cs="Mangal"/>
      <w:sz w:val="28"/>
      <w:szCs w:val="28"/>
    </w:rPr>
  </w:style>
  <w:style w:type="paragraph" w:styleId="Style16">
    <w:name w:val="Body Text"/>
    <w:basedOn w:val="Normal"/>
    <w:link w:val="a4"/>
    <w:semiHidden/>
    <w:rsid w:val="00a676e1"/>
    <w:pPr>
      <w:widowControl w:val="false"/>
      <w:jc w:val="both"/>
    </w:pPr>
    <w:rPr>
      <w:sz w:val="28"/>
    </w:rPr>
  </w:style>
  <w:style w:type="paragraph" w:styleId="Style17">
    <w:name w:val="List"/>
    <w:basedOn w:val="Style16"/>
    <w:pPr/>
    <w:rPr>
      <w:rFonts w:cs="Mangal"/>
    </w:rPr>
  </w:style>
  <w:style w:type="paragraph" w:styleId="Style18">
    <w:name w:val="Caption"/>
    <w:basedOn w:val="Normal"/>
    <w:qFormat/>
    <w:pPr>
      <w:suppressLineNumbers/>
      <w:spacing w:before="120" w:after="120"/>
    </w:pPr>
    <w:rPr>
      <w:rFonts w:cs="Mangal"/>
      <w:i/>
      <w:iCs/>
      <w:sz w:val="24"/>
      <w:szCs w:val="24"/>
    </w:rPr>
  </w:style>
  <w:style w:type="paragraph" w:styleId="Style19">
    <w:name w:val="Указатель"/>
    <w:basedOn w:val="Normal"/>
    <w:qFormat/>
    <w:pPr>
      <w:suppressLineNumbers/>
    </w:pPr>
    <w:rPr>
      <w:rFonts w:cs="Mangal"/>
    </w:rPr>
  </w:style>
  <w:style w:type="paragraph" w:styleId="BodyTextIndent3">
    <w:name w:val="Body Text Indent 3"/>
    <w:basedOn w:val="Normal"/>
    <w:link w:val="30"/>
    <w:semiHidden/>
    <w:qFormat/>
    <w:rsid w:val="00a676e1"/>
    <w:pPr>
      <w:widowControl w:val="false"/>
      <w:ind w:firstLine="720"/>
      <w:jc w:val="both"/>
    </w:pPr>
    <w:rPr>
      <w:sz w:val="28"/>
    </w:rPr>
  </w:style>
  <w:style w:type="paragraph" w:styleId="BodyText2">
    <w:name w:val="Body Text 2"/>
    <w:basedOn w:val="Normal"/>
    <w:link w:val="20"/>
    <w:semiHidden/>
    <w:qFormat/>
    <w:rsid w:val="00a676e1"/>
    <w:pPr>
      <w:jc w:val="center"/>
    </w:pPr>
    <w:rPr/>
  </w:style>
  <w:style w:type="numbering" w:styleId="NoList" w:default="1">
    <w:name w:val="No List"/>
    <w:uiPriority w:val="99"/>
    <w:semiHidden/>
    <w:unhideWhenUsed/>
    <w:qFormat/>
  </w:style>
  <w:style w:type="table" w:default="1" w:styleId="a1">
    <w:name w:val="Normal Table"/>
    <w:uiPriority w:val="99"/>
    <w:semiHidden/>
    <w:unhideWhenUsed/>
    <w:tblPr>
      <w:tblInd w:w="0" w:type="dxa"/>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ntTable" Target="fontTable.xml"/><Relationship Id="rId4" Type="http://schemas.openxmlformats.org/officeDocument/2006/relationships/settings" Target="settings.xml"/><Relationship Id="rId5" Type="http://schemas.openxmlformats.org/officeDocument/2006/relationships/theme" Target="theme/theme1.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26</TotalTime>
  <Application>LibreOffice/6.2.4.2$Windows_X86_64 LibreOffice_project/2412653d852ce75f65fbfa83fb7e7b669a126d64</Application>
  <Pages>10</Pages>
  <Words>3546</Words>
  <Characters>24448</Characters>
  <CharactersWithSpaces>27870</CharactersWithSpaces>
  <Paragraphs>117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2015-04-19T18:43:00Z</dcterms:created>
  <dc:creator>Max</dc:creator>
  <dc:description/>
  <dc:language>ru-RU</dc:language>
  <cp:lastModifiedBy/>
  <dcterms:modified xsi:type="dcterms:W3CDTF">2020-12-05T22:32:51Z</dcterms:modified>
  <cp:revision>9</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14.0000</vt:lpwstr>
  </property>
  <property fmtid="{D5CDD505-2E9C-101B-9397-08002B2CF9AE}" pid="3" name="DocSecurity">
    <vt:i4>0</vt:i4>
  </property>
  <property fmtid="{D5CDD505-2E9C-101B-9397-08002B2CF9AE}" pid="4" name="HyperlinksChanged">
    <vt:bool>0</vt:bool>
  </property>
  <property fmtid="{D5CDD505-2E9C-101B-9397-08002B2CF9AE}" pid="5" name="LinksUpToDate">
    <vt:bool>0</vt:bool>
  </property>
  <property fmtid="{D5CDD505-2E9C-101B-9397-08002B2CF9AE}" pid="6" name="ScaleCrop">
    <vt:bool>0</vt:bool>
  </property>
  <property fmtid="{D5CDD505-2E9C-101B-9397-08002B2CF9AE}" pid="7" name="ShareDoc">
    <vt:bool>0</vt:bool>
  </property>
</Properties>
</file>