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8F" w:rsidRPr="00621856" w:rsidRDefault="006F508F" w:rsidP="006F50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856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621856" w:rsidRPr="00621856">
        <w:rPr>
          <w:rFonts w:ascii="Times New Roman" w:hAnsi="Times New Roman" w:cs="Times New Roman"/>
          <w:b/>
          <w:sz w:val="28"/>
          <w:szCs w:val="28"/>
        </w:rPr>
        <w:t>2</w:t>
      </w:r>
      <w:r w:rsidRPr="0062185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1856" w:rsidRPr="00621856">
        <w:rPr>
          <w:rFonts w:ascii="Times New Roman" w:hAnsi="Times New Roman" w:cs="Times New Roman"/>
          <w:b/>
          <w:sz w:val="28"/>
          <w:szCs w:val="28"/>
        </w:rPr>
        <w:t>Финансирование и производство в общественном секторе</w:t>
      </w:r>
    </w:p>
    <w:p w:rsidR="006F508F" w:rsidRPr="006F508F" w:rsidRDefault="006F508F" w:rsidP="006F508F">
      <w:pPr>
        <w:rPr>
          <w:rFonts w:ascii="Times New Roman" w:hAnsi="Times New Roman" w:cs="Times New Roman"/>
        </w:rPr>
      </w:pPr>
    </w:p>
    <w:p w:rsidR="006F508F" w:rsidRDefault="00A22A20" w:rsidP="00A22A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A20">
        <w:rPr>
          <w:rFonts w:ascii="Times New Roman" w:hAnsi="Times New Roman" w:cs="Times New Roman"/>
          <w:sz w:val="28"/>
          <w:szCs w:val="28"/>
        </w:rPr>
        <w:t>Группы специальных интересов</w:t>
      </w:r>
    </w:p>
    <w:p w:rsidR="00A22A20" w:rsidRDefault="00A22A20" w:rsidP="00A22A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A20">
        <w:rPr>
          <w:rFonts w:ascii="Times New Roman" w:hAnsi="Times New Roman" w:cs="Times New Roman"/>
          <w:sz w:val="28"/>
          <w:szCs w:val="28"/>
        </w:rPr>
        <w:t>Государственные доходы: источники, структура</w:t>
      </w:r>
    </w:p>
    <w:p w:rsidR="007C7FDF" w:rsidRPr="006F508F" w:rsidRDefault="007C7FDF" w:rsidP="006F50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Финансовая система государства</w:t>
      </w:r>
    </w:p>
    <w:p w:rsidR="006F508F" w:rsidRPr="006F508F" w:rsidRDefault="006F508F" w:rsidP="006F50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08F">
        <w:rPr>
          <w:rFonts w:ascii="Times New Roman" w:hAnsi="Times New Roman" w:cs="Times New Roman"/>
          <w:sz w:val="28"/>
          <w:szCs w:val="28"/>
        </w:rPr>
        <w:t>Объекты и цели налогообложения</w:t>
      </w:r>
    </w:p>
    <w:p w:rsidR="006F508F" w:rsidRPr="006F508F" w:rsidRDefault="006F508F" w:rsidP="006F50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08F">
        <w:rPr>
          <w:rFonts w:ascii="Times New Roman" w:hAnsi="Times New Roman" w:cs="Times New Roman"/>
          <w:sz w:val="28"/>
          <w:szCs w:val="28"/>
        </w:rPr>
        <w:t>Структура государственных доходов</w:t>
      </w:r>
    </w:p>
    <w:p w:rsidR="006F508F" w:rsidRPr="006F508F" w:rsidRDefault="006F508F" w:rsidP="006F50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08F">
        <w:rPr>
          <w:rFonts w:ascii="Times New Roman" w:hAnsi="Times New Roman" w:cs="Times New Roman"/>
          <w:sz w:val="28"/>
          <w:szCs w:val="28"/>
        </w:rPr>
        <w:t>Понятие и виды налогов</w:t>
      </w:r>
    </w:p>
    <w:p w:rsidR="006F508F" w:rsidRPr="006F508F" w:rsidRDefault="006F508F" w:rsidP="006F508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08F">
        <w:rPr>
          <w:rFonts w:ascii="Times New Roman" w:hAnsi="Times New Roman" w:cs="Times New Roman"/>
          <w:sz w:val="28"/>
          <w:szCs w:val="28"/>
        </w:rPr>
        <w:t>Налоговая система</w:t>
      </w:r>
    </w:p>
    <w:p w:rsidR="006F508F" w:rsidRDefault="00A22A20" w:rsidP="00A22A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22A20">
        <w:rPr>
          <w:rFonts w:ascii="Times New Roman" w:hAnsi="Times New Roman" w:cs="Times New Roman"/>
          <w:sz w:val="28"/>
          <w:szCs w:val="28"/>
        </w:rPr>
        <w:t>Налоговое бремя и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6F508F" w:rsidRPr="006F508F">
        <w:rPr>
          <w:rFonts w:ascii="Times New Roman" w:hAnsi="Times New Roman" w:cs="Times New Roman"/>
          <w:sz w:val="28"/>
          <w:szCs w:val="28"/>
        </w:rPr>
        <w:t>птимальное налогообложение</w:t>
      </w:r>
    </w:p>
    <w:p w:rsidR="00A22A20" w:rsidRDefault="00A22A20" w:rsidP="00A22A2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A20">
        <w:rPr>
          <w:rFonts w:ascii="Times New Roman" w:hAnsi="Times New Roman" w:cs="Times New Roman"/>
          <w:sz w:val="28"/>
          <w:szCs w:val="28"/>
        </w:rPr>
        <w:t>Принцип равенства налоговых обязательств</w:t>
      </w:r>
    </w:p>
    <w:p w:rsidR="00621856" w:rsidRDefault="00621856" w:rsidP="006218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Формы общественных расходов</w:t>
      </w:r>
    </w:p>
    <w:p w:rsidR="00621856" w:rsidRDefault="00621856" w:rsidP="006218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регулирования государственных расходов</w:t>
      </w:r>
    </w:p>
    <w:p w:rsidR="00621856" w:rsidRDefault="00621856" w:rsidP="006218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государственных трансфертов</w:t>
      </w:r>
    </w:p>
    <w:p w:rsidR="00621856" w:rsidRDefault="00621856" w:rsidP="006218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Экономический федерализм и функции государственных финансов</w:t>
      </w:r>
    </w:p>
    <w:p w:rsidR="00621856" w:rsidRPr="006F508F" w:rsidRDefault="00621856" w:rsidP="0062185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F13FB" w:rsidRPr="006F508F" w:rsidRDefault="00CF13FB">
      <w:pPr>
        <w:rPr>
          <w:rFonts w:ascii="Times New Roman" w:hAnsi="Times New Roman" w:cs="Times New Roman"/>
        </w:rPr>
      </w:pPr>
    </w:p>
    <w:sectPr w:rsidR="00CF13FB" w:rsidRPr="006F508F" w:rsidSect="00FA7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A41CC"/>
    <w:multiLevelType w:val="hybridMultilevel"/>
    <w:tmpl w:val="BC189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EB0915"/>
    <w:multiLevelType w:val="hybridMultilevel"/>
    <w:tmpl w:val="3F806D76"/>
    <w:lvl w:ilvl="0" w:tplc="D29C3036">
      <w:start w:val="1"/>
      <w:numFmt w:val="decimal"/>
      <w:lvlText w:val="%1."/>
      <w:lvlJc w:val="left"/>
      <w:pPr>
        <w:ind w:left="2149" w:hanging="360"/>
      </w:pPr>
      <w:rPr>
        <w:b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F508F"/>
    <w:rsid w:val="00621856"/>
    <w:rsid w:val="006F508F"/>
    <w:rsid w:val="007A4BE5"/>
    <w:rsid w:val="007C7FDF"/>
    <w:rsid w:val="00A22A20"/>
    <w:rsid w:val="00CF13FB"/>
    <w:rsid w:val="00FA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menu-table">
    <w:name w:val="submenu-table"/>
    <w:basedOn w:val="a0"/>
    <w:rsid w:val="006218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3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9</cp:revision>
  <dcterms:created xsi:type="dcterms:W3CDTF">2016-10-01T05:43:00Z</dcterms:created>
  <dcterms:modified xsi:type="dcterms:W3CDTF">2023-12-13T06:02:00Z</dcterms:modified>
</cp:coreProperties>
</file>