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E50" w:rsidRPr="00C4277C" w:rsidRDefault="00E31E50" w:rsidP="005F34EB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C4277C">
        <w:rPr>
          <w:b/>
          <w:sz w:val="28"/>
          <w:szCs w:val="28"/>
        </w:rPr>
        <w:t xml:space="preserve">ТЕМА </w:t>
      </w:r>
      <w:r w:rsidR="00C4277C">
        <w:rPr>
          <w:b/>
          <w:sz w:val="28"/>
          <w:szCs w:val="28"/>
        </w:rPr>
        <w:t>3</w:t>
      </w:r>
      <w:r w:rsidRPr="00C4277C">
        <w:rPr>
          <w:b/>
          <w:sz w:val="28"/>
          <w:szCs w:val="28"/>
        </w:rPr>
        <w:t xml:space="preserve">. </w:t>
      </w:r>
      <w:r w:rsidRPr="00C4277C">
        <w:rPr>
          <w:sz w:val="28"/>
          <w:szCs w:val="28"/>
        </w:rPr>
        <w:t xml:space="preserve"> </w:t>
      </w:r>
      <w:r w:rsidRPr="00C4277C">
        <w:rPr>
          <w:b/>
          <w:sz w:val="28"/>
          <w:szCs w:val="28"/>
        </w:rPr>
        <w:t>Бюджетный федерализм</w:t>
      </w:r>
    </w:p>
    <w:p w:rsidR="00E31E50" w:rsidRPr="00E31E50" w:rsidRDefault="00E31E50" w:rsidP="005F34EB">
      <w:pPr>
        <w:numPr>
          <w:ilvl w:val="0"/>
          <w:numId w:val="7"/>
        </w:numPr>
        <w:spacing w:line="360" w:lineRule="auto"/>
        <w:ind w:left="0" w:firstLine="709"/>
        <w:jc w:val="both"/>
        <w:rPr>
          <w:b/>
          <w:bCs/>
          <w:sz w:val="28"/>
          <w:szCs w:val="28"/>
        </w:rPr>
      </w:pPr>
      <w:r w:rsidRPr="00E31E50">
        <w:rPr>
          <w:b/>
          <w:bCs/>
          <w:sz w:val="28"/>
          <w:szCs w:val="28"/>
        </w:rPr>
        <w:t>Принципы бюджетного федерализма</w:t>
      </w:r>
    </w:p>
    <w:p w:rsidR="00E31E50" w:rsidRPr="00E31E50" w:rsidRDefault="00E31E50" w:rsidP="005F34EB">
      <w:pPr>
        <w:numPr>
          <w:ilvl w:val="0"/>
          <w:numId w:val="7"/>
        </w:numPr>
        <w:spacing w:line="360" w:lineRule="auto"/>
        <w:ind w:left="0" w:firstLine="709"/>
        <w:jc w:val="both"/>
        <w:rPr>
          <w:b/>
          <w:bCs/>
          <w:sz w:val="28"/>
          <w:szCs w:val="28"/>
        </w:rPr>
      </w:pPr>
      <w:r w:rsidRPr="00E31E50">
        <w:rPr>
          <w:b/>
          <w:bCs/>
          <w:sz w:val="28"/>
          <w:szCs w:val="28"/>
        </w:rPr>
        <w:t>Разграничение расходных обязательств</w:t>
      </w:r>
    </w:p>
    <w:p w:rsidR="00E31E50" w:rsidRPr="00E31E50" w:rsidRDefault="00E31E50" w:rsidP="005F34EB">
      <w:pPr>
        <w:numPr>
          <w:ilvl w:val="0"/>
          <w:numId w:val="7"/>
        </w:numPr>
        <w:spacing w:line="360" w:lineRule="auto"/>
        <w:ind w:left="0" w:firstLine="709"/>
        <w:jc w:val="both"/>
        <w:rPr>
          <w:b/>
          <w:bCs/>
          <w:sz w:val="28"/>
          <w:szCs w:val="28"/>
        </w:rPr>
      </w:pPr>
      <w:r w:rsidRPr="00E31E50">
        <w:rPr>
          <w:b/>
          <w:bCs/>
          <w:sz w:val="28"/>
          <w:szCs w:val="28"/>
        </w:rPr>
        <w:t>Разграничение налоговых полномочий</w:t>
      </w:r>
    </w:p>
    <w:p w:rsidR="00E31E50" w:rsidRPr="00E31E50" w:rsidRDefault="00E31E50" w:rsidP="005F34EB">
      <w:pPr>
        <w:numPr>
          <w:ilvl w:val="0"/>
          <w:numId w:val="7"/>
        </w:numPr>
        <w:spacing w:line="360" w:lineRule="auto"/>
        <w:ind w:left="0" w:firstLine="709"/>
        <w:jc w:val="both"/>
        <w:rPr>
          <w:b/>
          <w:bCs/>
          <w:sz w:val="28"/>
          <w:szCs w:val="28"/>
        </w:rPr>
      </w:pPr>
      <w:r w:rsidRPr="00E31E50">
        <w:rPr>
          <w:b/>
          <w:bCs/>
          <w:sz w:val="28"/>
          <w:szCs w:val="28"/>
        </w:rPr>
        <w:t>Механизмы бюджетного выравнивания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E31E50" w:rsidRPr="005F34EB" w:rsidRDefault="00E31E50" w:rsidP="005F34EB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5F34EB">
        <w:rPr>
          <w:b/>
          <w:bCs/>
          <w:sz w:val="28"/>
          <w:szCs w:val="28"/>
        </w:rPr>
        <w:t>1.Принципы бюджетного федерализма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Под принципами бюджетного федерализма понимают такое устройство бюджетной системы, при котором обеспечивается:</w:t>
      </w:r>
    </w:p>
    <w:p w:rsidR="00E31E50" w:rsidRPr="005F34EB" w:rsidRDefault="00E31E50" w:rsidP="005F34EB">
      <w:pPr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самостоятельность бюджетов разных уровней. Самостоятельность бюджетов в данном случае означает:</w:t>
      </w:r>
    </w:p>
    <w:p w:rsidR="00E31E50" w:rsidRPr="005F34EB" w:rsidRDefault="00E31E50" w:rsidP="005F34EB">
      <w:pPr>
        <w:numPr>
          <w:ilvl w:val="1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закрепление за каждым уровнем власти собственных доходных источников и права самостоятельно определять направления расходования бюджетных сре</w:t>
      </w:r>
      <w:proofErr w:type="gramStart"/>
      <w:r w:rsidRPr="005F34EB">
        <w:rPr>
          <w:sz w:val="28"/>
          <w:szCs w:val="28"/>
        </w:rPr>
        <w:t>дств в р</w:t>
      </w:r>
      <w:proofErr w:type="gramEnd"/>
      <w:r w:rsidRPr="005F34EB">
        <w:rPr>
          <w:sz w:val="28"/>
          <w:szCs w:val="28"/>
        </w:rPr>
        <w:t>амках действующего законодательства;</w:t>
      </w:r>
    </w:p>
    <w:p w:rsidR="00E31E50" w:rsidRPr="005F34EB" w:rsidRDefault="00E31E50" w:rsidP="005F34EB">
      <w:pPr>
        <w:numPr>
          <w:ilvl w:val="1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недопустимость изъят</w:t>
      </w:r>
      <w:bookmarkStart w:id="0" w:name="_GoBack"/>
      <w:bookmarkEnd w:id="0"/>
      <w:r w:rsidRPr="005F34EB">
        <w:rPr>
          <w:sz w:val="28"/>
          <w:szCs w:val="28"/>
        </w:rPr>
        <w:t>ия дополнительно полученных доходов в вышестоящие бюджеты;</w:t>
      </w:r>
    </w:p>
    <w:p w:rsidR="00E31E50" w:rsidRPr="005F34EB" w:rsidRDefault="00E31E50" w:rsidP="005F34EB">
      <w:pPr>
        <w:numPr>
          <w:ilvl w:val="1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компенсацию расходов, возникающих в результате решений, принятых вышестоящими органами государственной власти и управления, бюджетам.</w:t>
      </w:r>
    </w:p>
    <w:p w:rsidR="00E31E50" w:rsidRPr="005F34EB" w:rsidRDefault="00E31E50" w:rsidP="005F34EB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разграничение расходных обязательств между органами государственной власти и управления различных уровней;</w:t>
      </w:r>
    </w:p>
    <w:p w:rsidR="00E31E50" w:rsidRPr="005F34EB" w:rsidRDefault="00E31E50" w:rsidP="005F34EB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соответствие объема расходных обязательств, возложенных на каждый уровень государственной власти и управления, доходным полномочиям;</w:t>
      </w:r>
    </w:p>
    <w:p w:rsidR="00E31E50" w:rsidRPr="005F34EB" w:rsidRDefault="00E31E50" w:rsidP="005F34EB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наличие формализованного механизма корректировки дисбаланса между расходными обязательствами и доходными полномочиями каждого уровня власти;</w:t>
      </w:r>
    </w:p>
    <w:p w:rsidR="00E31E50" w:rsidRPr="005F34EB" w:rsidRDefault="00E31E50" w:rsidP="005F34EB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наличие специальных процедур предотвращения и разрешения конфликтов между различными уровнями органов государственной власти и управления.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bookmarkStart w:id="1" w:name="HL_3"/>
      <w:bookmarkEnd w:id="1"/>
    </w:p>
    <w:p w:rsidR="00E31E50" w:rsidRPr="005F34EB" w:rsidRDefault="00E31E50" w:rsidP="005F34EB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5F34EB">
        <w:rPr>
          <w:b/>
          <w:bCs/>
          <w:sz w:val="28"/>
          <w:szCs w:val="28"/>
        </w:rPr>
        <w:lastRenderedPageBreak/>
        <w:t>2.Разграничение расходных обязательств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Разграничение расходных обязательств между уровнями бюджетной системы должно базироваться на следующих принципах:</w:t>
      </w:r>
    </w:p>
    <w:p w:rsidR="00E31E50" w:rsidRPr="005F34EB" w:rsidRDefault="00E31E50" w:rsidP="005F34EB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iCs/>
          <w:sz w:val="28"/>
          <w:szCs w:val="28"/>
        </w:rPr>
        <w:t xml:space="preserve">макроэкономическая эффективность. </w:t>
      </w:r>
      <w:r w:rsidRPr="005F34EB">
        <w:rPr>
          <w:sz w:val="28"/>
          <w:szCs w:val="28"/>
        </w:rPr>
        <w:t xml:space="preserve">Данный принцип означает распределение расходных обязательств с учетом эффектов масштаба, локализации и размывания. Все расходы, носящие </w:t>
      </w:r>
      <w:proofErr w:type="spellStart"/>
      <w:r w:rsidRPr="005F34EB">
        <w:rPr>
          <w:sz w:val="28"/>
          <w:szCs w:val="28"/>
        </w:rPr>
        <w:t>перераспределительный</w:t>
      </w:r>
      <w:proofErr w:type="spellEnd"/>
      <w:r w:rsidRPr="005F34EB">
        <w:rPr>
          <w:sz w:val="28"/>
          <w:szCs w:val="28"/>
        </w:rPr>
        <w:t xml:space="preserve"> характер, в рамках данного критерия должны передаваться на максимально высокий уровень государственного управления с целью недопущения социальных конфликтов. </w:t>
      </w:r>
    </w:p>
    <w:p w:rsidR="00E31E50" w:rsidRPr="005F34EB" w:rsidRDefault="00E31E50" w:rsidP="005F34EB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iCs/>
          <w:sz w:val="28"/>
          <w:szCs w:val="28"/>
        </w:rPr>
        <w:t xml:space="preserve">критерий </w:t>
      </w:r>
      <w:proofErr w:type="spellStart"/>
      <w:r w:rsidRPr="005F34EB">
        <w:rPr>
          <w:iCs/>
          <w:sz w:val="28"/>
          <w:szCs w:val="28"/>
        </w:rPr>
        <w:t>зоноиспользования</w:t>
      </w:r>
      <w:proofErr w:type="spellEnd"/>
      <w:r w:rsidRPr="005F34EB">
        <w:rPr>
          <w:iCs/>
          <w:sz w:val="28"/>
          <w:szCs w:val="28"/>
        </w:rPr>
        <w:t xml:space="preserve">. </w:t>
      </w:r>
      <w:r w:rsidRPr="005F34EB">
        <w:rPr>
          <w:sz w:val="28"/>
          <w:szCs w:val="28"/>
        </w:rPr>
        <w:t xml:space="preserve">Подразумевает максимальное приближение расходов к потребителям соответствующих благ. </w:t>
      </w:r>
    </w:p>
    <w:p w:rsidR="00E31E50" w:rsidRPr="005F34EB" w:rsidRDefault="00E31E50" w:rsidP="005F34EB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iCs/>
          <w:sz w:val="28"/>
          <w:szCs w:val="28"/>
        </w:rPr>
        <w:t xml:space="preserve">принцип равномерности осуществления расходов по территории. </w:t>
      </w:r>
      <w:r w:rsidRPr="005F34EB">
        <w:rPr>
          <w:sz w:val="28"/>
          <w:szCs w:val="28"/>
        </w:rPr>
        <w:t xml:space="preserve">Означает необходимость расходование средств из бюджетов более высоких уровней в случае их равномерного распределения по территории страны.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930"/>
        <w:gridCol w:w="81"/>
      </w:tblGrid>
      <w:tr w:rsidR="00E31E50" w:rsidRPr="005F34EB" w:rsidTr="00E31E5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1E50" w:rsidRPr="005F34EB" w:rsidRDefault="00E31E50" w:rsidP="005F34EB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F34EB">
              <w:rPr>
                <w:sz w:val="28"/>
                <w:szCs w:val="28"/>
              </w:rPr>
              <w:t>В соответствии с данными принципами расходы между уровнями бюджетной системы должны быть распределены следующим образом.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1E50" w:rsidRPr="005F34EB" w:rsidRDefault="00E31E50" w:rsidP="005F34EB">
            <w:pPr>
              <w:spacing w:line="360" w:lineRule="auto"/>
              <w:ind w:firstLine="709"/>
              <w:rPr>
                <w:sz w:val="28"/>
                <w:szCs w:val="28"/>
              </w:rPr>
            </w:pPr>
          </w:p>
        </w:tc>
      </w:tr>
    </w:tbl>
    <w:p w:rsidR="00E31E50" w:rsidRPr="005F34EB" w:rsidRDefault="00E31E50" w:rsidP="005F34EB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bookmarkStart w:id="2" w:name="HL_16"/>
      <w:bookmarkEnd w:id="2"/>
    </w:p>
    <w:p w:rsidR="00E31E50" w:rsidRPr="005F34EB" w:rsidRDefault="00E31E50" w:rsidP="005F34EB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5F34EB">
        <w:rPr>
          <w:b/>
          <w:bCs/>
          <w:sz w:val="28"/>
          <w:szCs w:val="28"/>
        </w:rPr>
        <w:t>3.Разграничение налоговых полномочий</w:t>
      </w:r>
    </w:p>
    <w:p w:rsidR="00E31E50" w:rsidRPr="005F34EB" w:rsidRDefault="00E31E50" w:rsidP="005F34EB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Проблема разграничения доходных полномочий между уровнями бюджетной системы, как правило, рассматривается в контексте следующих аспектов:</w:t>
      </w:r>
    </w:p>
    <w:p w:rsidR="00E31E50" w:rsidRPr="005F34EB" w:rsidRDefault="00E31E50" w:rsidP="005F34EB">
      <w:pPr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уровень государственной власти, на котором принимается решение о введении налога;</w:t>
      </w:r>
    </w:p>
    <w:p w:rsidR="00E31E50" w:rsidRPr="005F34EB" w:rsidRDefault="00E31E50" w:rsidP="005F34EB">
      <w:pPr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уровень бюджетной системы, в которой поступают средства, собранные, в результате введения налога;</w:t>
      </w:r>
    </w:p>
    <w:p w:rsidR="00E31E50" w:rsidRPr="005F34EB" w:rsidRDefault="00E31E50" w:rsidP="005F34EB">
      <w:pPr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уровень бюджетной системы, осуществляющий администрирование.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 xml:space="preserve">Как правило, решения о введении или ликвидации того или иного налога принимаются на федеральном уровне, так как последствия от таких решений могут иметь глобальный, макроэкономический характер. 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lastRenderedPageBreak/>
        <w:t>Большая часть функций по администрированию налогов, установлению налоговых баз, налоговых ставок или предельных налоговых ставок также возложена на центральные власти.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Доходы от налогообложения должны распределяться между бюджетами различных уровней согласно возложенным на них расходным обязательствам и ответственности субфедеральных властей за их реализацию.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Налоговые полномочия должны распределяться между уровнями бюджетной системы согласно принципам:</w:t>
      </w:r>
    </w:p>
    <w:p w:rsidR="00E31E50" w:rsidRPr="005F34EB" w:rsidRDefault="00E31E50" w:rsidP="005F34EB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iCs/>
          <w:sz w:val="28"/>
          <w:szCs w:val="28"/>
        </w:rPr>
        <w:t>мобильности налоговой базы</w:t>
      </w:r>
      <w:r w:rsidRPr="005F34EB">
        <w:rPr>
          <w:sz w:val="28"/>
          <w:szCs w:val="28"/>
        </w:rPr>
        <w:t xml:space="preserve">. Чем более мобильна </w:t>
      </w:r>
      <w:hyperlink r:id="rId6" w:tgtFrame="_blank" w:history="1">
        <w:r w:rsidRPr="005F34EB">
          <w:rPr>
            <w:rStyle w:val="a5"/>
            <w:sz w:val="28"/>
            <w:szCs w:val="28"/>
          </w:rPr>
          <w:t>налоговая база</w:t>
        </w:r>
      </w:hyperlink>
      <w:r w:rsidRPr="005F34EB">
        <w:rPr>
          <w:sz w:val="28"/>
          <w:szCs w:val="28"/>
        </w:rPr>
        <w:t xml:space="preserve">, тем на более высоком уровне должен </w:t>
      </w:r>
      <w:proofErr w:type="spellStart"/>
      <w:r w:rsidRPr="005F34EB">
        <w:rPr>
          <w:sz w:val="28"/>
          <w:szCs w:val="28"/>
        </w:rPr>
        <w:t>администрироваться</w:t>
      </w:r>
      <w:proofErr w:type="spellEnd"/>
      <w:r w:rsidRPr="005F34EB">
        <w:rPr>
          <w:sz w:val="28"/>
          <w:szCs w:val="28"/>
        </w:rPr>
        <w:t xml:space="preserve"> </w:t>
      </w:r>
      <w:hyperlink r:id="rId7" w:tgtFrame="_blank" w:history="1">
        <w:r w:rsidRPr="005F34EB">
          <w:rPr>
            <w:rStyle w:val="a5"/>
            <w:sz w:val="28"/>
            <w:szCs w:val="28"/>
          </w:rPr>
          <w:t>налог</w:t>
        </w:r>
      </w:hyperlink>
      <w:r w:rsidRPr="005F34EB">
        <w:rPr>
          <w:sz w:val="28"/>
          <w:szCs w:val="28"/>
        </w:rPr>
        <w:t xml:space="preserve">. Децентрализованное управление </w:t>
      </w:r>
      <w:hyperlink r:id="rId8" w:tgtFrame="_blank" w:history="1">
        <w:r w:rsidRPr="005F34EB">
          <w:rPr>
            <w:rStyle w:val="a5"/>
            <w:sz w:val="28"/>
            <w:szCs w:val="28"/>
          </w:rPr>
          <w:t>налогами</w:t>
        </w:r>
      </w:hyperlink>
      <w:r w:rsidRPr="005F34EB">
        <w:rPr>
          <w:sz w:val="28"/>
          <w:szCs w:val="28"/>
        </w:rPr>
        <w:t xml:space="preserve"> с мобильной базой может приводить к перемещениям </w:t>
      </w:r>
      <w:hyperlink r:id="rId9" w:tgtFrame="_blank" w:history="1">
        <w:r w:rsidRPr="005F34EB">
          <w:rPr>
            <w:rStyle w:val="a5"/>
            <w:sz w:val="28"/>
            <w:szCs w:val="28"/>
          </w:rPr>
          <w:t>налоговой базы</w:t>
        </w:r>
      </w:hyperlink>
      <w:r w:rsidRPr="005F34EB">
        <w:rPr>
          <w:sz w:val="28"/>
          <w:szCs w:val="28"/>
        </w:rPr>
        <w:t xml:space="preserve"> и искажениям в рыночном поведении производителей и потребителей. </w:t>
      </w:r>
      <w:hyperlink r:id="rId10" w:tgtFrame="_blank" w:history="1">
        <w:proofErr w:type="gramStart"/>
        <w:r w:rsidRPr="005F34EB">
          <w:rPr>
            <w:rStyle w:val="a5"/>
            <w:sz w:val="28"/>
            <w:szCs w:val="28"/>
          </w:rPr>
          <w:t>Налогами</w:t>
        </w:r>
      </w:hyperlink>
      <w:r w:rsidRPr="005F34EB">
        <w:rPr>
          <w:sz w:val="28"/>
          <w:szCs w:val="28"/>
        </w:rPr>
        <w:t xml:space="preserve"> с наименее мобильной базой являются </w:t>
      </w:r>
      <w:hyperlink r:id="rId11" w:tgtFrame="_blank" w:history="1">
        <w:r w:rsidRPr="005F34EB">
          <w:rPr>
            <w:rStyle w:val="a5"/>
            <w:sz w:val="28"/>
            <w:szCs w:val="28"/>
          </w:rPr>
          <w:t>налоги</w:t>
        </w:r>
      </w:hyperlink>
      <w:r w:rsidRPr="005F34EB">
        <w:rPr>
          <w:sz w:val="28"/>
          <w:szCs w:val="28"/>
        </w:rPr>
        <w:t xml:space="preserve"> на имущество, с наиболее мобильной – </w:t>
      </w:r>
      <w:hyperlink r:id="rId12" w:tgtFrame="_blank" w:history="1">
        <w:r w:rsidRPr="005F34EB">
          <w:rPr>
            <w:rStyle w:val="a5"/>
            <w:sz w:val="28"/>
            <w:szCs w:val="28"/>
          </w:rPr>
          <w:t>налоги</w:t>
        </w:r>
      </w:hyperlink>
      <w:r w:rsidRPr="005F34EB">
        <w:rPr>
          <w:sz w:val="28"/>
          <w:szCs w:val="28"/>
        </w:rPr>
        <w:t xml:space="preserve"> на доходы, прибыль; </w:t>
      </w:r>
      <w:proofErr w:type="gramEnd"/>
    </w:p>
    <w:p w:rsidR="00E31E50" w:rsidRPr="005F34EB" w:rsidRDefault="00E31E50" w:rsidP="005F34EB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iCs/>
          <w:sz w:val="28"/>
          <w:szCs w:val="28"/>
        </w:rPr>
        <w:t xml:space="preserve">равномерность распределения </w:t>
      </w:r>
      <w:hyperlink r:id="rId13" w:tgtFrame="_blank" w:history="1">
        <w:r w:rsidRPr="005F34EB">
          <w:rPr>
            <w:rStyle w:val="a5"/>
            <w:iCs/>
            <w:sz w:val="28"/>
            <w:szCs w:val="28"/>
          </w:rPr>
          <w:t>налоговой базы</w:t>
        </w:r>
      </w:hyperlink>
      <w:r w:rsidRPr="005F34EB">
        <w:rPr>
          <w:sz w:val="28"/>
          <w:szCs w:val="28"/>
        </w:rPr>
        <w:t xml:space="preserve">. Чем более равномерно распределена </w:t>
      </w:r>
      <w:hyperlink r:id="rId14" w:tgtFrame="_blank" w:history="1">
        <w:r w:rsidRPr="005F34EB">
          <w:rPr>
            <w:rStyle w:val="a5"/>
            <w:sz w:val="28"/>
            <w:szCs w:val="28"/>
          </w:rPr>
          <w:t>налоговая база</w:t>
        </w:r>
      </w:hyperlink>
      <w:r w:rsidRPr="005F34EB">
        <w:rPr>
          <w:sz w:val="28"/>
          <w:szCs w:val="28"/>
        </w:rPr>
        <w:t xml:space="preserve"> по территории страны, тем на более низком уровне может вводиться и </w:t>
      </w:r>
      <w:proofErr w:type="spellStart"/>
      <w:r w:rsidRPr="005F34EB">
        <w:rPr>
          <w:sz w:val="28"/>
          <w:szCs w:val="28"/>
        </w:rPr>
        <w:t>администрироваться</w:t>
      </w:r>
      <w:proofErr w:type="spellEnd"/>
      <w:r w:rsidRPr="005F34EB">
        <w:rPr>
          <w:sz w:val="28"/>
          <w:szCs w:val="28"/>
        </w:rPr>
        <w:t xml:space="preserve"> </w:t>
      </w:r>
      <w:hyperlink r:id="rId15" w:tgtFrame="_blank" w:history="1">
        <w:r w:rsidRPr="005F34EB">
          <w:rPr>
            <w:rStyle w:val="a5"/>
            <w:sz w:val="28"/>
            <w:szCs w:val="28"/>
          </w:rPr>
          <w:t>налог</w:t>
        </w:r>
      </w:hyperlink>
      <w:r w:rsidRPr="005F34EB">
        <w:rPr>
          <w:sz w:val="28"/>
          <w:szCs w:val="28"/>
        </w:rPr>
        <w:t xml:space="preserve">. </w:t>
      </w:r>
      <w:hyperlink r:id="rId16" w:tgtFrame="_blank" w:history="1">
        <w:r w:rsidRPr="005F34EB">
          <w:rPr>
            <w:rStyle w:val="a5"/>
            <w:sz w:val="28"/>
            <w:szCs w:val="28"/>
          </w:rPr>
          <w:t>Налогами</w:t>
        </w:r>
      </w:hyperlink>
      <w:r w:rsidRPr="005F34EB">
        <w:rPr>
          <w:sz w:val="28"/>
          <w:szCs w:val="28"/>
        </w:rPr>
        <w:t xml:space="preserve"> с неравномерно распределенной </w:t>
      </w:r>
      <w:hyperlink r:id="rId17" w:tgtFrame="_blank" w:history="1">
        <w:r w:rsidRPr="005F34EB">
          <w:rPr>
            <w:rStyle w:val="a5"/>
            <w:sz w:val="28"/>
            <w:szCs w:val="28"/>
          </w:rPr>
          <w:t>налоговой базой</w:t>
        </w:r>
      </w:hyperlink>
      <w:r w:rsidRPr="005F34EB">
        <w:rPr>
          <w:sz w:val="28"/>
          <w:szCs w:val="28"/>
        </w:rPr>
        <w:t xml:space="preserve"> являются </w:t>
      </w:r>
      <w:hyperlink r:id="rId18" w:tgtFrame="_blank" w:history="1">
        <w:r w:rsidRPr="005F34EB">
          <w:rPr>
            <w:rStyle w:val="a5"/>
            <w:sz w:val="28"/>
            <w:szCs w:val="28"/>
          </w:rPr>
          <w:t>налоги</w:t>
        </w:r>
      </w:hyperlink>
      <w:r w:rsidRPr="005F34EB">
        <w:rPr>
          <w:sz w:val="28"/>
          <w:szCs w:val="28"/>
        </w:rPr>
        <w:t xml:space="preserve"> на полезные ископаемые;</w:t>
      </w:r>
    </w:p>
    <w:p w:rsidR="00E31E50" w:rsidRPr="005F34EB" w:rsidRDefault="00E31E50" w:rsidP="005F34EB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iCs/>
          <w:sz w:val="28"/>
          <w:szCs w:val="28"/>
        </w:rPr>
        <w:t xml:space="preserve">возможность макроэкономического регулирования. </w:t>
      </w:r>
      <w:r w:rsidRPr="005F34EB">
        <w:rPr>
          <w:sz w:val="28"/>
          <w:szCs w:val="28"/>
        </w:rPr>
        <w:t xml:space="preserve">Чем большим стабилизационным потенциалом обладает </w:t>
      </w:r>
      <w:hyperlink r:id="rId19" w:tgtFrame="_blank" w:history="1">
        <w:r w:rsidRPr="005F34EB">
          <w:rPr>
            <w:rStyle w:val="a5"/>
            <w:sz w:val="28"/>
            <w:szCs w:val="28"/>
          </w:rPr>
          <w:t>налог</w:t>
        </w:r>
      </w:hyperlink>
      <w:r w:rsidRPr="005F34EB">
        <w:rPr>
          <w:sz w:val="28"/>
          <w:szCs w:val="28"/>
        </w:rPr>
        <w:t>, тем на более высоком уровне он должен вводиться и управляться;</w:t>
      </w:r>
    </w:p>
    <w:p w:rsidR="00E31E50" w:rsidRPr="005F34EB" w:rsidRDefault="00E31E50" w:rsidP="005F34EB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iCs/>
          <w:sz w:val="28"/>
          <w:szCs w:val="28"/>
        </w:rPr>
        <w:t xml:space="preserve">границы юрисдикции. </w:t>
      </w:r>
      <w:r w:rsidRPr="005F34EB">
        <w:rPr>
          <w:sz w:val="28"/>
          <w:szCs w:val="28"/>
        </w:rPr>
        <w:t xml:space="preserve">Децентрализованные </w:t>
      </w:r>
      <w:hyperlink r:id="rId20" w:tgtFrame="_blank" w:history="1">
        <w:r w:rsidRPr="005F34EB">
          <w:rPr>
            <w:rStyle w:val="a5"/>
            <w:sz w:val="28"/>
            <w:szCs w:val="28"/>
          </w:rPr>
          <w:t>бюджеты</w:t>
        </w:r>
      </w:hyperlink>
      <w:r w:rsidRPr="005F34EB">
        <w:rPr>
          <w:sz w:val="28"/>
          <w:szCs w:val="28"/>
        </w:rPr>
        <w:t xml:space="preserve"> не должны наполняться за счет </w:t>
      </w:r>
      <w:hyperlink r:id="rId21" w:tgtFrame="_blank" w:history="1">
        <w:r w:rsidRPr="005F34EB">
          <w:rPr>
            <w:rStyle w:val="a5"/>
            <w:sz w:val="28"/>
            <w:szCs w:val="28"/>
          </w:rPr>
          <w:t>налогов</w:t>
        </w:r>
      </w:hyperlink>
      <w:r w:rsidRPr="005F34EB">
        <w:rPr>
          <w:sz w:val="28"/>
          <w:szCs w:val="28"/>
        </w:rPr>
        <w:t xml:space="preserve">, которые “экспортируются” в другие регионы, т.е. оплачиваются их жителями. Примером “экспортируемого” </w:t>
      </w:r>
      <w:hyperlink r:id="rId22" w:tgtFrame="_blank" w:history="1">
        <w:r w:rsidRPr="005F34EB">
          <w:rPr>
            <w:rStyle w:val="a5"/>
            <w:sz w:val="28"/>
            <w:szCs w:val="28"/>
          </w:rPr>
          <w:t>налога</w:t>
        </w:r>
      </w:hyperlink>
      <w:r w:rsidRPr="005F34EB">
        <w:rPr>
          <w:sz w:val="28"/>
          <w:szCs w:val="28"/>
        </w:rPr>
        <w:t xml:space="preserve"> может послужить </w:t>
      </w:r>
      <w:hyperlink r:id="rId23" w:tgtFrame="_blank" w:history="1">
        <w:r w:rsidRPr="005F34EB">
          <w:rPr>
            <w:rStyle w:val="a5"/>
            <w:sz w:val="28"/>
            <w:szCs w:val="28"/>
          </w:rPr>
          <w:t>налог с продаж</w:t>
        </w:r>
      </w:hyperlink>
      <w:r w:rsidRPr="005F34EB">
        <w:rPr>
          <w:sz w:val="28"/>
          <w:szCs w:val="28"/>
        </w:rPr>
        <w:t xml:space="preserve"> в субъекте федерации или муниципальном образовании, который в значительной степени может оплачиваться жителями других регионов, которые в основном, не потребляя локальных общественных благ, </w:t>
      </w:r>
      <w:hyperlink r:id="rId24" w:tgtFrame="_blank" w:history="1">
        <w:r w:rsidRPr="005F34EB">
          <w:rPr>
            <w:rStyle w:val="a5"/>
            <w:sz w:val="28"/>
            <w:szCs w:val="28"/>
          </w:rPr>
          <w:t>субсидируют</w:t>
        </w:r>
      </w:hyperlink>
      <w:r w:rsidRPr="005F34EB">
        <w:rPr>
          <w:sz w:val="28"/>
          <w:szCs w:val="28"/>
        </w:rPr>
        <w:t xml:space="preserve"> </w:t>
      </w:r>
      <w:hyperlink r:id="rId25" w:tgtFrame="_blank" w:history="1">
        <w:r w:rsidRPr="005F34EB">
          <w:rPr>
            <w:rStyle w:val="a5"/>
            <w:sz w:val="28"/>
            <w:szCs w:val="28"/>
          </w:rPr>
          <w:t>бюджет</w:t>
        </w:r>
      </w:hyperlink>
      <w:r w:rsidRPr="005F34EB">
        <w:rPr>
          <w:sz w:val="28"/>
          <w:szCs w:val="28"/>
        </w:rPr>
        <w:t xml:space="preserve"> соответствующего региона;</w:t>
      </w:r>
    </w:p>
    <w:p w:rsidR="00E31E50" w:rsidRPr="005F34EB" w:rsidRDefault="00E31E50" w:rsidP="005F34EB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F34EB">
        <w:rPr>
          <w:iCs/>
          <w:sz w:val="28"/>
          <w:szCs w:val="28"/>
        </w:rPr>
        <w:t xml:space="preserve">поддержание единого экономического пространства. </w:t>
      </w:r>
      <w:r w:rsidRPr="005F34EB">
        <w:rPr>
          <w:sz w:val="28"/>
          <w:szCs w:val="28"/>
        </w:rPr>
        <w:t xml:space="preserve">Данный принцип означает, что субфедеральные уровни власти не должны иметь права вводить </w:t>
      </w:r>
      <w:hyperlink r:id="rId26" w:tgtFrame="_blank" w:history="1">
        <w:r w:rsidRPr="005F34EB">
          <w:rPr>
            <w:rStyle w:val="a5"/>
            <w:sz w:val="28"/>
            <w:szCs w:val="28"/>
          </w:rPr>
          <w:t>налоги</w:t>
        </w:r>
      </w:hyperlink>
      <w:r w:rsidRPr="005F34EB">
        <w:rPr>
          <w:sz w:val="28"/>
          <w:szCs w:val="28"/>
        </w:rPr>
        <w:t xml:space="preserve">, аналогичные </w:t>
      </w:r>
      <w:hyperlink r:id="rId27" w:tgtFrame="_blank" w:history="1">
        <w:r w:rsidRPr="005F34EB">
          <w:rPr>
            <w:rStyle w:val="a5"/>
            <w:sz w:val="28"/>
            <w:szCs w:val="28"/>
          </w:rPr>
          <w:t>таможенным пошлинам</w:t>
        </w:r>
      </w:hyperlink>
      <w:r w:rsidRPr="005F34EB">
        <w:rPr>
          <w:sz w:val="28"/>
          <w:szCs w:val="28"/>
        </w:rPr>
        <w:t xml:space="preserve">. </w:t>
      </w:r>
    </w:p>
    <w:tbl>
      <w:tblPr>
        <w:tblW w:w="0" w:type="auto"/>
        <w:tblCellSpacing w:w="15" w:type="dxa"/>
        <w:tblInd w:w="-155" w:type="dxa"/>
        <w:tblLook w:val="04A0" w:firstRow="1" w:lastRow="0" w:firstColumn="1" w:lastColumn="0" w:noHBand="0" w:noVBand="1"/>
      </w:tblPr>
      <w:tblGrid>
        <w:gridCol w:w="236"/>
        <w:gridCol w:w="81"/>
      </w:tblGrid>
      <w:tr w:rsidR="00E31E50" w:rsidRPr="005F34EB" w:rsidTr="00E31E50">
        <w:trPr>
          <w:tblCellSpacing w:w="15" w:type="dxa"/>
        </w:trPr>
        <w:tc>
          <w:tcPr>
            <w:tcW w:w="19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31E50" w:rsidRPr="005F34EB" w:rsidRDefault="00E31E50" w:rsidP="005F34EB">
            <w:pPr>
              <w:spacing w:line="360" w:lineRule="auto"/>
              <w:ind w:firstLine="709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1E50" w:rsidRPr="005F34EB" w:rsidRDefault="00E31E50" w:rsidP="005F34EB">
            <w:pPr>
              <w:spacing w:line="360" w:lineRule="auto"/>
              <w:ind w:firstLine="709"/>
              <w:rPr>
                <w:sz w:val="28"/>
                <w:szCs w:val="28"/>
              </w:rPr>
            </w:pPr>
          </w:p>
        </w:tc>
      </w:tr>
    </w:tbl>
    <w:p w:rsidR="00E31E50" w:rsidRPr="005F34EB" w:rsidRDefault="00E31E50" w:rsidP="005F34EB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bookmarkStart w:id="3" w:name="HL_29"/>
      <w:bookmarkEnd w:id="3"/>
      <w:r w:rsidRPr="005F34EB">
        <w:rPr>
          <w:b/>
          <w:bCs/>
          <w:sz w:val="28"/>
          <w:szCs w:val="28"/>
        </w:rPr>
        <w:t>4.Механизмы бюджетного выравнивания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 xml:space="preserve">В случае, когда возникает несоответствие между доходными полномочиями и расходными обязательствами уровней государственной власти и управления, а также неравномерность бюджетной обеспеченности различных регионов одной страны, говорят о наличии горизонтальных и вертикальных дисбалансов. 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 xml:space="preserve">Вертикальный дисбаланс означает несоответствие расходных обязательств доходным полномочиям того или иного уровня государственной власти и управления. </w:t>
      </w:r>
    </w:p>
    <w:p w:rsidR="00E31E50" w:rsidRPr="005F34EB" w:rsidRDefault="00E31E50" w:rsidP="005F34EB">
      <w:pPr>
        <w:spacing w:line="360" w:lineRule="auto"/>
        <w:ind w:firstLine="709"/>
        <w:jc w:val="both"/>
        <w:rPr>
          <w:sz w:val="28"/>
          <w:szCs w:val="28"/>
        </w:rPr>
      </w:pPr>
      <w:r w:rsidRPr="005F34EB">
        <w:rPr>
          <w:sz w:val="28"/>
          <w:szCs w:val="28"/>
        </w:rPr>
        <w:t>Горизонтальный дисбаланс выражается в неравномерности размещения по территории страны расходных и доходных факторов, а, следовательно, в неравномерности бюджетной обеспеченности регионов страны.</w:t>
      </w:r>
    </w:p>
    <w:p w:rsidR="00815B28" w:rsidRPr="005F34EB" w:rsidRDefault="00815B28" w:rsidP="005F34EB">
      <w:pPr>
        <w:spacing w:line="360" w:lineRule="auto"/>
        <w:rPr>
          <w:sz w:val="28"/>
          <w:szCs w:val="28"/>
        </w:rPr>
      </w:pPr>
    </w:p>
    <w:sectPr w:rsidR="00815B28" w:rsidRPr="005F34EB" w:rsidSect="00815B2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66161"/>
    <w:multiLevelType w:val="multilevel"/>
    <w:tmpl w:val="4522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833CD"/>
    <w:multiLevelType w:val="multilevel"/>
    <w:tmpl w:val="F9A0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F71B50"/>
    <w:multiLevelType w:val="multilevel"/>
    <w:tmpl w:val="1B1E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D56AB6"/>
    <w:multiLevelType w:val="multilevel"/>
    <w:tmpl w:val="211A6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334E73"/>
    <w:multiLevelType w:val="hybridMultilevel"/>
    <w:tmpl w:val="9D80CD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AB45E9"/>
    <w:multiLevelType w:val="multilevel"/>
    <w:tmpl w:val="63FC3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5773D1"/>
    <w:multiLevelType w:val="multilevel"/>
    <w:tmpl w:val="C8A86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F511C3"/>
    <w:multiLevelType w:val="hybridMultilevel"/>
    <w:tmpl w:val="120825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FAB55AF"/>
    <w:multiLevelType w:val="hybridMultilevel"/>
    <w:tmpl w:val="AB960CAA"/>
    <w:lvl w:ilvl="0" w:tplc="D29C3036">
      <w:start w:val="1"/>
      <w:numFmt w:val="decimal"/>
      <w:lvlText w:val="%1."/>
      <w:lvlJc w:val="left"/>
      <w:pPr>
        <w:ind w:left="2149" w:hanging="360"/>
      </w:pPr>
      <w:rPr>
        <w:b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344EBF"/>
    <w:multiLevelType w:val="hybridMultilevel"/>
    <w:tmpl w:val="60947F0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686D640D"/>
    <w:multiLevelType w:val="hybridMultilevel"/>
    <w:tmpl w:val="092411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D135399"/>
    <w:multiLevelType w:val="multilevel"/>
    <w:tmpl w:val="CB88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7"/>
  </w:num>
  <w:num w:numId="5">
    <w:abstractNumId w:val="1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2C2"/>
    <w:rsid w:val="00370DAA"/>
    <w:rsid w:val="005F34EB"/>
    <w:rsid w:val="00734F3B"/>
    <w:rsid w:val="007A02C2"/>
    <w:rsid w:val="00815B28"/>
    <w:rsid w:val="0093373F"/>
    <w:rsid w:val="00C4277C"/>
    <w:rsid w:val="00E3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B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815B28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E31E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B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815B28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E31E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getrf.ru/Publications/Glossary/Glossary490.htm" TargetMode="External"/><Relationship Id="rId13" Type="http://schemas.openxmlformats.org/officeDocument/2006/relationships/hyperlink" Target="http://www.budgetrf.ru/Publications/Glossary/Glossary1700.htm" TargetMode="External"/><Relationship Id="rId18" Type="http://schemas.openxmlformats.org/officeDocument/2006/relationships/hyperlink" Target="http://www.budgetrf.ru/Publications/Glossary/Glossary490.htm" TargetMode="External"/><Relationship Id="rId26" Type="http://schemas.openxmlformats.org/officeDocument/2006/relationships/hyperlink" Target="http://www.budgetrf.ru/Publications/Glossary/Glossary490.ht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budgetrf.ru/Publications/Glossary/Glossary490.htm" TargetMode="External"/><Relationship Id="rId7" Type="http://schemas.openxmlformats.org/officeDocument/2006/relationships/hyperlink" Target="http://www.budgetrf.ru/Publications/Glossary/Glossary490.htm" TargetMode="External"/><Relationship Id="rId12" Type="http://schemas.openxmlformats.org/officeDocument/2006/relationships/hyperlink" Target="http://www.budgetrf.ru/Publications/Glossary/Glossary490.htm" TargetMode="External"/><Relationship Id="rId17" Type="http://schemas.openxmlformats.org/officeDocument/2006/relationships/hyperlink" Target="http://www.budgetrf.ru/Publications/Glossary/Glossary1700.htm" TargetMode="External"/><Relationship Id="rId25" Type="http://schemas.openxmlformats.org/officeDocument/2006/relationships/hyperlink" Target="http://www.budgetrf.ru/Publications/Glossary/Glossary070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udgetrf.ru/Publications/Glossary/Glossary490.htm" TargetMode="External"/><Relationship Id="rId20" Type="http://schemas.openxmlformats.org/officeDocument/2006/relationships/hyperlink" Target="http://www.budgetrf.ru/Publications/Glossary/Glossary070.htm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budgetrf.ru/Publications/Glossary/Glossary1700.htm" TargetMode="External"/><Relationship Id="rId11" Type="http://schemas.openxmlformats.org/officeDocument/2006/relationships/hyperlink" Target="http://www.budgetrf.ru/Publications/Glossary/Glossary490.htm" TargetMode="External"/><Relationship Id="rId24" Type="http://schemas.openxmlformats.org/officeDocument/2006/relationships/hyperlink" Target="http://www.budgetrf.ru/Publications/Glossary/Glossary820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udgetrf.ru/Publications/Glossary/Glossary490.htm" TargetMode="External"/><Relationship Id="rId23" Type="http://schemas.openxmlformats.org/officeDocument/2006/relationships/hyperlink" Target="http://www.budgetrf.ru/Publications/Glossary/Glossary1680.htm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budgetrf.ru/Publications/Glossary/Glossary490.htm" TargetMode="External"/><Relationship Id="rId19" Type="http://schemas.openxmlformats.org/officeDocument/2006/relationships/hyperlink" Target="http://www.budgetrf.ru/Publications/Glossary/Glossary490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dgetrf.ru/Publications/Glossary/Glossary1700.htm" TargetMode="External"/><Relationship Id="rId14" Type="http://schemas.openxmlformats.org/officeDocument/2006/relationships/hyperlink" Target="http://www.budgetrf.ru/Publications/Glossary/Glossary1700.htm" TargetMode="External"/><Relationship Id="rId22" Type="http://schemas.openxmlformats.org/officeDocument/2006/relationships/hyperlink" Target="http://www.budgetrf.ru/Publications/Glossary/Glossary490.htm" TargetMode="External"/><Relationship Id="rId27" Type="http://schemas.openxmlformats.org/officeDocument/2006/relationships/hyperlink" Target="http://www.budgetrf.ru/Publications/Glossary/Glossary830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2020-03-18T05:07:00Z</dcterms:created>
  <dcterms:modified xsi:type="dcterms:W3CDTF">2023-12-13T06:04:00Z</dcterms:modified>
</cp:coreProperties>
</file>