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D6" w:rsidRPr="00560526" w:rsidRDefault="008B2BD6" w:rsidP="008B2BD6">
      <w:pPr>
        <w:ind w:firstLine="709"/>
        <w:jc w:val="center"/>
        <w:rPr>
          <w:b/>
          <w:sz w:val="28"/>
          <w:szCs w:val="28"/>
        </w:rPr>
      </w:pPr>
      <w:bookmarkStart w:id="0" w:name="_GoBack"/>
      <w:r w:rsidRPr="00560526">
        <w:rPr>
          <w:b/>
          <w:sz w:val="28"/>
          <w:szCs w:val="28"/>
        </w:rPr>
        <w:t>ТЕМА 1. Общественный сектор экономики</w:t>
      </w:r>
    </w:p>
    <w:bookmarkEnd w:id="0"/>
    <w:p w:rsidR="008B2BD6" w:rsidRDefault="008B2BD6" w:rsidP="008B2BD6">
      <w:pPr>
        <w:ind w:firstLine="709"/>
        <w:rPr>
          <w:sz w:val="28"/>
          <w:szCs w:val="28"/>
        </w:rPr>
      </w:pPr>
    </w:p>
    <w:p w:rsidR="008B2BD6" w:rsidRPr="00D06BA0" w:rsidRDefault="008B2BD6" w:rsidP="008B2BD6">
      <w:pPr>
        <w:pStyle w:val="a5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6BA0">
        <w:rPr>
          <w:rFonts w:ascii="Times New Roman" w:hAnsi="Times New Roman"/>
          <w:sz w:val="28"/>
          <w:szCs w:val="28"/>
        </w:rPr>
        <w:t xml:space="preserve">Понятие, </w:t>
      </w:r>
      <w:r w:rsidRPr="00D06BA0">
        <w:rPr>
          <w:rFonts w:ascii="Times New Roman" w:hAnsi="Times New Roman"/>
          <w:bCs/>
          <w:sz w:val="28"/>
          <w:szCs w:val="28"/>
        </w:rPr>
        <w:t>цели средства государственного регулирования экономики</w:t>
      </w:r>
    </w:p>
    <w:p w:rsidR="008B2BD6" w:rsidRPr="00D06BA0" w:rsidRDefault="008B2BD6" w:rsidP="008B2BD6">
      <w:pPr>
        <w:pStyle w:val="a4"/>
        <w:numPr>
          <w:ilvl w:val="0"/>
          <w:numId w:val="8"/>
        </w:numPr>
        <w:spacing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06BA0">
        <w:rPr>
          <w:rFonts w:ascii="Times New Roman" w:hAnsi="Times New Roman" w:cs="Times New Roman"/>
          <w:color w:val="auto"/>
          <w:sz w:val="28"/>
          <w:szCs w:val="28"/>
        </w:rPr>
        <w:t>Субъект и объект государственного регулирования экономики</w:t>
      </w:r>
    </w:p>
    <w:p w:rsidR="008B2BD6" w:rsidRPr="00D06BA0" w:rsidRDefault="008B2BD6" w:rsidP="008B2BD6">
      <w:pPr>
        <w:pStyle w:val="a5"/>
        <w:numPr>
          <w:ilvl w:val="0"/>
          <w:numId w:val="8"/>
        </w:numPr>
        <w:spacing w:after="0" w:line="360" w:lineRule="auto"/>
        <w:ind w:left="0" w:firstLine="709"/>
        <w:jc w:val="both"/>
        <w:outlineLvl w:val="0"/>
        <w:rPr>
          <w:rFonts w:ascii="Times New Roman" w:hAnsi="Times New Roman"/>
          <w:bCs/>
          <w:kern w:val="36"/>
          <w:sz w:val="28"/>
          <w:szCs w:val="28"/>
        </w:rPr>
      </w:pPr>
      <w:r w:rsidRPr="00D06BA0">
        <w:rPr>
          <w:rFonts w:ascii="Times New Roman" w:hAnsi="Times New Roman"/>
          <w:bCs/>
          <w:kern w:val="36"/>
          <w:sz w:val="28"/>
          <w:szCs w:val="28"/>
        </w:rPr>
        <w:t>Типы государственного регулирования экономики</w:t>
      </w:r>
    </w:p>
    <w:p w:rsidR="008B2BD6" w:rsidRPr="00D06BA0" w:rsidRDefault="008B2BD6" w:rsidP="008B2BD6">
      <w:pPr>
        <w:pStyle w:val="a5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6BA0">
        <w:rPr>
          <w:rFonts w:ascii="Times New Roman" w:hAnsi="Times New Roman"/>
          <w:sz w:val="28"/>
          <w:szCs w:val="28"/>
        </w:rPr>
        <w:t>Границы государственного вмешательства в экономику</w:t>
      </w:r>
    </w:p>
    <w:p w:rsidR="008B2BD6" w:rsidRPr="00D06BA0" w:rsidRDefault="008B2BD6" w:rsidP="008B2BD6">
      <w:pPr>
        <w:pStyle w:val="a5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6BA0">
        <w:rPr>
          <w:rFonts w:ascii="Times New Roman" w:hAnsi="Times New Roman"/>
          <w:sz w:val="28"/>
          <w:szCs w:val="28"/>
        </w:rPr>
        <w:t>Государственный сектор и государственные финансы</w:t>
      </w:r>
    </w:p>
    <w:p w:rsidR="008B2BD6" w:rsidRPr="00D06BA0" w:rsidRDefault="008B2BD6" w:rsidP="008B2BD6">
      <w:pPr>
        <w:pStyle w:val="a5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6BA0">
        <w:rPr>
          <w:rFonts w:ascii="Times New Roman" w:hAnsi="Times New Roman"/>
          <w:sz w:val="28"/>
          <w:szCs w:val="28"/>
        </w:rPr>
        <w:t>Государственная собственность</w:t>
      </w:r>
    </w:p>
    <w:p w:rsidR="008B2BD6" w:rsidRPr="00D06BA0" w:rsidRDefault="008B2BD6" w:rsidP="008B2BD6">
      <w:pPr>
        <w:pStyle w:val="a5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6BA0">
        <w:rPr>
          <w:rFonts w:ascii="Times New Roman" w:hAnsi="Times New Roman"/>
          <w:iCs/>
          <w:sz w:val="28"/>
          <w:szCs w:val="28"/>
        </w:rPr>
        <w:t>Понятие общественного сектора экономики</w:t>
      </w:r>
    </w:p>
    <w:p w:rsidR="008B2BD6" w:rsidRPr="00D06BA0" w:rsidRDefault="008B2BD6" w:rsidP="008B2BD6">
      <w:pPr>
        <w:pStyle w:val="a5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6BA0">
        <w:rPr>
          <w:rFonts w:ascii="Times New Roman" w:hAnsi="Times New Roman"/>
          <w:sz w:val="28"/>
          <w:szCs w:val="28"/>
        </w:rPr>
        <w:t>Методы экономического анализа</w:t>
      </w:r>
    </w:p>
    <w:p w:rsidR="008B2BD6" w:rsidRPr="008B2BD6" w:rsidRDefault="008B2BD6" w:rsidP="008B2BD6">
      <w:pPr>
        <w:pStyle w:val="a5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</w:p>
    <w:p w:rsidR="008B2BD6" w:rsidRPr="008B2BD6" w:rsidRDefault="008B2BD6" w:rsidP="008B2BD6">
      <w:pPr>
        <w:pStyle w:val="a5"/>
        <w:spacing w:after="0" w:line="36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8B2BD6">
        <w:rPr>
          <w:rFonts w:ascii="Times New Roman" w:hAnsi="Times New Roman"/>
          <w:b/>
          <w:sz w:val="28"/>
          <w:szCs w:val="28"/>
        </w:rPr>
        <w:t xml:space="preserve">1.Понятие, </w:t>
      </w:r>
      <w:r w:rsidRPr="008B2BD6">
        <w:rPr>
          <w:rFonts w:ascii="Times New Roman" w:hAnsi="Times New Roman"/>
          <w:b/>
          <w:bCs/>
          <w:sz w:val="28"/>
          <w:szCs w:val="28"/>
        </w:rPr>
        <w:t>цели средства государственного регулирования экономики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Государственное регулирование рыночной экономики – система типовых мер законодательного, исполнительного и контрольного характера, осуществляемых правомочными </w:t>
      </w:r>
      <w:r w:rsidRPr="008B2BD6">
        <w:rPr>
          <w:bCs/>
          <w:sz w:val="28"/>
          <w:szCs w:val="28"/>
        </w:rPr>
        <w:t>государственными</w:t>
      </w:r>
      <w:r w:rsidRPr="008B2BD6">
        <w:rPr>
          <w:sz w:val="28"/>
          <w:szCs w:val="28"/>
        </w:rPr>
        <w:t xml:space="preserve"> учреждениями в целях стабилизации и приспособления существующей социально </w:t>
      </w:r>
      <w:r w:rsidRPr="008B2BD6">
        <w:rPr>
          <w:bCs/>
          <w:sz w:val="28"/>
          <w:szCs w:val="28"/>
        </w:rPr>
        <w:t>экономической</w:t>
      </w:r>
      <w:r w:rsidRPr="008B2BD6">
        <w:rPr>
          <w:sz w:val="28"/>
          <w:szCs w:val="28"/>
        </w:rPr>
        <w:t xml:space="preserve"> системы к изменяющимся условиям.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Основными </w:t>
      </w:r>
      <w:r w:rsidRPr="008B2BD6">
        <w:rPr>
          <w:bCs/>
          <w:sz w:val="28"/>
          <w:szCs w:val="28"/>
        </w:rPr>
        <w:t>целям государственного регулирования экономики</w:t>
      </w:r>
      <w:r w:rsidRPr="008B2BD6">
        <w:rPr>
          <w:sz w:val="28"/>
          <w:szCs w:val="28"/>
        </w:rPr>
        <w:t xml:space="preserve"> являются:</w:t>
      </w:r>
    </w:p>
    <w:p w:rsidR="008B2BD6" w:rsidRPr="008B2BD6" w:rsidRDefault="008B2BD6" w:rsidP="008B2BD6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снижение влияния негативных последствий рыночных процессов;</w:t>
      </w:r>
    </w:p>
    <w:p w:rsidR="008B2BD6" w:rsidRPr="008B2BD6" w:rsidRDefault="008B2BD6" w:rsidP="008B2BD6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создание финансовых, правовых и социальных предпосылок эффективного функционирования рыночной экономики;</w:t>
      </w:r>
    </w:p>
    <w:p w:rsidR="008B2BD6" w:rsidRPr="008B2BD6" w:rsidRDefault="008B2BD6" w:rsidP="008B2BD6">
      <w:pPr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обеспечение социальной защиты тех групп рыночного общества, положение которых в конкретной экономической ситуации становится наиболее уязвимым.</w:t>
      </w:r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Средства государственного регулирования подразделяются </w:t>
      </w:r>
      <w:proofErr w:type="gramStart"/>
      <w:r w:rsidRPr="008B2BD6">
        <w:rPr>
          <w:sz w:val="28"/>
          <w:szCs w:val="28"/>
        </w:rPr>
        <w:t>на</w:t>
      </w:r>
      <w:proofErr w:type="gramEnd"/>
      <w:r w:rsidRPr="008B2BD6">
        <w:rPr>
          <w:sz w:val="28"/>
          <w:szCs w:val="28"/>
        </w:rPr>
        <w:t xml:space="preserve"> административные и экономические. Административные средства основаны на силе государственной власти и включают в себя меры запрета, разрешения и принуждения. Экономические средства государственного регулирования подразделяются на средства денежно-кредитной и бюджетной политики.</w:t>
      </w:r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Основные экономические инструменты: 1) регулирование учетной ставки (дисконтная политика, осуществляемая центральным банком); 2) установление и </w:t>
      </w:r>
      <w:r w:rsidRPr="008B2BD6">
        <w:rPr>
          <w:sz w:val="28"/>
          <w:szCs w:val="28"/>
        </w:rPr>
        <w:lastRenderedPageBreak/>
        <w:t xml:space="preserve">изменение размеров минимальных резервов, которые финансовые институты страны обязаны хранить в центральном банке; 3) операции государственных учреждений на рынке ценных бумаг, такие как эмиссия государственных обязательств, торговля ими и погашение. </w:t>
      </w:r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При помощи этих инструментов государство стремиться изменить соотношение спроса и предложения на финансовом рынке. </w:t>
      </w:r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Прямое государственное хозяйственное регулирование осуществляется средствами бюджетной политики. Государственный бюджет - это годовой план государственных расходов и источников доходов их финансового покрытия. Проект бюджета ежегодно обсуждается и принимается законодательным органом. </w:t>
      </w:r>
      <w:proofErr w:type="gramStart"/>
      <w:r w:rsidRPr="008B2BD6">
        <w:rPr>
          <w:sz w:val="28"/>
          <w:szCs w:val="28"/>
        </w:rPr>
        <w:t xml:space="preserve">По завершении финансового года, полномочные представители исполнительной власти отчитываются о своей деятельности по мобилизации доходов и осуществлению расходов в соответствие с принятыми в предыдущем году законом о бюджете. </w:t>
      </w:r>
      <w:proofErr w:type="gramEnd"/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Расходы государственного бюджета выполняют функции политического, социального и хозяйственного регулирования. Первое место в бюджетных расходах занимают социальные статьи: специальные пособия, образование, здравоохранение и др. В этом проявляется главная цель бюджетной политики, как и всей государственной экономической политики вообще - стабилизация, укрепление и приспособление существующего социально-экономического строя к меняющимся условиям. Эти расходы призваны смягчить дифференциацию социальных групп, неизбежно свойственную рыночному характеру. </w:t>
      </w:r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Главным инструментом мобилизации финансовых сре</w:t>
      </w:r>
      <w:proofErr w:type="gramStart"/>
      <w:r w:rsidRPr="008B2BD6">
        <w:rPr>
          <w:sz w:val="28"/>
          <w:szCs w:val="28"/>
        </w:rPr>
        <w:t>дств дл</w:t>
      </w:r>
      <w:proofErr w:type="gramEnd"/>
      <w:r w:rsidRPr="008B2BD6">
        <w:rPr>
          <w:sz w:val="28"/>
          <w:szCs w:val="28"/>
        </w:rPr>
        <w:t xml:space="preserve">я покрытия государственных расходов являются налоги. Государственное регулирование при помощи налогов зависит в решающей степени от выбора налоговой системы, а также от видов и размеров налоговых льгот. </w:t>
      </w:r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Налоги в государственном регулировании экономики играют двоякую роль: 1) главный источник финансирования государственных расходов, материальная основа бюджетной политики; 2) инструмент регулирования. </w:t>
      </w:r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8B2BD6" w:rsidRPr="008B2BD6" w:rsidRDefault="008B2BD6" w:rsidP="008B2BD6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2.Субъект и объект государственного регулирования экономики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bCs/>
          <w:color w:val="auto"/>
          <w:sz w:val="28"/>
          <w:szCs w:val="28"/>
        </w:rPr>
        <w:t>Субъект государственного управления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 - государство как целостная </w:t>
      </w:r>
      <w:proofErr w:type="gramStart"/>
      <w:r w:rsidRPr="008B2BD6">
        <w:rPr>
          <w:rFonts w:ascii="Times New Roman" w:hAnsi="Times New Roman" w:cs="Times New Roman"/>
          <w:color w:val="auto"/>
          <w:sz w:val="28"/>
          <w:szCs w:val="28"/>
        </w:rPr>
        <w:t>политико-управляющая</w:t>
      </w:r>
      <w:proofErr w:type="gramEnd"/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 система. </w:t>
      </w:r>
      <w:r w:rsidRPr="008B2BD6">
        <w:rPr>
          <w:rFonts w:ascii="Times New Roman" w:hAnsi="Times New Roman" w:cs="Times New Roman"/>
          <w:bCs/>
          <w:color w:val="auto"/>
          <w:sz w:val="28"/>
          <w:szCs w:val="28"/>
        </w:rPr>
        <w:t>Объект государственного управления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 - вся система общественных отношений, образующих целостный социальный организм - общество. </w:t>
      </w:r>
    </w:p>
    <w:p w:rsidR="00D06BA0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Критерии определения общественных отношений, которые могут и должны подвергаться управляющему воздействию со стороны государства: </w:t>
      </w:r>
    </w:p>
    <w:p w:rsidR="00D06BA0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1) отношения, в которых перекрещиваются интересы общества с одной стороны, и индивидуумов с другой стороны; </w:t>
      </w:r>
    </w:p>
    <w:p w:rsidR="00D06BA0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2) отношения, в которых реализуются различные интересы их участников, каждый из которых для устранения конфликта и обеспечения движения вперед должен на добровольной или принудительной основе идти на частичное ущемление своих интересов; </w:t>
      </w:r>
    </w:p>
    <w:p w:rsidR="00D06BA0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3) отношения, которые строятся на основе согласия их участников выполнять определенные правила, признание обязательности этих правил;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>4) эти отношения требуют соблюдения правил, которые подкреплены действенной силой - возможностью применения государственного принуждения.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bCs/>
          <w:color w:val="auto"/>
          <w:sz w:val="28"/>
          <w:szCs w:val="28"/>
        </w:rPr>
        <w:t>Объектные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 обратные связи отражают уровень, глубину, адекватность восприятия управляемыми объектами воздействий управляющего субъекта, роль последних в их функционировании. Ведь управление только тогда эффективно, когда субъект осознает результат своего воздействия, может скорректировать метод или средства управления для достижения стоящей перед ним задачи. Объектные обратные связи играют также и роль индикаторов не только для фиксации эффекта состоявшегося управленческого акта, но и для определения новых задач управляющего субъекта.</w:t>
      </w:r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B2BD6">
        <w:rPr>
          <w:bCs/>
          <w:sz w:val="28"/>
          <w:szCs w:val="28"/>
        </w:rPr>
        <w:t>Субъектные</w:t>
      </w:r>
      <w:r w:rsidRPr="008B2BD6">
        <w:rPr>
          <w:sz w:val="28"/>
          <w:szCs w:val="28"/>
        </w:rPr>
        <w:t xml:space="preserve"> обратные связи характеризуют рациональность и целесообразность внутренней организации и деятельности субъекта управления. Они дают возможность увидеть, как работает сама система управления, как нижестоящие органы реагируют на решения вышестоящих, насколько учитывают их в своей деятельности.</w:t>
      </w:r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8B2BD6" w:rsidRPr="008B2BD6" w:rsidRDefault="008B2BD6" w:rsidP="008B2BD6">
      <w:pPr>
        <w:spacing w:line="360" w:lineRule="auto"/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  <w:r w:rsidRPr="008B2BD6">
        <w:rPr>
          <w:b/>
          <w:bCs/>
          <w:kern w:val="36"/>
          <w:sz w:val="28"/>
          <w:szCs w:val="28"/>
        </w:rPr>
        <w:t>3.Типы государственного регулирования экономики</w:t>
      </w:r>
    </w:p>
    <w:p w:rsidR="00D06BA0" w:rsidRDefault="008B2BD6" w:rsidP="008B2BD6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8B2BD6">
        <w:rPr>
          <w:bCs/>
          <w:sz w:val="28"/>
          <w:szCs w:val="28"/>
        </w:rPr>
        <w:t xml:space="preserve">Типы государственного регулирования: </w:t>
      </w:r>
    </w:p>
    <w:p w:rsidR="00D06BA0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bCs/>
          <w:sz w:val="28"/>
          <w:szCs w:val="28"/>
        </w:rPr>
        <w:t>1) полный государственный монополизм в управлении хозяйством.</w:t>
      </w:r>
      <w:r w:rsidRPr="008B2BD6">
        <w:rPr>
          <w:sz w:val="28"/>
          <w:szCs w:val="28"/>
        </w:rPr>
        <w:t xml:space="preserve"> Он был характерен для СССР и стран социалистического содружества, но сохраняется и теперь в некоторых посткоммунистических государствах; </w:t>
      </w:r>
    </w:p>
    <w:p w:rsidR="00D06BA0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2) </w:t>
      </w:r>
      <w:r w:rsidRPr="008B2BD6">
        <w:rPr>
          <w:bCs/>
          <w:sz w:val="28"/>
          <w:szCs w:val="28"/>
        </w:rPr>
        <w:t>различные варианты сочетания рыночных и государственных регуляторов.</w:t>
      </w:r>
      <w:r w:rsidRPr="008B2BD6">
        <w:rPr>
          <w:sz w:val="28"/>
          <w:szCs w:val="28"/>
        </w:rPr>
        <w:t xml:space="preserve"> </w:t>
      </w:r>
      <w:proofErr w:type="gramStart"/>
      <w:r w:rsidRPr="008B2BD6">
        <w:rPr>
          <w:sz w:val="28"/>
          <w:szCs w:val="28"/>
        </w:rPr>
        <w:t xml:space="preserve">Реализованы в «японской», «шведской» моделях, в модели социально ориентированного рыночного хозяйства ФРГ, Австрии, в «китайском» варианте развития; </w:t>
      </w:r>
      <w:proofErr w:type="gramEnd"/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3) </w:t>
      </w:r>
      <w:r w:rsidRPr="008B2BD6">
        <w:rPr>
          <w:bCs/>
          <w:sz w:val="28"/>
          <w:szCs w:val="28"/>
        </w:rPr>
        <w:t>крайний либерализм, признающий эффективным только условия неограниченного частного предпринимательства.</w:t>
      </w:r>
      <w:r w:rsidRPr="008B2BD6">
        <w:rPr>
          <w:sz w:val="28"/>
          <w:szCs w:val="28"/>
        </w:rPr>
        <w:t xml:space="preserve"> Он присущ главным образом США.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Эффективность государственного регулирования предопределяется наличием сильной законодательной, исполнительной и судебной государственной власти.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bCs/>
          <w:sz w:val="28"/>
          <w:szCs w:val="28"/>
        </w:rPr>
        <w:t>Институциональные структуры государственного регулирования включают административные органы.</w:t>
      </w:r>
      <w:r w:rsidRPr="008B2BD6">
        <w:rPr>
          <w:sz w:val="28"/>
          <w:szCs w:val="28"/>
        </w:rPr>
        <w:t xml:space="preserve"> 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Степень обособленности этих органов управления, определяющая возможность реализации экономических интересов и последовательность в принятии решений, зависит от </w:t>
      </w:r>
      <w:r w:rsidRPr="008B2BD6">
        <w:rPr>
          <w:bCs/>
          <w:sz w:val="28"/>
          <w:szCs w:val="28"/>
        </w:rPr>
        <w:t>уровня централизации управления в стране.</w:t>
      </w:r>
      <w:r w:rsidRPr="008B2BD6">
        <w:rPr>
          <w:sz w:val="28"/>
          <w:szCs w:val="28"/>
        </w:rPr>
        <w:t xml:space="preserve"> 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Выделяются две главные модели государственного регулирования через определенные органы государства: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1. </w:t>
      </w:r>
      <w:r w:rsidRPr="008B2BD6">
        <w:rPr>
          <w:bCs/>
          <w:sz w:val="28"/>
          <w:szCs w:val="28"/>
        </w:rPr>
        <w:t>Реактивная (адаптационная) модель,</w:t>
      </w:r>
      <w:r w:rsidRPr="008B2BD6">
        <w:rPr>
          <w:sz w:val="28"/>
          <w:szCs w:val="28"/>
        </w:rPr>
        <w:t xml:space="preserve"> характерная для США. Она позволяет четко реагировать на изменения и «осечки» рынка. Это обеспечивается </w:t>
      </w:r>
      <w:r w:rsidRPr="008B2BD6">
        <w:rPr>
          <w:bCs/>
          <w:sz w:val="28"/>
          <w:szCs w:val="28"/>
        </w:rPr>
        <w:t>подвижностью структур и функций регулирующих органов, варьированием рычагов прямого и косвенного регулирования на макр</w:t>
      </w:r>
      <w:proofErr w:type="gramStart"/>
      <w:r w:rsidRPr="008B2BD6">
        <w:rPr>
          <w:bCs/>
          <w:sz w:val="28"/>
          <w:szCs w:val="28"/>
        </w:rPr>
        <w:t>о–</w:t>
      </w:r>
      <w:proofErr w:type="gramEnd"/>
      <w:r w:rsidRPr="008B2BD6">
        <w:rPr>
          <w:bCs/>
          <w:sz w:val="28"/>
          <w:szCs w:val="28"/>
        </w:rPr>
        <w:t xml:space="preserve"> и микроуровне, сочетанием разных форм совместной деятельности государства и частного бизнеса.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lastRenderedPageBreak/>
        <w:t xml:space="preserve">2. </w:t>
      </w:r>
      <w:proofErr w:type="spellStart"/>
      <w:r w:rsidRPr="008B2BD6">
        <w:rPr>
          <w:bCs/>
          <w:sz w:val="28"/>
          <w:szCs w:val="28"/>
        </w:rPr>
        <w:t>Проактивная</w:t>
      </w:r>
      <w:proofErr w:type="spellEnd"/>
      <w:r w:rsidRPr="008B2BD6">
        <w:rPr>
          <w:bCs/>
          <w:sz w:val="28"/>
          <w:szCs w:val="28"/>
        </w:rPr>
        <w:t xml:space="preserve"> модель государственного регулирования</w:t>
      </w:r>
      <w:r w:rsidRPr="008B2BD6">
        <w:rPr>
          <w:sz w:val="28"/>
          <w:szCs w:val="28"/>
        </w:rPr>
        <w:t xml:space="preserve"> (Япония) предполагает предупреждение возможных сбоев в рыночном механизме путем «точной» дозировки объемов государственного вмешательства, использования прогнозирования, координирующих или корректирующих рекомендаций в переговорах государства и предпринимателей. 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</w:p>
    <w:p w:rsidR="008B2BD6" w:rsidRPr="008B2BD6" w:rsidRDefault="008B2BD6" w:rsidP="008B2BD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8B2BD6">
        <w:rPr>
          <w:b/>
          <w:sz w:val="28"/>
          <w:szCs w:val="28"/>
        </w:rPr>
        <w:t>4. Границы государственного вмешательства в экономику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В странах со смешанной экономикой </w:t>
      </w:r>
      <w:r w:rsidRPr="008B2BD6">
        <w:rPr>
          <w:bCs/>
          <w:sz w:val="28"/>
          <w:szCs w:val="28"/>
        </w:rPr>
        <w:t>государственное</w:t>
      </w:r>
      <w:r w:rsidRPr="008B2BD6">
        <w:rPr>
          <w:sz w:val="28"/>
          <w:szCs w:val="28"/>
        </w:rPr>
        <w:t xml:space="preserve"> регулирование имеет различный диапазон. Они различаются по формам, методам, масштабам воздействия на экономику, по способности населения принимать </w:t>
      </w:r>
      <w:r w:rsidRPr="008B2BD6">
        <w:rPr>
          <w:bCs/>
          <w:sz w:val="28"/>
          <w:szCs w:val="28"/>
        </w:rPr>
        <w:t>государственное</w:t>
      </w:r>
      <w:r w:rsidRPr="008B2BD6">
        <w:rPr>
          <w:sz w:val="28"/>
          <w:szCs w:val="28"/>
        </w:rPr>
        <w:t xml:space="preserve"> регулирование экономики. В связи с этим выделяют </w:t>
      </w:r>
      <w:r w:rsidRPr="008B2BD6">
        <w:rPr>
          <w:bCs/>
          <w:sz w:val="28"/>
          <w:szCs w:val="28"/>
        </w:rPr>
        <w:t>минимально необходимые</w:t>
      </w:r>
      <w:r w:rsidRPr="008B2BD6">
        <w:rPr>
          <w:sz w:val="28"/>
          <w:szCs w:val="28"/>
        </w:rPr>
        <w:t xml:space="preserve"> и </w:t>
      </w:r>
      <w:r w:rsidRPr="008B2BD6">
        <w:rPr>
          <w:bCs/>
          <w:sz w:val="28"/>
          <w:szCs w:val="28"/>
        </w:rPr>
        <w:t>максимально допустимые границы государственного</w:t>
      </w:r>
      <w:r w:rsidRPr="008B2BD6">
        <w:rPr>
          <w:sz w:val="28"/>
          <w:szCs w:val="28"/>
        </w:rPr>
        <w:t xml:space="preserve"> вмешательства в экономику.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Минимальные </w:t>
      </w:r>
      <w:r w:rsidRPr="008B2BD6">
        <w:rPr>
          <w:bCs/>
          <w:sz w:val="28"/>
          <w:szCs w:val="28"/>
        </w:rPr>
        <w:t>границы</w:t>
      </w:r>
      <w:r w:rsidRPr="008B2BD6">
        <w:rPr>
          <w:sz w:val="28"/>
          <w:szCs w:val="28"/>
        </w:rPr>
        <w:t xml:space="preserve"> (обязательные </w:t>
      </w:r>
      <w:r w:rsidRPr="008B2BD6">
        <w:rPr>
          <w:bCs/>
          <w:sz w:val="28"/>
          <w:szCs w:val="28"/>
        </w:rPr>
        <w:t>функции) государственного</w:t>
      </w:r>
      <w:r w:rsidRPr="008B2BD6">
        <w:rPr>
          <w:sz w:val="28"/>
          <w:szCs w:val="28"/>
        </w:rPr>
        <w:t xml:space="preserve"> вмешательства в экономику: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1. Обеспечение правовой базы и общественной атмосферы, способствующих эффективному </w:t>
      </w:r>
      <w:r w:rsidRPr="008B2BD6">
        <w:rPr>
          <w:bCs/>
          <w:sz w:val="28"/>
          <w:szCs w:val="28"/>
        </w:rPr>
        <w:t>функционированию</w:t>
      </w:r>
      <w:r w:rsidRPr="008B2BD6">
        <w:rPr>
          <w:sz w:val="28"/>
          <w:szCs w:val="28"/>
        </w:rPr>
        <w:t xml:space="preserve"> рыночной экономики (своего рода определение «правил» игры). Создание общих благоприятных условий для воспроизводства частного капитала, сосредоточение усилий </w:t>
      </w:r>
      <w:r w:rsidRPr="008B2BD6">
        <w:rPr>
          <w:bCs/>
          <w:sz w:val="28"/>
          <w:szCs w:val="28"/>
        </w:rPr>
        <w:t>государства</w:t>
      </w:r>
      <w:r w:rsidRPr="008B2BD6">
        <w:rPr>
          <w:sz w:val="28"/>
          <w:szCs w:val="28"/>
        </w:rPr>
        <w:t xml:space="preserve"> на разработке трудового, налогового, социального, монетарного, таможенного законодательства и пр. Государство осуществляет </w:t>
      </w:r>
      <w:proofErr w:type="gramStart"/>
      <w:r w:rsidRPr="008B2BD6">
        <w:rPr>
          <w:sz w:val="28"/>
          <w:szCs w:val="28"/>
        </w:rPr>
        <w:t>контроль за</w:t>
      </w:r>
      <w:proofErr w:type="gramEnd"/>
      <w:r w:rsidRPr="008B2BD6">
        <w:rPr>
          <w:sz w:val="28"/>
          <w:szCs w:val="28"/>
        </w:rPr>
        <w:t xml:space="preserve"> хозяйственной деятельностью и, опираясь на законодательство, выполняет роль арбитра при разрешении проблем, возникающих между различными субъектами рыночных отношений.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2. Производство общественных благ. Государство берет на себя развитие таких сфер как национальная оборона, охрана общественного порядка, строительство всевозможных сетей коммуникаций, система образования, здравоохранения, науки, благоприятная окружающая природная среда и т. д., и финансируются такого рода товары обычно за счет </w:t>
      </w:r>
      <w:r w:rsidRPr="008B2BD6">
        <w:rPr>
          <w:bCs/>
          <w:sz w:val="28"/>
          <w:szCs w:val="28"/>
        </w:rPr>
        <w:t>государственного</w:t>
      </w:r>
      <w:r w:rsidRPr="008B2BD6">
        <w:rPr>
          <w:sz w:val="28"/>
          <w:szCs w:val="28"/>
        </w:rPr>
        <w:t xml:space="preserve"> бюджета. 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3. Учет внешних эффектов: нейтрализация отрицательных внешних эффектов, стимулирование положительных внешних эффектов. Как мы отмечали </w:t>
      </w:r>
      <w:r w:rsidRPr="008B2BD6">
        <w:rPr>
          <w:sz w:val="28"/>
          <w:szCs w:val="28"/>
        </w:rPr>
        <w:lastRenderedPageBreak/>
        <w:t xml:space="preserve">ранее, к отрицательным внешним эффектам можно отнести загрязнение окружающей природной среды. 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Максимальные </w:t>
      </w:r>
      <w:r w:rsidRPr="008B2BD6">
        <w:rPr>
          <w:bCs/>
          <w:sz w:val="28"/>
          <w:szCs w:val="28"/>
        </w:rPr>
        <w:t>границы государственного</w:t>
      </w:r>
      <w:r w:rsidRPr="008B2BD6">
        <w:rPr>
          <w:sz w:val="28"/>
          <w:szCs w:val="28"/>
        </w:rPr>
        <w:t xml:space="preserve"> вмешательства: </w:t>
      </w:r>
      <w:r w:rsidRPr="008B2BD6">
        <w:rPr>
          <w:bCs/>
          <w:sz w:val="28"/>
          <w:szCs w:val="28"/>
        </w:rPr>
        <w:t>допустимые,</w:t>
      </w:r>
      <w:r w:rsidRPr="008B2BD6">
        <w:rPr>
          <w:sz w:val="28"/>
          <w:szCs w:val="28"/>
        </w:rPr>
        <w:t xml:space="preserve"> но не обязательные: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 1. Защита конкуренции и формирование эффективной рыночной среды. 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Общество проигрывает от монополий: т. к. у них цены существенно выше, а объемы производства ниже, по сравнению с совершенной конкуренцией, в связи с этим вводится антимонопольное законодательство. Антимонопольное законодательство включает: запрет на формирование трестов, тайного сговора, ценовую дискриминацию (продажа одного и того же товара разным покупателям по различным ценам), на приобретение акций конкурирующих корпораций, если это может привести к ослаблению конкуренции, на формирование </w:t>
      </w:r>
      <w:proofErr w:type="spellStart"/>
      <w:r w:rsidRPr="008B2BD6">
        <w:rPr>
          <w:sz w:val="28"/>
          <w:szCs w:val="28"/>
        </w:rPr>
        <w:t>взаимопереплетающихся</w:t>
      </w:r>
      <w:proofErr w:type="spellEnd"/>
      <w:r w:rsidRPr="008B2BD6">
        <w:rPr>
          <w:sz w:val="28"/>
          <w:szCs w:val="28"/>
        </w:rPr>
        <w:t xml:space="preserve"> директоров, формы недобросовестной конкуренции и т.д.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2. Обеспечение полной занятости трудовых ресурсов. Государство создает и совершенствует механизмы целенаправленного регулирования профессиональной подготовки и занятости населения.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3. </w:t>
      </w:r>
      <w:proofErr w:type="spellStart"/>
      <w:r w:rsidRPr="008B2BD6">
        <w:rPr>
          <w:sz w:val="28"/>
          <w:szCs w:val="28"/>
        </w:rPr>
        <w:t>Антиинляционная</w:t>
      </w:r>
      <w:proofErr w:type="spellEnd"/>
      <w:r w:rsidRPr="008B2BD6">
        <w:rPr>
          <w:sz w:val="28"/>
          <w:szCs w:val="28"/>
        </w:rPr>
        <w:t xml:space="preserve"> политика, достижение ползучей инфляции до 2 - 3 % в год. Антиинфляционная политика может быть двух видов: адаптивная и активная. Активная антиинфляционная политика направлена на ликвидацию причин, вызвавших инфляцию. Активная политика может использовать монетарные и немонетарные рычаги.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 4. </w:t>
      </w:r>
      <w:proofErr w:type="spellStart"/>
      <w:r w:rsidRPr="008B2BD6">
        <w:rPr>
          <w:sz w:val="28"/>
          <w:szCs w:val="28"/>
        </w:rPr>
        <w:t>Антициклическое</w:t>
      </w:r>
      <w:proofErr w:type="spellEnd"/>
      <w:r w:rsidRPr="008B2BD6">
        <w:rPr>
          <w:sz w:val="28"/>
          <w:szCs w:val="28"/>
        </w:rPr>
        <w:t xml:space="preserve"> регулирование экономики. Это регулирование осуществляется как счет бюджетно-налоговой, так и за счет денежно-кредитной политики. В условиях </w:t>
      </w:r>
      <w:r w:rsidRPr="008B2BD6">
        <w:rPr>
          <w:bCs/>
          <w:sz w:val="28"/>
          <w:szCs w:val="28"/>
        </w:rPr>
        <w:t>экономического</w:t>
      </w:r>
      <w:r w:rsidRPr="008B2BD6">
        <w:rPr>
          <w:sz w:val="28"/>
          <w:szCs w:val="28"/>
        </w:rPr>
        <w:t xml:space="preserve"> спада, для того, чтобы выйти из </w:t>
      </w:r>
      <w:r w:rsidRPr="008B2BD6">
        <w:rPr>
          <w:bCs/>
          <w:sz w:val="28"/>
          <w:szCs w:val="28"/>
        </w:rPr>
        <w:t>экономической</w:t>
      </w:r>
      <w:r w:rsidRPr="008B2BD6">
        <w:rPr>
          <w:sz w:val="28"/>
          <w:szCs w:val="28"/>
        </w:rPr>
        <w:t xml:space="preserve"> депрессии </w:t>
      </w:r>
      <w:r w:rsidRPr="008B2BD6">
        <w:rPr>
          <w:bCs/>
          <w:sz w:val="28"/>
          <w:szCs w:val="28"/>
        </w:rPr>
        <w:t>необходимо</w:t>
      </w:r>
      <w:r w:rsidRPr="008B2BD6">
        <w:rPr>
          <w:sz w:val="28"/>
          <w:szCs w:val="28"/>
        </w:rPr>
        <w:t xml:space="preserve"> снизить налоги (у бизнеса будут снижены издержки, и имеется возможность увеличить инвестиции, и соответственно объем выпускаемой продукции) и увеличить </w:t>
      </w:r>
      <w:r w:rsidRPr="008B2BD6">
        <w:rPr>
          <w:bCs/>
          <w:sz w:val="28"/>
          <w:szCs w:val="28"/>
        </w:rPr>
        <w:t>государственные</w:t>
      </w:r>
      <w:r w:rsidRPr="008B2BD6">
        <w:rPr>
          <w:sz w:val="28"/>
          <w:szCs w:val="28"/>
        </w:rPr>
        <w:t xml:space="preserve"> расходы т. к. надо создавать рабочие места на </w:t>
      </w:r>
      <w:r w:rsidRPr="008B2BD6">
        <w:rPr>
          <w:bCs/>
          <w:sz w:val="28"/>
          <w:szCs w:val="28"/>
        </w:rPr>
        <w:t>государственных</w:t>
      </w:r>
      <w:r w:rsidRPr="008B2BD6">
        <w:rPr>
          <w:sz w:val="28"/>
          <w:szCs w:val="28"/>
        </w:rPr>
        <w:t xml:space="preserve"> предприятиях, выплачивать пособия по безработице и т. д.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lastRenderedPageBreak/>
        <w:t xml:space="preserve"> 5. Минимизация </w:t>
      </w:r>
      <w:proofErr w:type="spellStart"/>
      <w:r w:rsidRPr="008B2BD6">
        <w:rPr>
          <w:sz w:val="28"/>
          <w:szCs w:val="28"/>
        </w:rPr>
        <w:t>трансакционных</w:t>
      </w:r>
      <w:proofErr w:type="spellEnd"/>
      <w:r w:rsidRPr="008B2BD6">
        <w:rPr>
          <w:sz w:val="28"/>
          <w:szCs w:val="28"/>
        </w:rPr>
        <w:t xml:space="preserve"> издержек, пресечение ассиметричной информации, </w:t>
      </w:r>
      <w:r w:rsidRPr="008B2BD6">
        <w:rPr>
          <w:bCs/>
          <w:sz w:val="28"/>
          <w:szCs w:val="28"/>
        </w:rPr>
        <w:t>государственные</w:t>
      </w:r>
      <w:r w:rsidRPr="008B2BD6">
        <w:rPr>
          <w:sz w:val="28"/>
          <w:szCs w:val="28"/>
        </w:rPr>
        <w:t xml:space="preserve"> стандарты. </w:t>
      </w:r>
      <w:proofErr w:type="spellStart"/>
      <w:r w:rsidRPr="008B2BD6">
        <w:rPr>
          <w:sz w:val="28"/>
          <w:szCs w:val="28"/>
        </w:rPr>
        <w:t>Трансакционные</w:t>
      </w:r>
      <w:proofErr w:type="spellEnd"/>
      <w:r w:rsidRPr="008B2BD6">
        <w:rPr>
          <w:sz w:val="28"/>
          <w:szCs w:val="28"/>
        </w:rPr>
        <w:t xml:space="preserve"> издержки не связаны с производством, а связаны с обменом.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6. Социальная политика. Перераспределение доходов и материальных благ, направленных на снижение дифференциации доходов населения, на обеспечение социальных гарантий и защиту нуждающихся. Данный вопрос раскрыт в соответствующей главе, поэтому мы не останавливаемся на данном аспекте. 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7. Государственное регулирование </w:t>
      </w:r>
      <w:r w:rsidRPr="008B2BD6">
        <w:rPr>
          <w:bCs/>
          <w:sz w:val="28"/>
          <w:szCs w:val="28"/>
        </w:rPr>
        <w:t>экономического</w:t>
      </w:r>
      <w:r w:rsidRPr="008B2BD6">
        <w:rPr>
          <w:sz w:val="28"/>
          <w:szCs w:val="28"/>
        </w:rPr>
        <w:t xml:space="preserve"> роста. Одним из направлений </w:t>
      </w:r>
      <w:r w:rsidRPr="008B2BD6">
        <w:rPr>
          <w:bCs/>
          <w:sz w:val="28"/>
          <w:szCs w:val="28"/>
        </w:rPr>
        <w:t>государственного</w:t>
      </w:r>
      <w:r w:rsidRPr="008B2BD6">
        <w:rPr>
          <w:sz w:val="28"/>
          <w:szCs w:val="28"/>
        </w:rPr>
        <w:t xml:space="preserve"> регулирования экономики является </w:t>
      </w:r>
      <w:r w:rsidRPr="008B2BD6">
        <w:rPr>
          <w:bCs/>
          <w:sz w:val="28"/>
          <w:szCs w:val="28"/>
        </w:rPr>
        <w:t>экономический</w:t>
      </w:r>
      <w:r w:rsidRPr="008B2BD6">
        <w:rPr>
          <w:sz w:val="28"/>
          <w:szCs w:val="28"/>
        </w:rPr>
        <w:t xml:space="preserve"> рост. Факторами </w:t>
      </w:r>
      <w:r w:rsidRPr="008B2BD6">
        <w:rPr>
          <w:bCs/>
          <w:sz w:val="28"/>
          <w:szCs w:val="28"/>
        </w:rPr>
        <w:t>экономического</w:t>
      </w:r>
      <w:r w:rsidRPr="008B2BD6">
        <w:rPr>
          <w:sz w:val="28"/>
          <w:szCs w:val="28"/>
        </w:rPr>
        <w:t xml:space="preserve"> роста являются: совокупный спрос и совокупное предложение. Совокупный спрос определяется: потребительскими расходами, валовыми частными внутренними инвестициями, </w:t>
      </w:r>
      <w:r w:rsidRPr="008B2BD6">
        <w:rPr>
          <w:bCs/>
          <w:sz w:val="28"/>
          <w:szCs w:val="28"/>
        </w:rPr>
        <w:t>государственными</w:t>
      </w:r>
      <w:r w:rsidRPr="008B2BD6">
        <w:rPr>
          <w:sz w:val="28"/>
          <w:szCs w:val="28"/>
        </w:rPr>
        <w:t xml:space="preserve"> расходами, чистым экспортом. 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8. </w:t>
      </w:r>
      <w:proofErr w:type="gramStart"/>
      <w:r w:rsidRPr="008B2BD6">
        <w:rPr>
          <w:sz w:val="28"/>
          <w:szCs w:val="28"/>
        </w:rPr>
        <w:t xml:space="preserve">Государственная реализация национальных интересов в мировой экономике: торговая политика, политика </w:t>
      </w:r>
      <w:r w:rsidRPr="008B2BD6">
        <w:rPr>
          <w:bCs/>
          <w:sz w:val="28"/>
          <w:szCs w:val="28"/>
        </w:rPr>
        <w:t>государства,</w:t>
      </w:r>
      <w:r w:rsidRPr="008B2BD6">
        <w:rPr>
          <w:sz w:val="28"/>
          <w:szCs w:val="28"/>
        </w:rPr>
        <w:t xml:space="preserve"> направленная на привлечение иностранных инвестиций и разрешения проблемы «бегства» капитала в за рубеж, миграционная политика.</w:t>
      </w:r>
      <w:proofErr w:type="gramEnd"/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9. Региональная политика – это такая система действий, которая реализует интересы </w:t>
      </w:r>
      <w:r w:rsidRPr="008B2BD6">
        <w:rPr>
          <w:bCs/>
          <w:sz w:val="28"/>
          <w:szCs w:val="28"/>
        </w:rPr>
        <w:t>государства</w:t>
      </w:r>
      <w:r w:rsidRPr="008B2BD6">
        <w:rPr>
          <w:sz w:val="28"/>
          <w:szCs w:val="28"/>
        </w:rPr>
        <w:t xml:space="preserve"> в отношении регионов и внутренние интересы самих регионов по отношению к самим себе и </w:t>
      </w:r>
      <w:r w:rsidRPr="008B2BD6">
        <w:rPr>
          <w:bCs/>
          <w:sz w:val="28"/>
          <w:szCs w:val="28"/>
        </w:rPr>
        <w:t>государству</w:t>
      </w:r>
      <w:r w:rsidRPr="008B2BD6">
        <w:rPr>
          <w:sz w:val="28"/>
          <w:szCs w:val="28"/>
        </w:rPr>
        <w:t xml:space="preserve"> адекватными методами и способами. Региональная политика - это целевые действия </w:t>
      </w:r>
      <w:r w:rsidRPr="008B2BD6">
        <w:rPr>
          <w:bCs/>
          <w:sz w:val="28"/>
          <w:szCs w:val="28"/>
        </w:rPr>
        <w:t>государства,</w:t>
      </w:r>
      <w:r w:rsidRPr="008B2BD6">
        <w:rPr>
          <w:sz w:val="28"/>
          <w:szCs w:val="28"/>
        </w:rPr>
        <w:t xml:space="preserve"> направленные на сбалансирование условий деятельности регионов и ее результатов, повышение эффективности использования совокупных региональных ресурсов и возможностей, создание условий для повышения эффективности отдельных регионов.</w:t>
      </w:r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8B2BD6" w:rsidRPr="008B2BD6" w:rsidRDefault="008B2BD6" w:rsidP="008B2BD6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b/>
          <w:color w:val="auto"/>
          <w:sz w:val="28"/>
          <w:szCs w:val="28"/>
        </w:rPr>
        <w:t>5.Государственный сектор и государственные финансы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Государственные и муниципальные финансы — это совокупность экономических отношений, возникающих в реальном денежном обороте по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поводу формирования, распределения и использования централизованных фондов финансовых ресурсов.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Материальную основу финансов составляет денежный оборот. </w:t>
      </w:r>
      <w:r w:rsidRPr="008B2BD6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Реальный денежный оборот —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это </w:t>
      </w:r>
      <w:proofErr w:type="gramStart"/>
      <w:r w:rsidRPr="008B2BD6">
        <w:rPr>
          <w:rFonts w:ascii="Times New Roman" w:hAnsi="Times New Roman" w:cs="Times New Roman"/>
          <w:color w:val="auto"/>
          <w:sz w:val="28"/>
          <w:szCs w:val="28"/>
        </w:rPr>
        <w:t>экономический процесс</w:t>
      </w:r>
      <w:proofErr w:type="gramEnd"/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, вызывающий движение стоимости и сопровождающийся потоком денежных платежей и расчетов. Объектом реального денежного оборота выступают </w:t>
      </w:r>
      <w:r w:rsidRPr="008B2BD6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финансовые ресурсы,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являющиеся источниками финансирования расширенного воспроизводства.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Государственные и муниципальные финансы выражают экономические отношения, связанные с обеспечением централизованными источниками финансирования государственного и муниципального секторов экономики, наиболее значимых программ развития производства и общественного сектора, организаций и учреждений бюджетной сферы и т.п. Их функционирование направлено на достижение общих целей развития социально ориентированной экономики.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Государственные финансы ориентированы на следующие основные принципы: </w:t>
      </w:r>
    </w:p>
    <w:p w:rsidR="008B2BD6" w:rsidRPr="008B2BD6" w:rsidRDefault="008B2BD6" w:rsidP="008B2BD6">
      <w:pPr>
        <w:pStyle w:val="a4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единства законодательной и нормативной базы; </w:t>
      </w:r>
    </w:p>
    <w:p w:rsidR="008B2BD6" w:rsidRPr="008B2BD6" w:rsidRDefault="008B2BD6" w:rsidP="008B2BD6">
      <w:pPr>
        <w:pStyle w:val="a4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открытости и прозрачности; </w:t>
      </w:r>
    </w:p>
    <w:p w:rsidR="008B2BD6" w:rsidRPr="008B2BD6" w:rsidRDefault="008B2BD6" w:rsidP="008B2BD6">
      <w:pPr>
        <w:pStyle w:val="a4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разграничения полномочий и предметов ведения; </w:t>
      </w:r>
    </w:p>
    <w:p w:rsidR="008B2BD6" w:rsidRPr="008B2BD6" w:rsidRDefault="008B2BD6" w:rsidP="008B2BD6">
      <w:pPr>
        <w:pStyle w:val="a4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целевой ориентированности; </w:t>
      </w:r>
    </w:p>
    <w:p w:rsidR="008B2BD6" w:rsidRPr="008B2BD6" w:rsidRDefault="008B2BD6" w:rsidP="008B2BD6">
      <w:pPr>
        <w:pStyle w:val="a4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научного подхода к реализации намеченных целей; экономичности и рациональности;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ab/>
      </w:r>
    </w:p>
    <w:p w:rsidR="008B2BD6" w:rsidRPr="008B2BD6" w:rsidRDefault="008B2BD6" w:rsidP="008B2BD6">
      <w:pPr>
        <w:pStyle w:val="a4"/>
        <w:numPr>
          <w:ilvl w:val="0"/>
          <w:numId w:val="10"/>
        </w:numPr>
        <w:spacing w:line="360" w:lineRule="auto"/>
        <w:ind w:left="0"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управляемости финансовыми потоками на централизованной основе.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bCs/>
          <w:iCs/>
          <w:color w:val="auto"/>
          <w:sz w:val="28"/>
          <w:szCs w:val="28"/>
        </w:rPr>
        <w:t>Основные функции финансовой системы</w:t>
      </w:r>
      <w:r w:rsidRPr="008B2BD6">
        <w:rPr>
          <w:rFonts w:ascii="Times New Roman" w:hAnsi="Times New Roman" w:cs="Times New Roman"/>
          <w:iCs/>
          <w:color w:val="auto"/>
          <w:sz w:val="28"/>
          <w:szCs w:val="28"/>
        </w:rPr>
        <w:t>.</w:t>
      </w:r>
      <w:r w:rsidRPr="008B2BD6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Для финансовой системы в целом решающее значение имеют следующие функции: планирование, организация, стимулирование, контроль.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r w:rsidRPr="008B2BD6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Функция планирования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предполагает формулирование целей и выбор путей их достижения на основании разграничения полномочий и предметов ведения между Федерацией, субъектами Федерации и органами местного самоуправления.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2. </w:t>
      </w:r>
      <w:r w:rsidRPr="008B2BD6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Функция организации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>включает бюджетное устройство, бюджетную классификацию, предполагает необходимость определения порядка составления, утверждения и исполнения бюджета, выбор уполномоченных кредитных организаций, разграничение полномочий законодательных и исполнительных органов власти в бюджетном процессе, определения прав и обязанностей функциональных подразделений финансовых органов.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r w:rsidRPr="008B2BD6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Функция стимулирования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основывается на деятельности, направленной на реализацию целей. С помощью этой функции интерпретируются факторы, влияющие на финансовую деятельность и учитывающие ее потребность в денежных средствах.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r w:rsidRPr="008B2BD6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Функция контроля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означает содействие реализации поставленных целей. К ним относится выработка норм и нормативов, являющихся эталоном, критерием оценки результатов, сравнение достижений с поставленными целями и установленными критериями, обеспечение внесения необходимых изменений в условия и факторы финансовой деятельности.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>6.Государственная собственность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bCs/>
          <w:iCs/>
          <w:color w:val="auto"/>
          <w:sz w:val="28"/>
          <w:szCs w:val="28"/>
        </w:rPr>
        <w:t xml:space="preserve">Государственной собственностью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в РФ является: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1) имущество, принадлежащее на праве собственности РФ, — </w:t>
      </w:r>
      <w:r w:rsidRPr="008B2BD6">
        <w:rPr>
          <w:rFonts w:ascii="Times New Roman" w:hAnsi="Times New Roman" w:cs="Times New Roman"/>
          <w:iCs/>
          <w:color w:val="auto"/>
          <w:sz w:val="28"/>
          <w:szCs w:val="28"/>
        </w:rPr>
        <w:t>федеральная собственность</w:t>
      </w:r>
      <w:proofErr w:type="gramStart"/>
      <w:r w:rsidRPr="008B2BD6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>;</w:t>
      </w:r>
      <w:proofErr w:type="gramEnd"/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2) имущество, принадлежащее на праве собственности субъектам РФ, — </w:t>
      </w:r>
      <w:r w:rsidRPr="008B2BD6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собственность субъектов РФ;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3) земля и другие природные ресурсы, не находящиеся в собственности граждан, юридических лиц либо муниципальных образований.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Российская Федерация, субъекты РФ, муниципальные образования выступают в финансовых отношениях на равных правах с другими участниками этих отношений — гражданами и юридическими лицами.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От имени Российской Федерации и субъектов РФ </w:t>
      </w:r>
      <w:r w:rsidRPr="008B2BD6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органы государственной власти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в рамках их компетенции могут своими действиями приобретать и осуществлять имущественные и личные неимущественные права и обязанности, выступать в суде. </w:t>
      </w:r>
    </w:p>
    <w:p w:rsidR="008B2BD6" w:rsidRPr="008B2BD6" w:rsidRDefault="008B2BD6" w:rsidP="008B2BD6">
      <w:pPr>
        <w:pStyle w:val="a4"/>
        <w:spacing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От имени муниципальных образований </w:t>
      </w:r>
      <w:r w:rsidRPr="008B2BD6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органы местного самоуправления </w:t>
      </w:r>
      <w:r w:rsidRPr="008B2BD6">
        <w:rPr>
          <w:rFonts w:ascii="Times New Roman" w:hAnsi="Times New Roman" w:cs="Times New Roman"/>
          <w:color w:val="auto"/>
          <w:sz w:val="28"/>
          <w:szCs w:val="28"/>
        </w:rPr>
        <w:t xml:space="preserve">в рамках их компетенции могут приобретать и осуществлять финансовые и другие права и обязанности. </w:t>
      </w:r>
    </w:p>
    <w:p w:rsidR="008B2BD6" w:rsidRPr="008B2BD6" w:rsidRDefault="008B2BD6" w:rsidP="008B2BD6">
      <w:pPr>
        <w:pStyle w:val="a4"/>
        <w:tabs>
          <w:tab w:val="left" w:pos="3456"/>
        </w:tabs>
        <w:spacing w:line="360" w:lineRule="auto"/>
        <w:ind w:firstLine="709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</w:p>
    <w:p w:rsidR="008B2BD6" w:rsidRPr="008B2BD6" w:rsidRDefault="008B2BD6" w:rsidP="008B2BD6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iCs/>
          <w:color w:val="auto"/>
          <w:sz w:val="28"/>
          <w:szCs w:val="28"/>
        </w:rPr>
      </w:pPr>
      <w:r w:rsidRPr="008B2BD6">
        <w:rPr>
          <w:rFonts w:ascii="Times New Roman" w:hAnsi="Times New Roman" w:cs="Times New Roman"/>
          <w:b/>
          <w:iCs/>
          <w:color w:val="auto"/>
          <w:sz w:val="28"/>
          <w:szCs w:val="28"/>
        </w:rPr>
        <w:t>7.Понятие общественного сектора экономики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iCs/>
          <w:sz w:val="28"/>
          <w:szCs w:val="28"/>
        </w:rPr>
      </w:pPr>
      <w:r w:rsidRPr="008B2BD6">
        <w:rPr>
          <w:bCs/>
          <w:sz w:val="28"/>
          <w:szCs w:val="28"/>
        </w:rPr>
        <w:t xml:space="preserve">Общественный сектор экономики </w:t>
      </w:r>
      <w:r w:rsidRPr="008B2BD6">
        <w:rPr>
          <w:iCs/>
          <w:sz w:val="28"/>
          <w:szCs w:val="28"/>
        </w:rPr>
        <w:t xml:space="preserve">– это в основном государственный сектор экономики плюс некоммерческий сектор. </w:t>
      </w:r>
      <w:r w:rsidRPr="008B2BD6">
        <w:rPr>
          <w:bCs/>
          <w:iCs/>
          <w:sz w:val="28"/>
          <w:szCs w:val="28"/>
        </w:rPr>
        <w:t xml:space="preserve">Государственный сектор экономики </w:t>
      </w:r>
      <w:r w:rsidRPr="008B2BD6">
        <w:rPr>
          <w:iCs/>
          <w:sz w:val="28"/>
          <w:szCs w:val="28"/>
        </w:rPr>
        <w:t>представляет собой систему государственных финансов, государственных предприятий, других государственных ресурсов (например, государственные земли, запасы полезных ископаемых).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iCs/>
          <w:sz w:val="28"/>
          <w:szCs w:val="28"/>
        </w:rPr>
      </w:pPr>
      <w:r w:rsidRPr="008B2BD6">
        <w:rPr>
          <w:bCs/>
          <w:iCs/>
          <w:sz w:val="28"/>
          <w:szCs w:val="28"/>
        </w:rPr>
        <w:t xml:space="preserve">Некоммерческий сектор экономики, </w:t>
      </w:r>
      <w:r w:rsidRPr="008B2BD6">
        <w:rPr>
          <w:iCs/>
          <w:sz w:val="28"/>
          <w:szCs w:val="28"/>
        </w:rPr>
        <w:t>или так называемый третий сектор, включает в себя разнообразные некоммерческие общественные организации, выполняющие функции как государственного, так и частного сектора с использованием нерыночных принципов распределения ресурсов.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Во многих странах государственный сектор экономики принято называть общественным. Государство в принципе представляет интересы граждан – членов общества, поэтому государственный сектор экономики и называют общественным сектором. В рамках настоящего учебника мы будем использовать термины «общественный сектор» и «государственный сектор» как синонимы, понимая, что между ними есть некоторые различия.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iCs/>
          <w:sz w:val="28"/>
          <w:szCs w:val="28"/>
        </w:rPr>
      </w:pPr>
      <w:r w:rsidRPr="008B2BD6">
        <w:rPr>
          <w:bCs/>
          <w:iCs/>
          <w:sz w:val="28"/>
          <w:szCs w:val="28"/>
        </w:rPr>
        <w:t xml:space="preserve">Экономика общественного сектора </w:t>
      </w:r>
      <w:r w:rsidRPr="008B2BD6">
        <w:rPr>
          <w:iCs/>
          <w:sz w:val="28"/>
          <w:szCs w:val="28"/>
        </w:rPr>
        <w:t>рассматривает экономическое поведение государства как одного из субъектов рыночной экономики. Анализ этого поведения осуществляется с позиций микроэкономической теории.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bCs/>
          <w:sz w:val="28"/>
          <w:szCs w:val="28"/>
        </w:rPr>
        <w:t xml:space="preserve">Экономическая деятельность государства </w:t>
      </w:r>
      <w:r w:rsidRPr="008B2BD6">
        <w:rPr>
          <w:sz w:val="28"/>
          <w:szCs w:val="28"/>
        </w:rPr>
        <w:t>включает в себя такие важнейшие элементы, как: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• административно-правовое регулирование, например принятие и </w:t>
      </w:r>
      <w:proofErr w:type="gramStart"/>
      <w:r w:rsidRPr="008B2BD6">
        <w:rPr>
          <w:sz w:val="28"/>
          <w:szCs w:val="28"/>
        </w:rPr>
        <w:t>контроль за</w:t>
      </w:r>
      <w:proofErr w:type="gramEnd"/>
      <w:r w:rsidRPr="008B2BD6">
        <w:rPr>
          <w:sz w:val="28"/>
          <w:szCs w:val="28"/>
        </w:rPr>
        <w:t xml:space="preserve"> действием законов по защите прав собственности;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• установление и </w:t>
      </w:r>
      <w:proofErr w:type="gramStart"/>
      <w:r w:rsidRPr="008B2BD6">
        <w:rPr>
          <w:sz w:val="28"/>
          <w:szCs w:val="28"/>
        </w:rPr>
        <w:t>контроль за</w:t>
      </w:r>
      <w:proofErr w:type="gramEnd"/>
      <w:r w:rsidRPr="008B2BD6">
        <w:rPr>
          <w:sz w:val="28"/>
          <w:szCs w:val="28"/>
        </w:rPr>
        <w:t xml:space="preserve"> ценами на некоторые товары и услуги – как напрямую, так и через механизм налогов и субсидий, в частности контроль над тарифами на продукцию и услуги естественных монополий;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lastRenderedPageBreak/>
        <w:t xml:space="preserve">• производство определенных товаров и услуг, </w:t>
      </w:r>
      <w:proofErr w:type="gramStart"/>
      <w:r w:rsidRPr="008B2BD6">
        <w:rPr>
          <w:sz w:val="28"/>
          <w:szCs w:val="28"/>
        </w:rPr>
        <w:t>например</w:t>
      </w:r>
      <w:proofErr w:type="gramEnd"/>
      <w:r w:rsidRPr="008B2BD6">
        <w:rPr>
          <w:sz w:val="28"/>
          <w:szCs w:val="28"/>
        </w:rPr>
        <w:t xml:space="preserve"> в сфере образования и обороны.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8B2BD6">
        <w:rPr>
          <w:sz w:val="28"/>
          <w:szCs w:val="28"/>
        </w:rPr>
        <w:t xml:space="preserve">Все эти виды экономической деятельности государства ведут к двум </w:t>
      </w:r>
      <w:r w:rsidRPr="008B2BD6">
        <w:rPr>
          <w:bCs/>
          <w:sz w:val="28"/>
          <w:szCs w:val="28"/>
        </w:rPr>
        <w:t>основным последствиям: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• во-первых, они изменяют наши доходы;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• во-вторых, воздействуют на экономические стимулы.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Приведем классический пример с введением налога на сигареты. Этот налог снижает покупательную способность курильщиков и уменьшает продажи производителей сигарет, а значит, и доходы этих компаний. В то же самое время этот налог уменьшает стимулы к </w:t>
      </w:r>
      <w:proofErr w:type="spellStart"/>
      <w:r w:rsidRPr="008B2BD6">
        <w:rPr>
          <w:sz w:val="28"/>
          <w:szCs w:val="28"/>
        </w:rPr>
        <w:t>табакокурению</w:t>
      </w:r>
      <w:proofErr w:type="spellEnd"/>
      <w:r w:rsidRPr="008B2BD6">
        <w:rPr>
          <w:sz w:val="28"/>
          <w:szCs w:val="28"/>
        </w:rPr>
        <w:t xml:space="preserve"> и стимулы вкладывать свои сбережения в акции компаний, производящих сигареты. На этом воздействие налога не прекращается. Возможно, повысится спрос на услуги здравоохранения, увеличатся субсидии другим отраслям экономики в результате увеличения доходов государства. Действия правительства влияют, таким образом, на распределение ресурсов в экономике. И экономика общественного сектора рассматривает теоретические основы этих действий государства.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8B2BD6">
        <w:rPr>
          <w:sz w:val="28"/>
          <w:szCs w:val="28"/>
        </w:rPr>
        <w:t xml:space="preserve">Экономика общественного сектора предполагает разные </w:t>
      </w:r>
      <w:r w:rsidRPr="008B2BD6">
        <w:rPr>
          <w:bCs/>
          <w:sz w:val="28"/>
          <w:szCs w:val="28"/>
        </w:rPr>
        <w:t>подходы в анализе экономического поведения государства.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Во-первых, это описание того, что конкретно делает государство, как аккумулирует и расходует средства, каким способом определяет направления размещения своих ресурсов.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Во-вторых, экономика общественного сектора предполагает теоретический анализ различных аспектов экономической деятельности государства, в частности анализ того, какое влияние оказывают те или иные действия правительства на экономику страны и внешнего мира, почему государство предпринимает именно эти меры, а не другие и т. д.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В-третьих, экономика общественного сектора на основе экономической теории разрабатывает практические рекомендации для действий государства в экономике, для выработки социально-экономической политики.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</w:p>
    <w:p w:rsidR="008B2BD6" w:rsidRPr="008B2BD6" w:rsidRDefault="008B2BD6" w:rsidP="008B2BD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8B2BD6">
        <w:rPr>
          <w:b/>
          <w:sz w:val="28"/>
          <w:szCs w:val="28"/>
        </w:rPr>
        <w:lastRenderedPageBreak/>
        <w:t>8.Методы экономического анализа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b/>
          <w:bCs/>
          <w:sz w:val="28"/>
          <w:szCs w:val="28"/>
        </w:rPr>
        <w:t>Метод экономического анализа</w:t>
      </w:r>
      <w:r w:rsidRPr="008B2BD6">
        <w:rPr>
          <w:sz w:val="28"/>
          <w:szCs w:val="28"/>
        </w:rPr>
        <w:t xml:space="preserve"> - способ познания, исследования и описания хозяйственной деятельности организаций в их развитии. </w:t>
      </w:r>
    </w:p>
    <w:p w:rsidR="008B2BD6" w:rsidRPr="008B2BD6" w:rsidRDefault="008B2BD6" w:rsidP="008B2BD6">
      <w:pPr>
        <w:spacing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Сущность метода экономического анализа хозяйственной деятельности определяется его предметом и задачами, а выбор метода определяется целями исследования. Метод анализа имеет следующие характерные для него особенности: </w:t>
      </w:r>
    </w:p>
    <w:p w:rsidR="008B2BD6" w:rsidRPr="008B2BD6" w:rsidRDefault="008B2BD6" w:rsidP="008B2BD6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комплексность изучения хозяйственной деятельности; </w:t>
      </w:r>
    </w:p>
    <w:p w:rsidR="008B2BD6" w:rsidRPr="008B2BD6" w:rsidRDefault="008B2BD6" w:rsidP="008B2BD6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рассмотрение хозяйственных процессов в их взаимосвязи и взаимообусловленности, их движении, изменении и развитии; </w:t>
      </w:r>
    </w:p>
    <w:p w:rsidR="008B2BD6" w:rsidRPr="008B2BD6" w:rsidRDefault="008B2BD6" w:rsidP="008B2BD6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раскрытие факторов и измерение их влияния на хозяйственную деятельность; </w:t>
      </w:r>
    </w:p>
    <w:p w:rsidR="008B2BD6" w:rsidRPr="008B2BD6" w:rsidRDefault="008B2BD6" w:rsidP="008B2BD6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 xml:space="preserve">обобщение результатов анализа; </w:t>
      </w:r>
    </w:p>
    <w:p w:rsidR="008B2BD6" w:rsidRPr="008B2BD6" w:rsidRDefault="008B2BD6" w:rsidP="008B2BD6">
      <w:pPr>
        <w:pStyle w:val="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B2BD6">
        <w:rPr>
          <w:sz w:val="28"/>
          <w:szCs w:val="28"/>
        </w:rPr>
        <w:t>разработка мероприятий по устранению недостатков и дальнейшее улучшение всей работы организаций и организаций.</w:t>
      </w:r>
    </w:p>
    <w:p w:rsidR="0093373F" w:rsidRDefault="0093373F"/>
    <w:sectPr w:rsidR="0093373F" w:rsidSect="00D06BA0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BFF" w:rsidRDefault="007D0BFF" w:rsidP="00D06BA0">
      <w:r>
        <w:separator/>
      </w:r>
    </w:p>
  </w:endnote>
  <w:endnote w:type="continuationSeparator" w:id="0">
    <w:p w:rsidR="007D0BFF" w:rsidRDefault="007D0BFF" w:rsidP="00D06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2027510"/>
      <w:docPartObj>
        <w:docPartGallery w:val="Page Numbers (Bottom of Page)"/>
        <w:docPartUnique/>
      </w:docPartObj>
    </w:sdtPr>
    <w:sdtEndPr/>
    <w:sdtContent>
      <w:p w:rsidR="00D06BA0" w:rsidRDefault="00D06BA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0526">
          <w:rPr>
            <w:noProof/>
          </w:rPr>
          <w:t>1</w:t>
        </w:r>
        <w:r>
          <w:fldChar w:fldCharType="end"/>
        </w:r>
      </w:p>
    </w:sdtContent>
  </w:sdt>
  <w:p w:rsidR="00D06BA0" w:rsidRDefault="00D06BA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BFF" w:rsidRDefault="007D0BFF" w:rsidP="00D06BA0">
      <w:r>
        <w:separator/>
      </w:r>
    </w:p>
  </w:footnote>
  <w:footnote w:type="continuationSeparator" w:id="0">
    <w:p w:rsidR="007D0BFF" w:rsidRDefault="007D0BFF" w:rsidP="00D06B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A43A3"/>
    <w:multiLevelType w:val="hybridMultilevel"/>
    <w:tmpl w:val="FA288E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66161"/>
    <w:multiLevelType w:val="multilevel"/>
    <w:tmpl w:val="45228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0833CD"/>
    <w:multiLevelType w:val="multilevel"/>
    <w:tmpl w:val="F9A01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F71B50"/>
    <w:multiLevelType w:val="multilevel"/>
    <w:tmpl w:val="1B1ED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F3408A"/>
    <w:multiLevelType w:val="hybridMultilevel"/>
    <w:tmpl w:val="250A7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AB45E9"/>
    <w:multiLevelType w:val="multilevel"/>
    <w:tmpl w:val="63FC3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5773D1"/>
    <w:multiLevelType w:val="multilevel"/>
    <w:tmpl w:val="C8A86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AB55AF"/>
    <w:multiLevelType w:val="hybridMultilevel"/>
    <w:tmpl w:val="AB960CAA"/>
    <w:lvl w:ilvl="0" w:tplc="D29C3036">
      <w:start w:val="1"/>
      <w:numFmt w:val="decimal"/>
      <w:lvlText w:val="%1."/>
      <w:lvlJc w:val="left"/>
      <w:pPr>
        <w:ind w:left="2149" w:hanging="360"/>
      </w:pPr>
      <w:rPr>
        <w:b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E7394B"/>
    <w:multiLevelType w:val="multilevel"/>
    <w:tmpl w:val="46CC5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2B3658"/>
    <w:multiLevelType w:val="multilevel"/>
    <w:tmpl w:val="0C36F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135399"/>
    <w:multiLevelType w:val="multilevel"/>
    <w:tmpl w:val="CB88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24"/>
    <w:rsid w:val="00206166"/>
    <w:rsid w:val="00271024"/>
    <w:rsid w:val="00560526"/>
    <w:rsid w:val="005B42B0"/>
    <w:rsid w:val="007D0BFF"/>
    <w:rsid w:val="008B2BD6"/>
    <w:rsid w:val="0093373F"/>
    <w:rsid w:val="00D06BA0"/>
    <w:rsid w:val="00D4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B42B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B2BD6"/>
    <w:pPr>
      <w:jc w:val="both"/>
    </w:pPr>
    <w:rPr>
      <w:rFonts w:ascii="Arial" w:hAnsi="Arial" w:cs="Arial"/>
      <w:color w:val="000000"/>
      <w:sz w:val="20"/>
      <w:szCs w:val="20"/>
    </w:rPr>
  </w:style>
  <w:style w:type="paragraph" w:styleId="a5">
    <w:name w:val="List Paragraph"/>
    <w:basedOn w:val="a"/>
    <w:uiPriority w:val="34"/>
    <w:qFormat/>
    <w:rsid w:val="008B2B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стиль4"/>
    <w:basedOn w:val="a"/>
    <w:uiPriority w:val="99"/>
    <w:rsid w:val="008B2BD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D06B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06B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06B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06B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B42B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B2BD6"/>
    <w:pPr>
      <w:jc w:val="both"/>
    </w:pPr>
    <w:rPr>
      <w:rFonts w:ascii="Arial" w:hAnsi="Arial" w:cs="Arial"/>
      <w:color w:val="000000"/>
      <w:sz w:val="20"/>
      <w:szCs w:val="20"/>
    </w:rPr>
  </w:style>
  <w:style w:type="paragraph" w:styleId="a5">
    <w:name w:val="List Paragraph"/>
    <w:basedOn w:val="a"/>
    <w:uiPriority w:val="34"/>
    <w:qFormat/>
    <w:rsid w:val="008B2B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стиль4"/>
    <w:basedOn w:val="a"/>
    <w:uiPriority w:val="99"/>
    <w:rsid w:val="008B2BD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D06BA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06B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06BA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06B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3006</Words>
  <Characters>17138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2023-02-12T12:24:00Z</cp:lastPrinted>
  <dcterms:created xsi:type="dcterms:W3CDTF">2020-03-18T05:02:00Z</dcterms:created>
  <dcterms:modified xsi:type="dcterms:W3CDTF">2023-12-13T06:04:00Z</dcterms:modified>
</cp:coreProperties>
</file>