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D13" w:rsidRPr="00DF3540" w:rsidRDefault="00DF3540" w:rsidP="00DF35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3540">
        <w:rPr>
          <w:rFonts w:ascii="Times New Roman" w:hAnsi="Times New Roman" w:cs="Times New Roman"/>
          <w:b/>
          <w:sz w:val="28"/>
          <w:szCs w:val="28"/>
        </w:rPr>
        <w:t xml:space="preserve">Список вопросов для зачета по дисциплине «Мотивация и стимулирование </w:t>
      </w:r>
      <w:r w:rsidR="00BE40D9">
        <w:rPr>
          <w:rFonts w:ascii="Times New Roman" w:hAnsi="Times New Roman" w:cs="Times New Roman"/>
          <w:b/>
          <w:sz w:val="28"/>
          <w:szCs w:val="28"/>
        </w:rPr>
        <w:t>трудовой деятельности</w:t>
      </w:r>
      <w:r w:rsidRPr="00DF3540">
        <w:rPr>
          <w:rFonts w:ascii="Times New Roman" w:hAnsi="Times New Roman" w:cs="Times New Roman"/>
          <w:b/>
          <w:sz w:val="28"/>
          <w:szCs w:val="28"/>
        </w:rPr>
        <w:t>»</w:t>
      </w:r>
    </w:p>
    <w:p w:rsidR="00DF3540" w:rsidRDefault="00DF3540" w:rsidP="00DF3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Классификации мотивов к труду. Сущность мотивации как процесса трудовой деятельности и ее осн</w:t>
      </w:r>
      <w:bookmarkStart w:id="0" w:name="_GoBack"/>
      <w:bookmarkEnd w:id="0"/>
      <w:r w:rsidRPr="00DF3540">
        <w:rPr>
          <w:rFonts w:ascii="Times New Roman" w:hAnsi="Times New Roman" w:cs="Times New Roman"/>
          <w:sz w:val="28"/>
          <w:szCs w:val="28"/>
        </w:rPr>
        <w:t>овные факторы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Структура мотивационного ядра личности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Проблемы мотивации труда на различных уровнях управления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 xml:space="preserve">Проблемы мотивации труда в госструктурах и </w:t>
      </w:r>
      <w:proofErr w:type="gramStart"/>
      <w:r w:rsidRPr="00DF3540">
        <w:rPr>
          <w:rFonts w:ascii="Times New Roman" w:hAnsi="Times New Roman" w:cs="Times New Roman"/>
          <w:sz w:val="28"/>
          <w:szCs w:val="28"/>
        </w:rPr>
        <w:t>бизнес-организациях</w:t>
      </w:r>
      <w:proofErr w:type="gramEnd"/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Компоненты системы управления мотивацией трудовой деятельности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Виды технологий управления мотивацией трудовой деятельности.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Особенности трудовой мотивации работников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 xml:space="preserve">Ранние взгляды на мотивацию труда (Ф. Тейлор, Э. 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Мэйо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Макгрегор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>)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 xml:space="preserve">Содержательные теории мотивации (А. 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 xml:space="preserve">, К. 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Альдерфер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 xml:space="preserve">, Ф. 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Герцберг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 xml:space="preserve">, Д, 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Макклелланд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>)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 xml:space="preserve">Процессуальные теории мотивации (В. 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Врум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>, С. Адамс, Э. Локк, модель Портера-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Лоулера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>)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 xml:space="preserve">Исследования отечественных ученых в области трудовой мотивации (В.И. 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Герчиков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 xml:space="preserve"> и др.)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Мотивационные состояния человека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 xml:space="preserve">Влияние темперамента личности на особенности поведения в процессе труда. 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 xml:space="preserve">Психологические типы личности и их классификация. Социальная типология личностей. 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Сущность стимулирования труда. Классификация стимулов к труду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Основные принципы стимулирования. Основные формы стимулирования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Существующие системы оплаты труда и их виды. Премирование работников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Понятие и сущность мотивационного механизма. Влияние факторов внешней и внутренней среды на мотивацию труда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Технологии формирования мотивационного механизма в организации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Виды мотивационных ресурсов (организация труда, социальное партнерство, социальная политика, организационная культура)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Организация труда как условие повышения его эффективности. Социальное партнерство в организации труда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Мотивационные ресурсы управления организацией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Понятие «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демотивация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 xml:space="preserve"> персонала». Факторы 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демотивации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 xml:space="preserve"> персонала. Стадии развития </w:t>
      </w:r>
      <w:proofErr w:type="spellStart"/>
      <w:r w:rsidRPr="00DF3540">
        <w:rPr>
          <w:rFonts w:ascii="Times New Roman" w:hAnsi="Times New Roman" w:cs="Times New Roman"/>
          <w:sz w:val="28"/>
          <w:szCs w:val="28"/>
        </w:rPr>
        <w:t>демотивации</w:t>
      </w:r>
      <w:proofErr w:type="spellEnd"/>
      <w:r w:rsidRPr="00DF3540">
        <w:rPr>
          <w:rFonts w:ascii="Times New Roman" w:hAnsi="Times New Roman" w:cs="Times New Roman"/>
          <w:sz w:val="28"/>
          <w:szCs w:val="28"/>
        </w:rPr>
        <w:t>, причины пассивности работника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Внешние и внутренние факторы, оказывающие влияние на компенсационную политику. Структура компенсационного пакета</w:t>
      </w:r>
    </w:p>
    <w:p w:rsidR="00DF3540" w:rsidRPr="00DF3540" w:rsidRDefault="00DF3540" w:rsidP="00DF3540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F3540">
        <w:rPr>
          <w:rFonts w:ascii="Times New Roman" w:hAnsi="Times New Roman" w:cs="Times New Roman"/>
          <w:sz w:val="28"/>
          <w:szCs w:val="28"/>
        </w:rPr>
        <w:t>Дополнительное материальное вознаграждение</w:t>
      </w:r>
    </w:p>
    <w:sectPr w:rsidR="00DF3540" w:rsidRPr="00DF3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F72F6"/>
    <w:multiLevelType w:val="hybridMultilevel"/>
    <w:tmpl w:val="2C8C62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EE"/>
    <w:rsid w:val="006A1D13"/>
    <w:rsid w:val="00850DEE"/>
    <w:rsid w:val="00BE40D9"/>
    <w:rsid w:val="00DF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5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5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2021-11-07T11:19:00Z</dcterms:created>
  <dcterms:modified xsi:type="dcterms:W3CDTF">2021-11-07T11:29:00Z</dcterms:modified>
</cp:coreProperties>
</file>