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A60" w:rsidRDefault="009212D2" w:rsidP="009212D2">
      <w:pPr>
        <w:tabs>
          <w:tab w:val="center" w:pos="46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1. ПРЕДМЕТ ПОЛИТОЛОГИИ</w:t>
      </w:r>
    </w:p>
    <w:p w:rsidR="009212D2" w:rsidRDefault="009212D2" w:rsidP="009212D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212D2" w:rsidRPr="009212D2" w:rsidRDefault="009212D2" w:rsidP="009212D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D2">
        <w:rPr>
          <w:rFonts w:ascii="Times New Roman" w:hAnsi="Times New Roman" w:cs="Times New Roman"/>
          <w:sz w:val="28"/>
          <w:szCs w:val="28"/>
        </w:rPr>
        <w:t>Понятие и характеристики политологии как науки</w:t>
      </w:r>
    </w:p>
    <w:p w:rsidR="009212D2" w:rsidRPr="009212D2" w:rsidRDefault="009212D2" w:rsidP="009212D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12D2">
        <w:rPr>
          <w:rFonts w:ascii="Times New Roman" w:hAnsi="Times New Roman" w:cs="Times New Roman"/>
          <w:sz w:val="28"/>
          <w:szCs w:val="28"/>
        </w:rPr>
        <w:t>Парадигмы и методы политологии</w:t>
      </w:r>
    </w:p>
    <w:p w:rsidR="009212D2" w:rsidRPr="009212D2" w:rsidRDefault="009212D2" w:rsidP="009212D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D2">
        <w:rPr>
          <w:rFonts w:ascii="Times New Roman" w:hAnsi="Times New Roman" w:cs="Times New Roman"/>
          <w:sz w:val="28"/>
          <w:szCs w:val="28"/>
        </w:rPr>
        <w:t>Понятие и признаки политики</w:t>
      </w:r>
    </w:p>
    <w:p w:rsidR="009212D2" w:rsidRPr="009212D2" w:rsidRDefault="009212D2" w:rsidP="009212D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D2">
        <w:rPr>
          <w:rFonts w:ascii="Times New Roman" w:hAnsi="Times New Roman" w:cs="Times New Roman"/>
          <w:sz w:val="28"/>
          <w:szCs w:val="28"/>
        </w:rPr>
        <w:t>Объект и субъекты политики. Структура политики</w:t>
      </w:r>
    </w:p>
    <w:p w:rsidR="009212D2" w:rsidRPr="009212D2" w:rsidRDefault="009212D2" w:rsidP="009212D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D2">
        <w:rPr>
          <w:rFonts w:ascii="Times New Roman" w:hAnsi="Times New Roman" w:cs="Times New Roman"/>
          <w:sz w:val="28"/>
          <w:szCs w:val="28"/>
        </w:rPr>
        <w:t>Границы, функции, сферы и структура политики</w:t>
      </w:r>
    </w:p>
    <w:p w:rsidR="009212D2" w:rsidRPr="009212D2" w:rsidRDefault="009212D2" w:rsidP="009212D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D2">
        <w:rPr>
          <w:rFonts w:ascii="Times New Roman" w:hAnsi="Times New Roman" w:cs="Times New Roman"/>
          <w:sz w:val="28"/>
          <w:szCs w:val="28"/>
        </w:rPr>
        <w:t>Структура политических отношений. Понятие политической жизни и деятельности</w:t>
      </w:r>
    </w:p>
    <w:p w:rsidR="009212D2" w:rsidRPr="009212D2" w:rsidRDefault="009212D2" w:rsidP="009212D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D2">
        <w:rPr>
          <w:rFonts w:ascii="Times New Roman" w:hAnsi="Times New Roman" w:cs="Times New Roman"/>
          <w:sz w:val="28"/>
          <w:szCs w:val="28"/>
        </w:rPr>
        <w:t>Понятие, виды и структура политической системы</w:t>
      </w:r>
    </w:p>
    <w:p w:rsidR="009212D2" w:rsidRPr="009212D2" w:rsidRDefault="009212D2" w:rsidP="009212D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D2">
        <w:rPr>
          <w:rFonts w:ascii="Times New Roman" w:hAnsi="Times New Roman" w:cs="Times New Roman"/>
          <w:sz w:val="28"/>
          <w:szCs w:val="28"/>
        </w:rPr>
        <w:t>Политическая элита и ее роль в политической жизни</w:t>
      </w:r>
    </w:p>
    <w:p w:rsidR="009212D2" w:rsidRPr="009212D2" w:rsidRDefault="009212D2" w:rsidP="009212D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2D2">
        <w:rPr>
          <w:rFonts w:ascii="Times New Roman" w:hAnsi="Times New Roman" w:cs="Times New Roman"/>
          <w:sz w:val="28"/>
          <w:szCs w:val="28"/>
        </w:rPr>
        <w:t>Политическая власть: понятие и признаки</w:t>
      </w:r>
    </w:p>
    <w:p w:rsidR="009212D2" w:rsidRPr="009212D2" w:rsidRDefault="009212D2" w:rsidP="009212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212D2" w:rsidRPr="009212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977A93"/>
    <w:multiLevelType w:val="hybridMultilevel"/>
    <w:tmpl w:val="63F2C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D0E"/>
    <w:rsid w:val="009212D2"/>
    <w:rsid w:val="00B01D0E"/>
    <w:rsid w:val="00F6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2021-11-06T05:23:00Z</dcterms:created>
  <dcterms:modified xsi:type="dcterms:W3CDTF">2021-11-06T05:31:00Z</dcterms:modified>
</cp:coreProperties>
</file>