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E12484" w:rsidRDefault="0090613B" w:rsidP="0090613B">
      <w:pPr>
        <w:spacing w:after="0" w:line="240" w:lineRule="auto"/>
        <w:ind w:firstLine="709"/>
        <w:jc w:val="center"/>
        <w:rPr>
          <w:rFonts w:ascii="Times New Roman" w:hAnsi="Times New Roman" w:cs="Times New Roman"/>
          <w:b/>
          <w:sz w:val="24"/>
          <w:szCs w:val="24"/>
        </w:rPr>
      </w:pPr>
      <w:r w:rsidRPr="00E12484">
        <w:rPr>
          <w:rFonts w:ascii="Times New Roman" w:hAnsi="Times New Roman" w:cs="Times New Roman"/>
          <w:b/>
          <w:sz w:val="24"/>
          <w:szCs w:val="24"/>
        </w:rPr>
        <w:t xml:space="preserve">Тема </w:t>
      </w:r>
      <w:r w:rsidR="00EC5CAF">
        <w:rPr>
          <w:rFonts w:ascii="Times New Roman" w:hAnsi="Times New Roman" w:cs="Times New Roman"/>
          <w:b/>
          <w:sz w:val="24"/>
          <w:szCs w:val="24"/>
        </w:rPr>
        <w:t>6</w:t>
      </w:r>
      <w:r w:rsidRPr="00E12484">
        <w:rPr>
          <w:rFonts w:ascii="Times New Roman" w:hAnsi="Times New Roman" w:cs="Times New Roman"/>
          <w:b/>
          <w:sz w:val="24"/>
          <w:szCs w:val="24"/>
        </w:rPr>
        <w:t xml:space="preserve">. </w:t>
      </w:r>
      <w:r w:rsidR="00EC5CAF">
        <w:rPr>
          <w:rFonts w:ascii="Times New Roman" w:hAnsi="Times New Roman" w:cs="Times New Roman"/>
          <w:b/>
          <w:sz w:val="24"/>
          <w:szCs w:val="24"/>
        </w:rPr>
        <w:t>Конфликты в политических отношениях</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EC5CAF" w:rsidRPr="00EC5CAF" w:rsidRDefault="00EC5CAF" w:rsidP="00EC5CAF">
      <w:pPr>
        <w:pStyle w:val="a3"/>
        <w:numPr>
          <w:ilvl w:val="0"/>
          <w:numId w:val="5"/>
        </w:numPr>
        <w:spacing w:after="0" w:line="240" w:lineRule="auto"/>
        <w:jc w:val="both"/>
        <w:rPr>
          <w:rFonts w:ascii="Times New Roman" w:hAnsi="Times New Roman" w:cs="Times New Roman"/>
          <w:sz w:val="24"/>
          <w:szCs w:val="24"/>
        </w:rPr>
      </w:pPr>
      <w:r w:rsidRPr="00EC5CAF">
        <w:rPr>
          <w:rFonts w:ascii="Times New Roman" w:hAnsi="Times New Roman" w:cs="Times New Roman"/>
          <w:sz w:val="24"/>
          <w:szCs w:val="24"/>
        </w:rPr>
        <w:t>Понятие, виды и формы политических конфликтов</w:t>
      </w:r>
    </w:p>
    <w:p w:rsidR="00EC5CAF" w:rsidRPr="00EC5CAF" w:rsidRDefault="00EC5CAF" w:rsidP="00EC5CAF">
      <w:pPr>
        <w:pStyle w:val="a3"/>
        <w:numPr>
          <w:ilvl w:val="0"/>
          <w:numId w:val="5"/>
        </w:numPr>
        <w:spacing w:after="0" w:line="240" w:lineRule="auto"/>
        <w:jc w:val="both"/>
        <w:rPr>
          <w:rFonts w:ascii="Times New Roman" w:hAnsi="Times New Roman" w:cs="Times New Roman"/>
          <w:sz w:val="24"/>
          <w:szCs w:val="24"/>
        </w:rPr>
      </w:pPr>
      <w:r w:rsidRPr="00EC5CAF">
        <w:rPr>
          <w:rFonts w:ascii="Times New Roman" w:hAnsi="Times New Roman" w:cs="Times New Roman"/>
          <w:sz w:val="24"/>
          <w:szCs w:val="24"/>
        </w:rPr>
        <w:t>Субъекты политических конфликтов</w:t>
      </w:r>
    </w:p>
    <w:p w:rsidR="00E12484" w:rsidRPr="00EC5CAF" w:rsidRDefault="00EC5CAF" w:rsidP="00EC5CAF">
      <w:pPr>
        <w:pStyle w:val="a3"/>
        <w:numPr>
          <w:ilvl w:val="0"/>
          <w:numId w:val="5"/>
        </w:numPr>
        <w:spacing w:after="0" w:line="240" w:lineRule="auto"/>
        <w:jc w:val="both"/>
        <w:rPr>
          <w:rFonts w:ascii="Times New Roman" w:hAnsi="Times New Roman" w:cs="Times New Roman"/>
          <w:sz w:val="24"/>
          <w:szCs w:val="24"/>
        </w:rPr>
      </w:pPr>
      <w:r w:rsidRPr="00EC5CAF">
        <w:rPr>
          <w:rFonts w:ascii="Times New Roman" w:hAnsi="Times New Roman" w:cs="Times New Roman"/>
          <w:sz w:val="24"/>
          <w:szCs w:val="24"/>
        </w:rPr>
        <w:t>Процедурные правила и пути регулирования политических конфликтов. Консенсус и компромисс</w:t>
      </w:r>
    </w:p>
    <w:p w:rsidR="00EC5CAF" w:rsidRDefault="00EC5CAF" w:rsidP="009E3A93">
      <w:pPr>
        <w:spacing w:after="0" w:line="240" w:lineRule="auto"/>
        <w:ind w:firstLine="709"/>
        <w:jc w:val="both"/>
        <w:rPr>
          <w:rFonts w:ascii="Times New Roman" w:hAnsi="Times New Roman" w:cs="Times New Roman"/>
          <w:b/>
          <w:sz w:val="24"/>
          <w:szCs w:val="24"/>
        </w:rPr>
      </w:pPr>
    </w:p>
    <w:p w:rsidR="0090613B" w:rsidRPr="004F7916" w:rsidRDefault="0090613B"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1</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Специфика политических конфликтов заключается в том, что в политике скрытой доминантой всех отношений является борьба за власть. К власти стремятся многие, в особенности социально активные люди. Однако борьба за власть никогда или почти никогда не декларируется открыто. Она облекается в сложные нравственные, правовые, идеологические, национальные и другие одежды. Дело в том, что любой политик и любая политическая партия нуждаются в поддержке со стороны общественного мнения и в самооправдании. Поэтому ни один из участников политического конфликта не может заявить прямо: «Вы попользовались властью, теперь моя очередь». Такое циничное и откровенное заявление вряд ли найдет искомую поддержку. Поэтому претендент на власть представляет прежнюю политику как не соответствующую интересам народа, нации, общества, мешающую прогрессу, и вообще стремится включить в свою аргументацию возможно более широкий круг претензий и обещаний. Для него самого не имеет значения, верит ли он тому, что говорит и обещает. Главное — обеспечить данной партии, движению или лидеру поддержку общественного мнения. Таким образом, (^сходным пунктом развития политического конфликта оказывается необходимость перераспределения власти и </w:t>
      </w:r>
      <w:proofErr w:type="gramStart"/>
      <w:r w:rsidRPr="004F7916">
        <w:rPr>
          <w:rFonts w:ascii="Times New Roman" w:hAnsi="Times New Roman" w:cs="Times New Roman"/>
          <w:sz w:val="24"/>
          <w:szCs w:val="24"/>
        </w:rPr>
        <w:t>авторитета</w:t>
      </w:r>
      <w:proofErr w:type="gramEnd"/>
      <w:r w:rsidRPr="004F7916">
        <w:rPr>
          <w:rFonts w:ascii="Times New Roman" w:hAnsi="Times New Roman" w:cs="Times New Roman"/>
          <w:sz w:val="24"/>
          <w:szCs w:val="24"/>
        </w:rPr>
        <w:t xml:space="preserve"> как в масштабах всего общества, так и в масштабах отдельных организаций и объединений. </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Характер (природа) политических конфликтов зависит от многих факторов: </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социально-экономических (отношения собственности, экономические позиции социальных групп, социальный статус классов, групп и индивидов и др.); </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культурных (уровень политической культуры общества, тип политической социализации, отношение людей к власти и т.п.); </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w:t>
      </w:r>
      <w:proofErr w:type="gramStart"/>
      <w:r w:rsidRPr="004F7916">
        <w:rPr>
          <w:rFonts w:ascii="Times New Roman" w:hAnsi="Times New Roman" w:cs="Times New Roman"/>
          <w:sz w:val="24"/>
          <w:szCs w:val="24"/>
        </w:rPr>
        <w:t>демографических</w:t>
      </w:r>
      <w:proofErr w:type="gramEnd"/>
      <w:r w:rsidRPr="004F7916">
        <w:rPr>
          <w:rFonts w:ascii="Times New Roman" w:hAnsi="Times New Roman" w:cs="Times New Roman"/>
          <w:sz w:val="24"/>
          <w:szCs w:val="24"/>
        </w:rPr>
        <w:t xml:space="preserve"> (плотность и состав населения по полу и возрасту, национальный состав); </w:t>
      </w:r>
    </w:p>
    <w:p w:rsidR="00EC5CA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w:t>
      </w:r>
      <w:proofErr w:type="gramStart"/>
      <w:r w:rsidRPr="004F7916">
        <w:rPr>
          <w:rFonts w:ascii="Times New Roman" w:hAnsi="Times New Roman" w:cs="Times New Roman"/>
          <w:sz w:val="24"/>
          <w:szCs w:val="24"/>
        </w:rPr>
        <w:t>географических</w:t>
      </w:r>
      <w:proofErr w:type="gramEnd"/>
      <w:r w:rsidRPr="004F7916">
        <w:rPr>
          <w:rFonts w:ascii="Times New Roman" w:hAnsi="Times New Roman" w:cs="Times New Roman"/>
          <w:sz w:val="24"/>
          <w:szCs w:val="24"/>
        </w:rPr>
        <w:t xml:space="preserve"> (климат и природные ресурсы, географическое пространство); </w:t>
      </w:r>
    </w:p>
    <w:p w:rsidR="005B484F" w:rsidRPr="004F7916" w:rsidRDefault="00EC5CAF" w:rsidP="005B484F">
      <w:pPr>
        <w:shd w:val="clear" w:color="auto" w:fill="FFFFFF"/>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психологических (типы характеров, явления компенсации, темперамент и т.д.).</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В политологических теориях конфликта можно выделить два направления, связанных с двумя формами их проявления — на макр</w:t>
      </w:r>
      <w:proofErr w:type="gramStart"/>
      <w:r w:rsidRPr="004F7916">
        <w:rPr>
          <w:rFonts w:ascii="Times New Roman" w:eastAsia="Times New Roman" w:hAnsi="Times New Roman" w:cs="Times New Roman"/>
          <w:sz w:val="24"/>
          <w:szCs w:val="24"/>
          <w:lang w:eastAsia="ru-RU"/>
        </w:rPr>
        <w:t>о-</w:t>
      </w:r>
      <w:proofErr w:type="gramEnd"/>
      <w:r w:rsidRPr="004F7916">
        <w:rPr>
          <w:rFonts w:ascii="Times New Roman" w:eastAsia="Times New Roman" w:hAnsi="Times New Roman" w:cs="Times New Roman"/>
          <w:sz w:val="24"/>
          <w:szCs w:val="24"/>
          <w:lang w:eastAsia="ru-RU"/>
        </w:rPr>
        <w:t xml:space="preserve"> и микроуровне политического процесса.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Теоретики первого (марксистского) направления исходят из воззрений Маркса о фундаментальных, антагонистических противоречиях общества и прежде всего противоречия между трудом и капиталом. Конфликт в обществе они рассматривают как конфронтацию больших социальных групп, классов. Сторонников данного направления объединяет заинтересованность в изменении всей существующей системы. Они считают, что конфликт — это временное состояние общества и возможно достижение такого уровня общественного развития, когда социальные и политические конфликты исчезнут вообще.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Второе направление (либеральное) представляют авторы, которые разрабатывают концепции индивидуализации и дисперсии (распыления) конфликтов. Согласно их воззрениям, конфликты повсеместны, неизбежны, поскольку общество состоит из разных групп несовпадающих интересов.</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Формы выражения </w:t>
      </w:r>
      <w:proofErr w:type="spellStart"/>
      <w:r w:rsidRPr="004F7916">
        <w:rPr>
          <w:rFonts w:ascii="Times New Roman" w:eastAsia="Times New Roman" w:hAnsi="Times New Roman" w:cs="Times New Roman"/>
          <w:sz w:val="24"/>
          <w:szCs w:val="24"/>
          <w:lang w:eastAsia="ru-RU"/>
        </w:rPr>
        <w:t>внут</w:t>
      </w:r>
      <w:proofErr w:type="spellEnd"/>
      <w:r w:rsidRPr="004F7916">
        <w:rPr>
          <w:rFonts w:ascii="Times New Roman" w:eastAsia="Times New Roman" w:hAnsi="Times New Roman" w:cs="Times New Roman"/>
          <w:sz w:val="24"/>
          <w:szCs w:val="24"/>
          <w:lang w:eastAsia="ru-RU"/>
        </w:rPr>
        <w:t xml:space="preserve"> </w:t>
      </w:r>
      <w:proofErr w:type="spellStart"/>
      <w:r w:rsidRPr="004F7916">
        <w:rPr>
          <w:rFonts w:ascii="Times New Roman" w:eastAsia="Times New Roman" w:hAnsi="Times New Roman" w:cs="Times New Roman"/>
          <w:sz w:val="24"/>
          <w:szCs w:val="24"/>
          <w:lang w:eastAsia="ru-RU"/>
        </w:rPr>
        <w:t>ригосударст</w:t>
      </w:r>
      <w:proofErr w:type="spellEnd"/>
      <w:r w:rsidRPr="004F7916">
        <w:rPr>
          <w:rFonts w:ascii="Times New Roman" w:eastAsia="Times New Roman" w:hAnsi="Times New Roman" w:cs="Times New Roman"/>
          <w:sz w:val="24"/>
          <w:szCs w:val="24"/>
          <w:lang w:eastAsia="ru-RU"/>
        </w:rPr>
        <w:t xml:space="preserve"> </w:t>
      </w:r>
      <w:proofErr w:type="spellStart"/>
      <w:r w:rsidRPr="004F7916">
        <w:rPr>
          <w:rFonts w:ascii="Times New Roman" w:eastAsia="Times New Roman" w:hAnsi="Times New Roman" w:cs="Times New Roman"/>
          <w:sz w:val="24"/>
          <w:szCs w:val="24"/>
          <w:lang w:eastAsia="ru-RU"/>
        </w:rPr>
        <w:t>венны</w:t>
      </w:r>
      <w:proofErr w:type="spellEnd"/>
      <w:r w:rsidRPr="004F7916">
        <w:rPr>
          <w:rFonts w:ascii="Times New Roman" w:eastAsia="Times New Roman" w:hAnsi="Times New Roman" w:cs="Times New Roman"/>
          <w:sz w:val="24"/>
          <w:szCs w:val="24"/>
          <w:lang w:eastAsia="ru-RU"/>
        </w:rPr>
        <w:t xml:space="preserve"> х </w:t>
      </w:r>
      <w:proofErr w:type="spellStart"/>
      <w:proofErr w:type="gramStart"/>
      <w:r w:rsidRPr="004F7916">
        <w:rPr>
          <w:rFonts w:ascii="Times New Roman" w:eastAsia="Times New Roman" w:hAnsi="Times New Roman" w:cs="Times New Roman"/>
          <w:sz w:val="24"/>
          <w:szCs w:val="24"/>
          <w:lang w:eastAsia="ru-RU"/>
        </w:rPr>
        <w:t>конф</w:t>
      </w:r>
      <w:proofErr w:type="spellEnd"/>
      <w:r w:rsidRPr="004F7916">
        <w:rPr>
          <w:rFonts w:ascii="Times New Roman" w:eastAsia="Times New Roman" w:hAnsi="Times New Roman" w:cs="Times New Roman"/>
          <w:sz w:val="24"/>
          <w:szCs w:val="24"/>
          <w:lang w:eastAsia="ru-RU"/>
        </w:rPr>
        <w:t xml:space="preserve"> </w:t>
      </w:r>
      <w:proofErr w:type="spellStart"/>
      <w:r w:rsidRPr="004F7916">
        <w:rPr>
          <w:rFonts w:ascii="Times New Roman" w:eastAsia="Times New Roman" w:hAnsi="Times New Roman" w:cs="Times New Roman"/>
          <w:sz w:val="24"/>
          <w:szCs w:val="24"/>
          <w:lang w:eastAsia="ru-RU"/>
        </w:rPr>
        <w:t>ликт</w:t>
      </w:r>
      <w:proofErr w:type="spellEnd"/>
      <w:proofErr w:type="gramEnd"/>
      <w:r w:rsidRPr="004F7916">
        <w:rPr>
          <w:rFonts w:ascii="Times New Roman" w:eastAsia="Times New Roman" w:hAnsi="Times New Roman" w:cs="Times New Roman"/>
          <w:sz w:val="24"/>
          <w:szCs w:val="24"/>
          <w:lang w:eastAsia="ru-RU"/>
        </w:rPr>
        <w:t xml:space="preserve"> </w:t>
      </w:r>
      <w:proofErr w:type="spellStart"/>
      <w:r w:rsidRPr="004F7916">
        <w:rPr>
          <w:rFonts w:ascii="Times New Roman" w:eastAsia="Times New Roman" w:hAnsi="Times New Roman" w:cs="Times New Roman"/>
          <w:sz w:val="24"/>
          <w:szCs w:val="24"/>
          <w:lang w:eastAsia="ru-RU"/>
        </w:rPr>
        <w:t>ны</w:t>
      </w:r>
      <w:proofErr w:type="spellEnd"/>
      <w:r w:rsidRPr="004F7916">
        <w:rPr>
          <w:rFonts w:ascii="Times New Roman" w:eastAsia="Times New Roman" w:hAnsi="Times New Roman" w:cs="Times New Roman"/>
          <w:sz w:val="24"/>
          <w:szCs w:val="24"/>
          <w:lang w:eastAsia="ru-RU"/>
        </w:rPr>
        <w:t xml:space="preserve"> х от нош </w:t>
      </w:r>
      <w:proofErr w:type="spellStart"/>
      <w:r w:rsidRPr="004F7916">
        <w:rPr>
          <w:rFonts w:ascii="Times New Roman" w:eastAsia="Times New Roman" w:hAnsi="Times New Roman" w:cs="Times New Roman"/>
          <w:sz w:val="24"/>
          <w:szCs w:val="24"/>
          <w:lang w:eastAsia="ru-RU"/>
        </w:rPr>
        <w:t>ений</w:t>
      </w:r>
      <w:proofErr w:type="spellEnd"/>
      <w:r w:rsidRPr="004F7916">
        <w:rPr>
          <w:rFonts w:ascii="Times New Roman" w:eastAsia="Times New Roman" w:hAnsi="Times New Roman" w:cs="Times New Roman"/>
          <w:sz w:val="24"/>
          <w:szCs w:val="24"/>
          <w:lang w:eastAsia="ru-RU"/>
        </w:rPr>
        <w:t xml:space="preserve">, также как и их виды, весьма многообразны, это: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 предвыборная борьба кандидатов того или иного выборного органа: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lastRenderedPageBreak/>
        <w:t xml:space="preserve">— </w:t>
      </w:r>
      <w:proofErr w:type="spellStart"/>
      <w:r w:rsidRPr="004F7916">
        <w:rPr>
          <w:rFonts w:ascii="Times New Roman" w:eastAsia="Times New Roman" w:hAnsi="Times New Roman" w:cs="Times New Roman"/>
          <w:sz w:val="24"/>
          <w:szCs w:val="24"/>
          <w:lang w:eastAsia="ru-RU"/>
        </w:rPr>
        <w:t>внутрипарламентская</w:t>
      </w:r>
      <w:proofErr w:type="spellEnd"/>
      <w:r w:rsidRPr="004F7916">
        <w:rPr>
          <w:rFonts w:ascii="Times New Roman" w:eastAsia="Times New Roman" w:hAnsi="Times New Roman" w:cs="Times New Roman"/>
          <w:sz w:val="24"/>
          <w:szCs w:val="24"/>
          <w:lang w:eastAsia="ru-RU"/>
        </w:rPr>
        <w:t xml:space="preserve"> борьба, предполагающая представительство в парламенте различных политических партий и фракций;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 противоборство между законодательной и исполнительной властью на различных уровнях управленческой иерархии;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4F7916">
        <w:rPr>
          <w:rFonts w:ascii="Times New Roman" w:eastAsia="Times New Roman" w:hAnsi="Times New Roman" w:cs="Times New Roman"/>
          <w:sz w:val="24"/>
          <w:szCs w:val="24"/>
          <w:lang w:eastAsia="ru-RU"/>
        </w:rPr>
        <w:t>— забастовки, массовые действия (пикетирование, кампании гражданского неповиновения, манифестации, митинги), террористические акты, мятеж, бунт;</w:t>
      </w:r>
      <w:proofErr w:type="gramEnd"/>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 — гражданская война между различными группами и классами как выражение непримиримости их экономических, социальных и политических интересов; — революция и др.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В основе подразделения межгосударственных конфликтов на виды лежат следующие противоречия: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 между отдельными государствами по территориальным, экономическим и другим спорам;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между транснациональными корпорациями;</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 между метрополиями и колониями (до распада колониальной системы); — между военно-политическими блоками и другие.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Межгосударственные конфликты имеют специфические формы выражения, в том числе: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4F7916">
        <w:rPr>
          <w:rFonts w:ascii="Times New Roman" w:eastAsia="Times New Roman" w:hAnsi="Times New Roman" w:cs="Times New Roman"/>
          <w:sz w:val="24"/>
          <w:szCs w:val="24"/>
          <w:lang w:eastAsia="ru-RU"/>
        </w:rPr>
        <w:t xml:space="preserve">невооруженные — «таможенные войны»; «финансовые войны»; политические и экономические санкции; «холодная» война; психологическая война; идеологическая борьба и т.п.; </w:t>
      </w:r>
      <w:proofErr w:type="gramEnd"/>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 xml:space="preserve">вооруженные — мировая война; региональные войны; локальные войны. </w:t>
      </w:r>
    </w:p>
    <w:p w:rsidR="00EC5CAF" w:rsidRPr="004F7916" w:rsidRDefault="00EC5CAF" w:rsidP="005B484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F7916">
        <w:rPr>
          <w:rFonts w:ascii="Times New Roman" w:eastAsia="Times New Roman" w:hAnsi="Times New Roman" w:cs="Times New Roman"/>
          <w:sz w:val="24"/>
          <w:szCs w:val="24"/>
          <w:lang w:eastAsia="ru-RU"/>
        </w:rPr>
        <w:t>Политические конфликты, их несвоевременное решение приводят к конфликтной ситуации, то есть к обострению политической ситуации и угрозе открытого столкновения социально-политических субъектов. Из конфликтной ситуации может вырасти политический кризис, затрагивающий интересы всего общества, характеризующийся резким недовольством широких социальных масс политикой правящей элиты. К политическим кризисам относятся следующие виды: правительственный, парламентский, конституционный, общенациональный, а также внешнеполитический, или международный.</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2</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В исследовании внутренних особенностей конфликта </w:t>
      </w:r>
      <w:proofErr w:type="gramStart"/>
      <w:r w:rsidRPr="004F7916">
        <w:rPr>
          <w:rFonts w:ascii="Times New Roman" w:hAnsi="Times New Roman" w:cs="Times New Roman"/>
          <w:sz w:val="24"/>
          <w:szCs w:val="24"/>
        </w:rPr>
        <w:t>важное значение</w:t>
      </w:r>
      <w:proofErr w:type="gramEnd"/>
      <w:r w:rsidRPr="004F7916">
        <w:rPr>
          <w:rFonts w:ascii="Times New Roman" w:hAnsi="Times New Roman" w:cs="Times New Roman"/>
          <w:sz w:val="24"/>
          <w:szCs w:val="24"/>
        </w:rPr>
        <w:t xml:space="preserve"> имеет проблема действующих лиц и исполнителей. При этом не следует отождествлять участников и субъектов политических конфликтов. Участником конфликта может быть любой человек, а также организация или группа лиц, которые принимают в нем участие, не обязательно отдавая себе отчет о целях и задачах противостояния. Им бывает вообще постороннее лицо, случайно оказавшееся в зоне конфликта. Сами участники конфликта часто не имеют возможности каким-то образом влиять на ход его развития (например, заложники или солдаты, которые используются политиками в качестве «пушечного мяса»). </w:t>
      </w:r>
    </w:p>
    <w:p w:rsidR="004F7916" w:rsidRPr="004F7916" w:rsidRDefault="00EC5CAF" w:rsidP="00E12484">
      <w:pPr>
        <w:spacing w:after="0" w:line="240" w:lineRule="auto"/>
        <w:ind w:firstLine="709"/>
        <w:jc w:val="both"/>
        <w:rPr>
          <w:rFonts w:ascii="Times New Roman" w:hAnsi="Times New Roman" w:cs="Times New Roman"/>
          <w:sz w:val="24"/>
          <w:szCs w:val="24"/>
        </w:rPr>
      </w:pPr>
      <w:proofErr w:type="gramStart"/>
      <w:r w:rsidRPr="004F7916">
        <w:rPr>
          <w:rFonts w:ascii="Times New Roman" w:hAnsi="Times New Roman" w:cs="Times New Roman"/>
          <w:sz w:val="24"/>
          <w:szCs w:val="24"/>
        </w:rPr>
        <w:t>Субъектом политического конфликта следует считать те организации, общественные группы, личности, которые либо определяют деятельность политических институтов, либо ведут борьбу за овладение властными полномочиями, которые способны создавать конфликтную ситуацию, т.е. действенно и относительно самостоятельно влиять на ход конфликта в соответствии со своими интересами, оказывать влияние на поведение и положение других лиц.</w:t>
      </w:r>
      <w:proofErr w:type="gramEnd"/>
      <w:r w:rsidRPr="004F7916">
        <w:rPr>
          <w:rFonts w:ascii="Times New Roman" w:hAnsi="Times New Roman" w:cs="Times New Roman"/>
          <w:sz w:val="24"/>
          <w:szCs w:val="24"/>
        </w:rPr>
        <w:t xml:space="preserve"> Практика нашей жизни свидетельствует, что в большинстве политических конфликтов в России их субъектами выступают исключительно представители государственных структур власти. В конечном итоге политический конфликт принимает форму не конфликта больших социальных групп, а конфликта политических лидеров (естественно, с привлечением широкого круга участников). Важная роль в развитии конфликтных отношений в политическом процессе принадлежит посредникам. Функции посредничества могут выполнять и организации, и частные лица, </w:t>
      </w:r>
      <w:r w:rsidRPr="004F7916">
        <w:rPr>
          <w:rFonts w:ascii="Times New Roman" w:hAnsi="Times New Roman" w:cs="Times New Roman"/>
          <w:sz w:val="24"/>
          <w:szCs w:val="24"/>
        </w:rPr>
        <w:lastRenderedPageBreak/>
        <w:t xml:space="preserve">и государства. В современном обществе большая часть конфликтов разрешается не государством, а другими политическими институтами, а также деятелями и частными лицами, обладающими большим авторитетом и влиянием. </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Однако в конфликтах, имеющих важное политическое значение, роль третейского судьи, как правило, играет государство, поскольку правительственные учреждения располагают материальными и другими ресурсами, которые могут существенно влиять и на течение конфликта, и на его прекращение (закон, вооруженные силы, средства массовой информации и т.д.). </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Политические конфликты, которые всегда становятся исключительно сферой вмешательства государства, возникают в следующих случаях: </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конфликты угрожают серьезно задеть интересы людей, не участвующих в них; </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свершение лицами, участвующими в конфликте, актов насилия, недопустимых с точки зрения закона (например, террористические акты); </w:t>
      </w:r>
    </w:p>
    <w:p w:rsidR="004F7916"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возникновение угрозы превращения конфликта в массовое, затяжное насилие одних членов общества над другими. </w:t>
      </w:r>
    </w:p>
    <w:p w:rsidR="00D2374C" w:rsidRPr="004F7916" w:rsidRDefault="00EC5CAF" w:rsidP="00E12484">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Результаты посредничества во многом зависят от позиции, которую занимает арбитр, от его собственных интересов, от средств, к которым он прибегает, чтобы не допустить разрастания конфликта.</w:t>
      </w:r>
    </w:p>
    <w:p w:rsidR="00D2374C" w:rsidRPr="004F7916" w:rsidRDefault="00D2374C" w:rsidP="00E12484">
      <w:pPr>
        <w:spacing w:after="0" w:line="240" w:lineRule="auto"/>
        <w:ind w:firstLine="709"/>
        <w:jc w:val="both"/>
        <w:rPr>
          <w:rFonts w:ascii="Times New Roman" w:hAnsi="Times New Roman" w:cs="Times New Roman"/>
          <w:b/>
          <w:sz w:val="24"/>
          <w:szCs w:val="24"/>
        </w:rPr>
      </w:pPr>
      <w:r w:rsidRPr="004F7916">
        <w:rPr>
          <w:rFonts w:ascii="Times New Roman" w:hAnsi="Times New Roman" w:cs="Times New Roman"/>
          <w:b/>
          <w:sz w:val="24"/>
          <w:szCs w:val="24"/>
        </w:rPr>
        <w:t>3</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Правомерно рассматривать каждую фазу конфликта в виде спирали, где есть свой пик напряженности и состояние затишья. Признание волнообразного движения конфликта в политической жизни дает возможность использовать различные средства регулирования конфликтных отношений в соответствии с тем, в какой стадии развития находится конфликт, как он проявляется. Понимание этого крайне важно с практической точки зрения. Общая схема разрешения (регулирования) политического конфликта в идеале такова: конфликт — диалог — согласив. В зависимости от того, как осуществляется на практике эта схема, конфликт может иметь три выхода: насилие, тупик, мирное решение. Разумеется, от решения конфликта можно уйти или отложить, затянуть его. Однако от этого конфликт и лежащие в его основании противоречия не исчезнут, а лишь углубятся и обострятся, вовлекут в свою орбиту еще большее число людей.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Неурегулированный конфликт имеет тенденцию перерастания в политический кризис. Для того</w:t>
      </w:r>
      <w:proofErr w:type="gramStart"/>
      <w:r w:rsidRPr="004F7916">
        <w:rPr>
          <w:rFonts w:ascii="Times New Roman" w:hAnsi="Times New Roman" w:cs="Times New Roman"/>
          <w:sz w:val="24"/>
          <w:szCs w:val="24"/>
        </w:rPr>
        <w:t>,</w:t>
      </w:r>
      <w:proofErr w:type="gramEnd"/>
      <w:r w:rsidRPr="004F7916">
        <w:rPr>
          <w:rFonts w:ascii="Times New Roman" w:hAnsi="Times New Roman" w:cs="Times New Roman"/>
          <w:sz w:val="24"/>
          <w:szCs w:val="24"/>
        </w:rPr>
        <w:t xml:space="preserve"> чтобы нормальные социально-экономические и политические конфликты не обострялись, а тем более не переходили в кризисное состояние, любое общество должно обладать навыками контроля над конфликтными ситуациями, знать определенный порядок действий.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К ним относятся: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взаимный обмен достоверной информацией об интересах и намерениях субъектов конфликта;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взаимное воздержание от применения силы или угрозы ее применения;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объявление взаимного моратория на действия, обостряющие конфликт;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подключение арбитров (посредников);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использование правовых норм, административных процедур, способствующих сближению позиций сторон.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Процедурных правил урегулирования политических конфликтов очень много, часть из них содержится в конституциях.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В качестве примера назовем следующие правила: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в обществе должно быть согласие по вопросу о том, как решать конфликты;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чем больше сфера согласия, тем больше шансов на решение конфликтов;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чем больше субъектов и участников втянуто в конфликт, тем труднее его решить. </w:t>
      </w:r>
    </w:p>
    <w:p w:rsidR="00E12484"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Степень решения конфликта зависит от целого ряда обстоятельств: уровня экономического благополучия общества; прошлого опыта и накопленных традиций; </w:t>
      </w:r>
      <w:r w:rsidRPr="004F7916">
        <w:rPr>
          <w:rFonts w:ascii="Times New Roman" w:hAnsi="Times New Roman" w:cs="Times New Roman"/>
          <w:sz w:val="24"/>
          <w:szCs w:val="24"/>
        </w:rPr>
        <w:lastRenderedPageBreak/>
        <w:t>поведения и личных качеств лидеров. Решение конфликта всегда субъективно, ибо достигается благодаря сознательному и обоюдному намерению сторон. Поэтому к политическому лидеру должны предъявляться повышенные требования: к уровню его культуры, политической терпимости (толерантности) к другим точкам зрения, его готовности и умению идти на компромисс и достижение консенсуса.</w:t>
      </w:r>
    </w:p>
    <w:p w:rsidR="004F7916" w:rsidRPr="004F7916" w:rsidRDefault="00EC5CAF" w:rsidP="00EC5CAF">
      <w:pPr>
        <w:spacing w:after="0" w:line="240" w:lineRule="auto"/>
        <w:ind w:firstLine="709"/>
        <w:jc w:val="both"/>
        <w:rPr>
          <w:rFonts w:ascii="Times New Roman" w:hAnsi="Times New Roman" w:cs="Times New Roman"/>
          <w:sz w:val="24"/>
          <w:szCs w:val="24"/>
        </w:rPr>
      </w:pPr>
      <w:proofErr w:type="spellStart"/>
      <w:r w:rsidRPr="004F7916">
        <w:rPr>
          <w:rFonts w:ascii="Times New Roman" w:hAnsi="Times New Roman" w:cs="Times New Roman"/>
          <w:sz w:val="24"/>
          <w:szCs w:val="24"/>
        </w:rPr>
        <w:t>Конфликтологией</w:t>
      </w:r>
      <w:proofErr w:type="spellEnd"/>
      <w:r w:rsidRPr="004F7916">
        <w:rPr>
          <w:rFonts w:ascii="Times New Roman" w:hAnsi="Times New Roman" w:cs="Times New Roman"/>
          <w:sz w:val="24"/>
          <w:szCs w:val="24"/>
        </w:rPr>
        <w:t xml:space="preserve"> выработан ряд рекомендаций для ускорения процесса урегулирования конфликта: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во время переговоров в первую очередь следует обсуждать содержательные вопросы; </w:t>
      </w:r>
    </w:p>
    <w:p w:rsidR="004F7916"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стороны должны стремиться к снятию психологической и социальной напряженности;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стороны должны демонстрировать взаимное уважение (обладать навыками дипломатии);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 превращение скрытой стороны конфликта в открытую гласную;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все участники переговоров должны проявлять склонность к компромиссу, то есть к такому способу разрешения конфликта, когда конфликтующие стороны реализуют свои интересы путем либо взаимных уступок, либо уступок более слабой стороне, либо той стороне, которая сумела доказать обоснованность своих требований. Высшей формой разрешения конфликтов является консенсус. Данный термин происходит от латинского «</w:t>
      </w:r>
      <w:proofErr w:type="spellStart"/>
      <w:r w:rsidRPr="004F7916">
        <w:rPr>
          <w:rFonts w:ascii="Times New Roman" w:hAnsi="Times New Roman" w:cs="Times New Roman"/>
          <w:sz w:val="24"/>
          <w:szCs w:val="24"/>
        </w:rPr>
        <w:t>consentio</w:t>
      </w:r>
      <w:proofErr w:type="spellEnd"/>
      <w:r w:rsidRPr="004F7916">
        <w:rPr>
          <w:rFonts w:ascii="Times New Roman" w:hAnsi="Times New Roman" w:cs="Times New Roman"/>
          <w:sz w:val="24"/>
          <w:szCs w:val="24"/>
        </w:rPr>
        <w:t xml:space="preserve">» (согласие, единодушие, согласованность).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Политический консенсус - согласие по поводу власти, доминирования, влияния, авторитета в политической системе. Путь от конфликта к консенсусу предполагает сложный и длительный процесс обмена требованиями, встречными предложениями, которые обоснованы, объяснены с точки зрения пользы, справедливости, взаимной выгоды сторон, участвующих в конфликте. Практика политической жизни показывает, что согласие достигается не само по себе, а в результате следования всеми конфликтующими сторонами ряда принципов, важнейшими из которых являются: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а) поддержка решения большинством участвующих в его принятии;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 xml:space="preserve">б) отсутствие возражений против принятия решения со стороны хотя бы одного из участников. </w:t>
      </w:r>
    </w:p>
    <w:p w:rsidR="00EC5CAF" w:rsidRPr="004F7916" w:rsidRDefault="00EC5CAF" w:rsidP="00EC5CAF">
      <w:pPr>
        <w:spacing w:after="0" w:line="240" w:lineRule="auto"/>
        <w:ind w:firstLine="709"/>
        <w:jc w:val="both"/>
        <w:rPr>
          <w:rFonts w:ascii="Times New Roman" w:hAnsi="Times New Roman" w:cs="Times New Roman"/>
          <w:sz w:val="24"/>
          <w:szCs w:val="24"/>
        </w:rPr>
      </w:pPr>
      <w:r w:rsidRPr="004F7916">
        <w:rPr>
          <w:rFonts w:ascii="Times New Roman" w:hAnsi="Times New Roman" w:cs="Times New Roman"/>
          <w:sz w:val="24"/>
          <w:szCs w:val="24"/>
        </w:rPr>
        <w:t>В основе политического консенсуса - общие для данного общества ценности, нормы, идеалы, которые заставляю</w:t>
      </w:r>
      <w:bookmarkStart w:id="0" w:name="_GoBack"/>
      <w:bookmarkEnd w:id="0"/>
      <w:r w:rsidRPr="004F7916">
        <w:rPr>
          <w:rFonts w:ascii="Times New Roman" w:hAnsi="Times New Roman" w:cs="Times New Roman"/>
          <w:sz w:val="24"/>
          <w:szCs w:val="24"/>
        </w:rPr>
        <w:t>т каждого индивида приспосабливаться к позициям остальных членов системы.</w:t>
      </w:r>
    </w:p>
    <w:sectPr w:rsidR="00EC5CAF" w:rsidRPr="004F79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B4A1C48"/>
    <w:multiLevelType w:val="hybridMultilevel"/>
    <w:tmpl w:val="7E4A7A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170431A"/>
    <w:multiLevelType w:val="hybridMultilevel"/>
    <w:tmpl w:val="5B286442"/>
    <w:lvl w:ilvl="0" w:tplc="D340DA6A">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4AE3458"/>
    <w:multiLevelType w:val="hybridMultilevel"/>
    <w:tmpl w:val="B8922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6AD53204"/>
    <w:multiLevelType w:val="multilevel"/>
    <w:tmpl w:val="0E82F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294161"/>
    <w:rsid w:val="004F7916"/>
    <w:rsid w:val="005B484F"/>
    <w:rsid w:val="00690E3C"/>
    <w:rsid w:val="00745F97"/>
    <w:rsid w:val="008D6939"/>
    <w:rsid w:val="0090613B"/>
    <w:rsid w:val="00926559"/>
    <w:rsid w:val="009E3A93"/>
    <w:rsid w:val="00A05A6F"/>
    <w:rsid w:val="00AC6B70"/>
    <w:rsid w:val="00C01603"/>
    <w:rsid w:val="00C64385"/>
    <w:rsid w:val="00D2374C"/>
    <w:rsid w:val="00E12484"/>
    <w:rsid w:val="00EC5CAF"/>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B484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 w:type="paragraph" w:styleId="a4">
    <w:name w:val="Normal (Web)"/>
    <w:basedOn w:val="a"/>
    <w:uiPriority w:val="99"/>
    <w:semiHidden/>
    <w:unhideWhenUsed/>
    <w:rsid w:val="00E124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12484"/>
    <w:rPr>
      <w:b/>
      <w:bCs/>
    </w:rPr>
  </w:style>
  <w:style w:type="character" w:customStyle="1" w:styleId="20">
    <w:name w:val="Заголовок 2 Знак"/>
    <w:basedOn w:val="a0"/>
    <w:link w:val="2"/>
    <w:uiPriority w:val="9"/>
    <w:rsid w:val="005B484F"/>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726349">
      <w:bodyDiv w:val="1"/>
      <w:marLeft w:val="0"/>
      <w:marRight w:val="0"/>
      <w:marTop w:val="0"/>
      <w:marBottom w:val="0"/>
      <w:divBdr>
        <w:top w:val="none" w:sz="0" w:space="0" w:color="auto"/>
        <w:left w:val="none" w:sz="0" w:space="0" w:color="auto"/>
        <w:bottom w:val="none" w:sz="0" w:space="0" w:color="auto"/>
        <w:right w:val="none" w:sz="0" w:space="0" w:color="auto"/>
      </w:divBdr>
    </w:div>
    <w:div w:id="1433553173">
      <w:bodyDiv w:val="1"/>
      <w:marLeft w:val="0"/>
      <w:marRight w:val="0"/>
      <w:marTop w:val="0"/>
      <w:marBottom w:val="0"/>
      <w:divBdr>
        <w:top w:val="none" w:sz="0" w:space="0" w:color="auto"/>
        <w:left w:val="none" w:sz="0" w:space="0" w:color="auto"/>
        <w:bottom w:val="none" w:sz="0" w:space="0" w:color="auto"/>
        <w:right w:val="none" w:sz="0" w:space="0" w:color="auto"/>
      </w:divBdr>
    </w:div>
    <w:div w:id="178214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1797</Words>
  <Characters>10243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dcterms:created xsi:type="dcterms:W3CDTF">2021-11-06T04:22:00Z</dcterms:created>
  <dcterms:modified xsi:type="dcterms:W3CDTF">2021-11-06T07:20:00Z</dcterms:modified>
</cp:coreProperties>
</file>