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9A4" w:rsidRPr="004E13AE" w:rsidRDefault="004E13AE" w:rsidP="00C307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3AE">
        <w:rPr>
          <w:rFonts w:ascii="Times New Roman" w:hAnsi="Times New Roman" w:cs="Times New Roman"/>
          <w:b/>
          <w:bCs/>
          <w:sz w:val="28"/>
          <w:szCs w:val="28"/>
        </w:rPr>
        <w:t>Тема 5.  Воспроизводство  основного  капитала</w:t>
      </w:r>
    </w:p>
    <w:p w:rsidR="004E13AE" w:rsidRPr="004E13AE" w:rsidRDefault="004E13AE" w:rsidP="004E13AE">
      <w:pPr>
        <w:pStyle w:val="a3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4E13AE">
        <w:rPr>
          <w:rFonts w:ascii="Times New Roman" w:hAnsi="Times New Roman" w:cs="Times New Roman"/>
          <w:sz w:val="28"/>
          <w:szCs w:val="28"/>
        </w:rPr>
        <w:t>Процесс воспроизводства основных фондов</w:t>
      </w:r>
    </w:p>
    <w:p w:rsidR="00C307C3" w:rsidRPr="004E13AE" w:rsidRDefault="004E13AE" w:rsidP="004E13AE">
      <w:pPr>
        <w:pStyle w:val="a3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4E13AE">
        <w:rPr>
          <w:rFonts w:ascii="Times New Roman" w:hAnsi="Times New Roman" w:cs="Times New Roman"/>
          <w:sz w:val="28"/>
          <w:szCs w:val="28"/>
        </w:rPr>
        <w:t>Способы учета и оценки основного капитала</w:t>
      </w:r>
    </w:p>
    <w:p w:rsidR="00C307C3" w:rsidRPr="004E13AE" w:rsidRDefault="004E13AE" w:rsidP="004E13AE">
      <w:pPr>
        <w:pStyle w:val="a3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4E13AE">
        <w:rPr>
          <w:rFonts w:ascii="Times New Roman" w:hAnsi="Times New Roman" w:cs="Times New Roman"/>
          <w:sz w:val="28"/>
          <w:szCs w:val="28"/>
        </w:rPr>
        <w:t xml:space="preserve">Признаки и параметры физического и морального износа </w:t>
      </w:r>
      <w:r w:rsidRPr="004E13AE">
        <w:rPr>
          <w:rFonts w:ascii="Times New Roman" w:hAnsi="Times New Roman" w:cs="Times New Roman"/>
          <w:sz w:val="28"/>
          <w:szCs w:val="28"/>
        </w:rPr>
        <w:t>основного капитала</w:t>
      </w:r>
    </w:p>
    <w:p w:rsidR="00C307C3" w:rsidRPr="004E13AE" w:rsidRDefault="004E13AE" w:rsidP="004E13AE">
      <w:pPr>
        <w:pStyle w:val="a3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4E13AE">
        <w:rPr>
          <w:rFonts w:ascii="Times New Roman" w:hAnsi="Times New Roman" w:cs="Times New Roman"/>
          <w:sz w:val="28"/>
          <w:szCs w:val="28"/>
        </w:rPr>
        <w:t>Амортизация основного капитала</w:t>
      </w:r>
    </w:p>
    <w:p w:rsidR="00C307C3" w:rsidRPr="004E13AE" w:rsidRDefault="004E13AE" w:rsidP="004E13AE">
      <w:pPr>
        <w:pStyle w:val="a3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4E13AE">
        <w:rPr>
          <w:rFonts w:ascii="Times New Roman" w:hAnsi="Times New Roman" w:cs="Times New Roman"/>
          <w:bCs/>
          <w:sz w:val="28"/>
          <w:szCs w:val="28"/>
        </w:rPr>
        <w:t>Способы и методы установления амортизационных отчислений</w:t>
      </w:r>
    </w:p>
    <w:p w:rsidR="00C307C3" w:rsidRPr="004E13AE" w:rsidRDefault="004E13AE" w:rsidP="004E13AE">
      <w:pPr>
        <w:pStyle w:val="a3"/>
        <w:numPr>
          <w:ilvl w:val="0"/>
          <w:numId w:val="1"/>
        </w:numPr>
        <w:spacing w:after="0" w:line="360" w:lineRule="auto"/>
        <w:ind w:left="0" w:firstLine="357"/>
        <w:rPr>
          <w:rFonts w:ascii="Times New Roman" w:hAnsi="Times New Roman" w:cs="Times New Roman"/>
          <w:sz w:val="28"/>
          <w:szCs w:val="28"/>
        </w:rPr>
      </w:pPr>
      <w:r w:rsidRPr="004E13AE">
        <w:rPr>
          <w:rFonts w:ascii="Times New Roman" w:hAnsi="Times New Roman" w:cs="Times New Roman"/>
          <w:sz w:val="28"/>
          <w:szCs w:val="28"/>
        </w:rPr>
        <w:t>Планирование ремонтного фонда</w:t>
      </w:r>
    </w:p>
    <w:p w:rsidR="004E13AE" w:rsidRPr="004E13AE" w:rsidRDefault="004E13AE" w:rsidP="004E13AE">
      <w:pPr>
        <w:pStyle w:val="a3"/>
        <w:numPr>
          <w:ilvl w:val="0"/>
          <w:numId w:val="1"/>
        </w:numPr>
        <w:spacing w:after="0" w:line="360" w:lineRule="auto"/>
        <w:ind w:left="0" w:firstLine="357"/>
        <w:rPr>
          <w:rFonts w:ascii="Times New Roman" w:hAnsi="Times New Roman" w:cs="Times New Roman"/>
          <w:sz w:val="28"/>
          <w:szCs w:val="28"/>
        </w:rPr>
      </w:pPr>
      <w:r w:rsidRPr="004E13AE">
        <w:rPr>
          <w:rFonts w:ascii="Times New Roman" w:hAnsi="Times New Roman" w:cs="Times New Roman"/>
          <w:sz w:val="28"/>
          <w:szCs w:val="28"/>
        </w:rPr>
        <w:t>Модернизация оборудован</w:t>
      </w:r>
      <w:bookmarkStart w:id="0" w:name="_GoBack"/>
      <w:bookmarkEnd w:id="0"/>
      <w:r w:rsidRPr="004E13AE">
        <w:rPr>
          <w:rFonts w:ascii="Times New Roman" w:hAnsi="Times New Roman" w:cs="Times New Roman"/>
          <w:sz w:val="28"/>
          <w:szCs w:val="28"/>
        </w:rPr>
        <w:t>ия</w:t>
      </w:r>
    </w:p>
    <w:sectPr w:rsidR="004E13AE" w:rsidRPr="004E1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E2215"/>
    <w:multiLevelType w:val="hybridMultilevel"/>
    <w:tmpl w:val="6268B5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307C3"/>
    <w:rsid w:val="002B29A4"/>
    <w:rsid w:val="004E13AE"/>
    <w:rsid w:val="00C30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13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5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3</cp:revision>
  <dcterms:created xsi:type="dcterms:W3CDTF">2017-11-16T17:28:00Z</dcterms:created>
  <dcterms:modified xsi:type="dcterms:W3CDTF">2021-11-05T12:09:00Z</dcterms:modified>
</cp:coreProperties>
</file>