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BA1" w:rsidRPr="00210034" w:rsidRDefault="00E35BA1" w:rsidP="00E35BA1">
      <w:pPr>
        <w:tabs>
          <w:tab w:val="right" w:leader="dot" w:pos="9639"/>
        </w:tabs>
        <w:ind w:firstLine="720"/>
        <w:jc w:val="both"/>
        <w:rPr>
          <w:rFonts w:ascii="Times New Roman" w:hAnsi="Times New Roman" w:cs="Times New Roman"/>
          <w:b/>
          <w:sz w:val="28"/>
          <w:szCs w:val="28"/>
        </w:rPr>
      </w:pPr>
      <w:r w:rsidRPr="00210034">
        <w:rPr>
          <w:rFonts w:ascii="Times New Roman" w:hAnsi="Times New Roman" w:cs="Times New Roman"/>
          <w:b/>
          <w:sz w:val="28"/>
          <w:szCs w:val="28"/>
        </w:rPr>
        <w:t xml:space="preserve">Тема 6. Теория организаций </w:t>
      </w:r>
    </w:p>
    <w:p w:rsidR="002B7845" w:rsidRPr="002B7845" w:rsidRDefault="00E35BA1" w:rsidP="002B7845">
      <w:pPr>
        <w:pStyle w:val="af4"/>
        <w:numPr>
          <w:ilvl w:val="0"/>
          <w:numId w:val="4"/>
        </w:numPr>
        <w:tabs>
          <w:tab w:val="right" w:leader="dot" w:pos="9639"/>
        </w:tabs>
        <w:jc w:val="both"/>
        <w:rPr>
          <w:rFonts w:ascii="Times New Roman" w:hAnsi="Times New Roman" w:cs="Times New Roman"/>
          <w:b/>
          <w:sz w:val="28"/>
          <w:szCs w:val="28"/>
        </w:rPr>
      </w:pPr>
      <w:r w:rsidRPr="002B7845">
        <w:rPr>
          <w:rFonts w:ascii="Times New Roman" w:hAnsi="Times New Roman" w:cs="Times New Roman"/>
          <w:b/>
          <w:sz w:val="28"/>
          <w:szCs w:val="28"/>
        </w:rPr>
        <w:t xml:space="preserve">Типы институциональных соглашений: рынок, гибрид, фирма. </w:t>
      </w:r>
    </w:p>
    <w:p w:rsidR="002B7845" w:rsidRPr="002B7845" w:rsidRDefault="00E35BA1" w:rsidP="002B7845">
      <w:pPr>
        <w:pStyle w:val="af4"/>
        <w:numPr>
          <w:ilvl w:val="0"/>
          <w:numId w:val="4"/>
        </w:numPr>
        <w:tabs>
          <w:tab w:val="right" w:leader="dot" w:pos="9639"/>
        </w:tabs>
        <w:jc w:val="both"/>
        <w:rPr>
          <w:rFonts w:ascii="Times New Roman" w:hAnsi="Times New Roman" w:cs="Times New Roman"/>
          <w:b/>
          <w:sz w:val="28"/>
          <w:szCs w:val="28"/>
        </w:rPr>
      </w:pPr>
      <w:r w:rsidRPr="002B7845">
        <w:rPr>
          <w:rFonts w:ascii="Times New Roman" w:hAnsi="Times New Roman" w:cs="Times New Roman"/>
          <w:b/>
          <w:sz w:val="28"/>
          <w:szCs w:val="28"/>
        </w:rPr>
        <w:t xml:space="preserve">Современные парадигмы теории фирмы. </w:t>
      </w:r>
    </w:p>
    <w:p w:rsidR="002B7845" w:rsidRPr="002B7845" w:rsidRDefault="00E35BA1" w:rsidP="002B7845">
      <w:pPr>
        <w:pStyle w:val="af4"/>
        <w:numPr>
          <w:ilvl w:val="0"/>
          <w:numId w:val="4"/>
        </w:numPr>
        <w:tabs>
          <w:tab w:val="right" w:leader="dot" w:pos="9639"/>
        </w:tabs>
        <w:jc w:val="both"/>
        <w:rPr>
          <w:rFonts w:ascii="Times New Roman" w:hAnsi="Times New Roman" w:cs="Times New Roman"/>
          <w:b/>
          <w:sz w:val="28"/>
          <w:szCs w:val="28"/>
        </w:rPr>
      </w:pPr>
      <w:r w:rsidRPr="002B7845">
        <w:rPr>
          <w:rFonts w:ascii="Times New Roman" w:hAnsi="Times New Roman" w:cs="Times New Roman"/>
          <w:b/>
          <w:sz w:val="28"/>
          <w:szCs w:val="28"/>
        </w:rPr>
        <w:t xml:space="preserve">Типы и организационно-правовые формы фирм. </w:t>
      </w:r>
    </w:p>
    <w:p w:rsidR="00E35BA1" w:rsidRPr="002B7845" w:rsidRDefault="00E35BA1" w:rsidP="002B7845">
      <w:pPr>
        <w:pStyle w:val="af4"/>
        <w:numPr>
          <w:ilvl w:val="0"/>
          <w:numId w:val="4"/>
        </w:numPr>
        <w:tabs>
          <w:tab w:val="right" w:leader="dot" w:pos="9639"/>
        </w:tabs>
        <w:jc w:val="both"/>
        <w:rPr>
          <w:rFonts w:ascii="Times New Roman" w:hAnsi="Times New Roman" w:cs="Times New Roman"/>
          <w:b/>
          <w:sz w:val="28"/>
          <w:szCs w:val="28"/>
        </w:rPr>
      </w:pPr>
      <w:r w:rsidRPr="002B7845">
        <w:rPr>
          <w:rFonts w:ascii="Times New Roman" w:hAnsi="Times New Roman" w:cs="Times New Roman"/>
          <w:b/>
          <w:sz w:val="28"/>
          <w:szCs w:val="28"/>
        </w:rPr>
        <w:t>Гибридная форма институциональных соглашений.</w:t>
      </w:r>
    </w:p>
    <w:p w:rsidR="002B7845" w:rsidRDefault="002B7845" w:rsidP="007C32C7">
      <w:pPr>
        <w:shd w:val="clear" w:color="auto" w:fill="FFFFFF"/>
        <w:spacing w:after="0" w:line="360" w:lineRule="auto"/>
        <w:ind w:firstLine="709"/>
        <w:jc w:val="both"/>
        <w:rPr>
          <w:rFonts w:ascii="Times New Roman" w:hAnsi="Times New Roman" w:cs="Times New Roman"/>
          <w:b/>
          <w:color w:val="000000"/>
          <w:sz w:val="24"/>
          <w:szCs w:val="24"/>
        </w:rPr>
      </w:pPr>
      <w:r>
        <w:rPr>
          <w:rFonts w:ascii="Times New Roman" w:hAnsi="Times New Roman" w:cs="Times New Roman"/>
          <w:b/>
          <w:color w:val="000000"/>
          <w:sz w:val="24"/>
          <w:szCs w:val="24"/>
        </w:rPr>
        <w:t>1</w:t>
      </w:r>
    </w:p>
    <w:p w:rsidR="00052B0C" w:rsidRPr="007C32C7" w:rsidRDefault="00052B0C"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b/>
          <w:color w:val="000000"/>
          <w:sz w:val="24"/>
          <w:szCs w:val="24"/>
        </w:rPr>
        <w:t>Основные типы институциональных соглашений</w:t>
      </w:r>
      <w:r w:rsidRPr="007C32C7">
        <w:rPr>
          <w:rFonts w:ascii="Times New Roman" w:hAnsi="Times New Roman" w:cs="Times New Roman"/>
          <w:color w:val="000000"/>
          <w:sz w:val="24"/>
          <w:szCs w:val="24"/>
        </w:rPr>
        <w:t xml:space="preserve">. На основании материала, изложенного в предыдущих главах, рассмотрим дискретные институциональные альтернативы с помощью экономической теории </w:t>
      </w:r>
      <w:proofErr w:type="spellStart"/>
      <w:r w:rsidRPr="007C32C7">
        <w:rPr>
          <w:rFonts w:ascii="Times New Roman" w:hAnsi="Times New Roman" w:cs="Times New Roman"/>
          <w:color w:val="000000"/>
          <w:sz w:val="24"/>
          <w:szCs w:val="24"/>
        </w:rPr>
        <w:t>трансакционных</w:t>
      </w:r>
      <w:proofErr w:type="spellEnd"/>
      <w:r w:rsidRPr="007C32C7">
        <w:rPr>
          <w:rFonts w:ascii="Times New Roman" w:hAnsi="Times New Roman" w:cs="Times New Roman"/>
          <w:color w:val="000000"/>
          <w:sz w:val="24"/>
          <w:szCs w:val="24"/>
        </w:rPr>
        <w:t xml:space="preserve"> издержек. </w:t>
      </w:r>
      <w:r w:rsidRPr="007C32C7">
        <w:rPr>
          <w:rFonts w:ascii="Times New Roman" w:hAnsi="Times New Roman" w:cs="Times New Roman"/>
          <w:sz w:val="24"/>
          <w:szCs w:val="24"/>
        </w:rPr>
        <w:t xml:space="preserve">Выделяется три типа институциональных соглашений: </w:t>
      </w:r>
      <w:r w:rsidRPr="007C32C7">
        <w:rPr>
          <w:rFonts w:ascii="Times New Roman" w:hAnsi="Times New Roman" w:cs="Times New Roman"/>
          <w:i/>
          <w:sz w:val="24"/>
          <w:szCs w:val="24"/>
        </w:rPr>
        <w:t>рынок, гибридные соглашения и фирма</w:t>
      </w:r>
      <w:r w:rsidRPr="007C32C7">
        <w:rPr>
          <w:rFonts w:ascii="Times New Roman" w:hAnsi="Times New Roman" w:cs="Times New Roman"/>
          <w:sz w:val="24"/>
          <w:szCs w:val="24"/>
        </w:rPr>
        <w:t>. Они функционируют в институциональной среде (рис. 6.1)</w:t>
      </w:r>
      <w:r w:rsidRPr="007C32C7">
        <w:rPr>
          <w:rFonts w:ascii="Times New Roman" w:hAnsi="Times New Roman" w:cs="Times New Roman"/>
          <w:sz w:val="24"/>
          <w:szCs w:val="24"/>
          <w:vertAlign w:val="superscript"/>
        </w:rPr>
        <w:t>1</w:t>
      </w:r>
      <w:r w:rsidRPr="007C32C7">
        <w:rPr>
          <w:rFonts w:ascii="Times New Roman" w:hAnsi="Times New Roman" w:cs="Times New Roman"/>
          <w:sz w:val="24"/>
          <w:szCs w:val="24"/>
        </w:rPr>
        <w:t>. Необходимо определить, при каких условиях может быть выбрана та или иная форма экономической координации или организации деятельности.</w:t>
      </w:r>
    </w:p>
    <w:p w:rsidR="00052B0C" w:rsidRPr="007C32C7" w:rsidRDefault="00052B0C" w:rsidP="007C32C7">
      <w:pPr>
        <w:shd w:val="clear" w:color="auto" w:fill="FFFFFF"/>
        <w:spacing w:after="0" w:line="360" w:lineRule="auto"/>
        <w:ind w:firstLine="709"/>
        <w:jc w:val="both"/>
        <w:rPr>
          <w:rFonts w:ascii="Times New Roman" w:hAnsi="Times New Roman" w:cs="Times New Roman"/>
          <w:sz w:val="24"/>
          <w:szCs w:val="24"/>
        </w:rPr>
      </w:pPr>
    </w:p>
    <w:p w:rsidR="00052B0C" w:rsidRPr="007C32C7" w:rsidRDefault="00052B0C" w:rsidP="007C32C7">
      <w:pPr>
        <w:shd w:val="clear" w:color="auto" w:fill="FFFFFF"/>
        <w:spacing w:after="0" w:line="360" w:lineRule="auto"/>
        <w:ind w:firstLine="709"/>
        <w:jc w:val="center"/>
        <w:rPr>
          <w:rFonts w:ascii="Times New Roman" w:hAnsi="Times New Roman" w:cs="Times New Roman"/>
          <w:color w:val="000000"/>
          <w:sz w:val="24"/>
          <w:szCs w:val="24"/>
        </w:rPr>
      </w:pPr>
      <w:r w:rsidRPr="007C32C7">
        <w:rPr>
          <w:rFonts w:ascii="Times New Roman" w:hAnsi="Times New Roman" w:cs="Times New Roman"/>
          <w:sz w:val="24"/>
          <w:szCs w:val="24"/>
        </w:rPr>
        <w:object w:dxaOrig="6675"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8.3pt;height:86.9pt" o:ole="">
            <v:imagedata r:id="rId8" o:title="" croptop="902f" cropbottom="29242f"/>
          </v:shape>
          <o:OLEObject Type="Embed" ProgID="Word.Picture.8" ShapeID="_x0000_i1025" DrawAspect="Content" ObjectID="_1691580843" r:id="rId9"/>
        </w:object>
      </w:r>
    </w:p>
    <w:p w:rsidR="00052B0C" w:rsidRPr="007C32C7" w:rsidRDefault="00052B0C" w:rsidP="007C32C7">
      <w:pPr>
        <w:shd w:val="clear" w:color="auto" w:fill="FFFFFF"/>
        <w:spacing w:after="0" w:line="360" w:lineRule="auto"/>
        <w:ind w:firstLine="709"/>
        <w:jc w:val="center"/>
        <w:rPr>
          <w:rFonts w:ascii="Times New Roman" w:hAnsi="Times New Roman" w:cs="Times New Roman"/>
          <w:color w:val="000000"/>
          <w:sz w:val="24"/>
          <w:szCs w:val="24"/>
        </w:rPr>
      </w:pPr>
      <w:r w:rsidRPr="007C32C7">
        <w:rPr>
          <w:rFonts w:ascii="Times New Roman" w:hAnsi="Times New Roman" w:cs="Times New Roman"/>
          <w:i/>
          <w:iCs/>
          <w:sz w:val="24"/>
          <w:szCs w:val="24"/>
        </w:rPr>
        <w:t>Рис. 6.1</w:t>
      </w:r>
      <w:r w:rsidRPr="007C32C7">
        <w:rPr>
          <w:rFonts w:ascii="Times New Roman" w:hAnsi="Times New Roman" w:cs="Times New Roman"/>
          <w:sz w:val="24"/>
          <w:szCs w:val="24"/>
        </w:rPr>
        <w:t>. Выбор формы организации деятельности</w:t>
      </w:r>
    </w:p>
    <w:p w:rsidR="00E35BA1" w:rsidRPr="007C32C7" w:rsidRDefault="00052B0C" w:rsidP="007C32C7">
      <w:pPr>
        <w:tabs>
          <w:tab w:val="left" w:pos="0"/>
        </w:tabs>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b/>
          <w:sz w:val="24"/>
          <w:szCs w:val="24"/>
        </w:rPr>
        <w:t>Рынок или фирма</w:t>
      </w:r>
      <w:r w:rsidRPr="007C32C7">
        <w:rPr>
          <w:rFonts w:ascii="Times New Roman" w:hAnsi="Times New Roman" w:cs="Times New Roman"/>
          <w:sz w:val="24"/>
          <w:szCs w:val="24"/>
        </w:rPr>
        <w:t xml:space="preserve">. Рассмотрим эвристическую </w:t>
      </w:r>
      <w:r w:rsidRPr="007C32C7">
        <w:rPr>
          <w:rFonts w:ascii="Times New Roman" w:hAnsi="Times New Roman" w:cs="Times New Roman"/>
          <w:i/>
          <w:sz w:val="24"/>
          <w:szCs w:val="24"/>
        </w:rPr>
        <w:t>модель О. Уильямсона</w:t>
      </w:r>
      <w:r w:rsidRPr="007C32C7">
        <w:rPr>
          <w:rFonts w:ascii="Times New Roman" w:hAnsi="Times New Roman" w:cs="Times New Roman"/>
          <w:sz w:val="24"/>
          <w:szCs w:val="24"/>
        </w:rPr>
        <w:t xml:space="preserve"> и условия выбора между различными </w:t>
      </w:r>
      <w:r w:rsidRPr="007C32C7">
        <w:rPr>
          <w:rFonts w:ascii="Times New Roman" w:hAnsi="Times New Roman" w:cs="Times New Roman"/>
          <w:color w:val="000000"/>
          <w:sz w:val="24"/>
          <w:szCs w:val="24"/>
        </w:rPr>
        <w:t xml:space="preserve">институциональными альтернативами, предполагая, что специфичность ресурсов может быть измерена и возможны бесконечно малые изменения ее уровня. Первоначально исследуем условия выбора между </w:t>
      </w:r>
      <w:r w:rsidRPr="007C32C7">
        <w:rPr>
          <w:rFonts w:ascii="Times New Roman" w:hAnsi="Times New Roman" w:cs="Times New Roman"/>
          <w:sz w:val="24"/>
          <w:szCs w:val="24"/>
        </w:rPr>
        <w:t>рыночной и иерархической формами организации деятельности (рис. 6.2).</w:t>
      </w:r>
    </w:p>
    <w:p w:rsidR="00052B0C" w:rsidRPr="007C32C7" w:rsidRDefault="00052B0C"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b/>
          <w:sz w:val="24"/>
          <w:szCs w:val="24"/>
        </w:rPr>
        <w:t>О теориях фирмы</w:t>
      </w:r>
      <w:r w:rsidRPr="007C32C7">
        <w:rPr>
          <w:rFonts w:ascii="Times New Roman" w:hAnsi="Times New Roman" w:cs="Times New Roman"/>
          <w:sz w:val="24"/>
          <w:szCs w:val="24"/>
        </w:rPr>
        <w:t xml:space="preserve">. Фирма является одним из основных элементов рыночного хозяйства, а теория фирмы – важной составной частью экономической теории. Разные экономисты приводят различные причины возникновения и существования фирм. К. Маркс рассматривал фабрики как итог развития кооперации и разделения труда, основанного на системе машин. Ф. </w:t>
      </w:r>
      <w:proofErr w:type="spellStart"/>
      <w:r w:rsidRPr="007C32C7">
        <w:rPr>
          <w:rFonts w:ascii="Times New Roman" w:hAnsi="Times New Roman" w:cs="Times New Roman"/>
          <w:sz w:val="24"/>
          <w:szCs w:val="24"/>
        </w:rPr>
        <w:t>Найт</w:t>
      </w:r>
      <w:proofErr w:type="spellEnd"/>
      <w:r w:rsidRPr="007C32C7">
        <w:rPr>
          <w:rFonts w:ascii="Times New Roman" w:hAnsi="Times New Roman" w:cs="Times New Roman"/>
          <w:sz w:val="24"/>
          <w:szCs w:val="24"/>
        </w:rPr>
        <w:t xml:space="preserve"> анализирует фирму как институт эффективного распределения риска, основываясь на понятиях уклонения от риска и издержек приобретения информации, при этом прибыль является вознаграждением за устранение неопределенности. </w:t>
      </w:r>
      <w:r w:rsidRPr="007C32C7">
        <w:rPr>
          <w:rFonts w:ascii="Times New Roman" w:hAnsi="Times New Roman" w:cs="Times New Roman"/>
          <w:color w:val="000000"/>
          <w:sz w:val="24"/>
          <w:szCs w:val="24"/>
        </w:rPr>
        <w:t xml:space="preserve">Концепция Р. </w:t>
      </w:r>
      <w:proofErr w:type="spellStart"/>
      <w:r w:rsidRPr="007C32C7">
        <w:rPr>
          <w:rFonts w:ascii="Times New Roman" w:hAnsi="Times New Roman" w:cs="Times New Roman"/>
          <w:color w:val="000000"/>
          <w:sz w:val="24"/>
          <w:szCs w:val="24"/>
        </w:rPr>
        <w:t>Коуза</w:t>
      </w:r>
      <w:proofErr w:type="spellEnd"/>
      <w:r w:rsidRPr="007C32C7">
        <w:rPr>
          <w:rFonts w:ascii="Times New Roman" w:hAnsi="Times New Roman" w:cs="Times New Roman"/>
          <w:color w:val="000000"/>
          <w:sz w:val="24"/>
          <w:szCs w:val="24"/>
        </w:rPr>
        <w:t xml:space="preserve"> связана с </w:t>
      </w:r>
      <w:proofErr w:type="spellStart"/>
      <w:r w:rsidRPr="007C32C7">
        <w:rPr>
          <w:rFonts w:ascii="Times New Roman" w:hAnsi="Times New Roman" w:cs="Times New Roman"/>
          <w:color w:val="000000"/>
          <w:sz w:val="24"/>
          <w:szCs w:val="24"/>
        </w:rPr>
        <w:t>затратностью</w:t>
      </w:r>
      <w:proofErr w:type="spellEnd"/>
      <w:r w:rsidRPr="007C32C7">
        <w:rPr>
          <w:rFonts w:ascii="Times New Roman" w:hAnsi="Times New Roman" w:cs="Times New Roman"/>
          <w:color w:val="000000"/>
          <w:sz w:val="24"/>
          <w:szCs w:val="24"/>
        </w:rPr>
        <w:t xml:space="preserve"> использования рынка (наличием </w:t>
      </w:r>
      <w:proofErr w:type="spellStart"/>
      <w:r w:rsidRPr="007C32C7">
        <w:rPr>
          <w:rFonts w:ascii="Times New Roman" w:hAnsi="Times New Roman" w:cs="Times New Roman"/>
          <w:color w:val="000000"/>
          <w:sz w:val="24"/>
          <w:szCs w:val="24"/>
        </w:rPr>
        <w:t>трансакционных</w:t>
      </w:r>
      <w:proofErr w:type="spellEnd"/>
      <w:r w:rsidRPr="007C32C7">
        <w:rPr>
          <w:rFonts w:ascii="Times New Roman" w:hAnsi="Times New Roman" w:cs="Times New Roman"/>
          <w:color w:val="000000"/>
          <w:sz w:val="24"/>
          <w:szCs w:val="24"/>
        </w:rPr>
        <w:t xml:space="preserve"> издержек), что заставляет вырабатывать </w:t>
      </w:r>
      <w:proofErr w:type="spellStart"/>
      <w:r w:rsidRPr="007C32C7">
        <w:rPr>
          <w:rFonts w:ascii="Times New Roman" w:hAnsi="Times New Roman" w:cs="Times New Roman"/>
          <w:color w:val="000000"/>
          <w:sz w:val="24"/>
          <w:szCs w:val="24"/>
        </w:rPr>
        <w:t>отношенческие</w:t>
      </w:r>
      <w:proofErr w:type="spellEnd"/>
      <w:r w:rsidRPr="007C32C7">
        <w:rPr>
          <w:rFonts w:ascii="Times New Roman" w:hAnsi="Times New Roman" w:cs="Times New Roman"/>
          <w:color w:val="000000"/>
          <w:sz w:val="24"/>
          <w:szCs w:val="24"/>
        </w:rPr>
        <w:t xml:space="preserve"> </w:t>
      </w:r>
      <w:r w:rsidRPr="007C32C7">
        <w:rPr>
          <w:rFonts w:ascii="Times New Roman" w:hAnsi="Times New Roman" w:cs="Times New Roman"/>
          <w:color w:val="000000"/>
          <w:sz w:val="24"/>
          <w:szCs w:val="24"/>
        </w:rPr>
        <w:lastRenderedPageBreak/>
        <w:t>«</w:t>
      </w:r>
      <w:proofErr w:type="spellStart"/>
      <w:r w:rsidRPr="007C32C7">
        <w:rPr>
          <w:rFonts w:ascii="Times New Roman" w:hAnsi="Times New Roman" w:cs="Times New Roman"/>
          <w:color w:val="000000"/>
          <w:sz w:val="24"/>
          <w:szCs w:val="24"/>
        </w:rPr>
        <w:t>фирмообразные</w:t>
      </w:r>
      <w:proofErr w:type="spellEnd"/>
      <w:r w:rsidRPr="007C32C7">
        <w:rPr>
          <w:rFonts w:ascii="Times New Roman" w:hAnsi="Times New Roman" w:cs="Times New Roman"/>
          <w:color w:val="000000"/>
          <w:sz w:val="24"/>
          <w:szCs w:val="24"/>
        </w:rPr>
        <w:t xml:space="preserve">» контракты и координировать действия на основе распоряжений предпринимателя и административного контроля. А. </w:t>
      </w:r>
      <w:proofErr w:type="spellStart"/>
      <w:r w:rsidRPr="007C32C7">
        <w:rPr>
          <w:rFonts w:ascii="Times New Roman" w:hAnsi="Times New Roman" w:cs="Times New Roman"/>
          <w:color w:val="000000"/>
          <w:sz w:val="24"/>
          <w:szCs w:val="24"/>
        </w:rPr>
        <w:t>Алчиян</w:t>
      </w:r>
      <w:proofErr w:type="spellEnd"/>
      <w:r w:rsidRPr="007C32C7">
        <w:rPr>
          <w:rFonts w:ascii="Times New Roman" w:hAnsi="Times New Roman" w:cs="Times New Roman"/>
          <w:color w:val="000000"/>
          <w:sz w:val="24"/>
          <w:szCs w:val="24"/>
        </w:rPr>
        <w:t xml:space="preserve"> и Х. </w:t>
      </w:r>
      <w:proofErr w:type="spellStart"/>
      <w:r w:rsidRPr="007C32C7">
        <w:rPr>
          <w:rFonts w:ascii="Times New Roman" w:hAnsi="Times New Roman" w:cs="Times New Roman"/>
          <w:color w:val="000000"/>
          <w:sz w:val="24"/>
          <w:szCs w:val="24"/>
        </w:rPr>
        <w:t>Демсец</w:t>
      </w:r>
      <w:proofErr w:type="spellEnd"/>
      <w:r w:rsidRPr="007C32C7">
        <w:rPr>
          <w:rFonts w:ascii="Times New Roman" w:hAnsi="Times New Roman" w:cs="Times New Roman"/>
          <w:color w:val="000000"/>
          <w:sz w:val="24"/>
          <w:szCs w:val="24"/>
        </w:rPr>
        <w:t xml:space="preserve"> разработали теорию групповой (</w:t>
      </w:r>
      <w:proofErr w:type="gramStart"/>
      <w:r w:rsidRPr="007C32C7">
        <w:rPr>
          <w:rFonts w:ascii="Times New Roman" w:hAnsi="Times New Roman" w:cs="Times New Roman"/>
          <w:color w:val="000000"/>
          <w:sz w:val="24"/>
          <w:szCs w:val="24"/>
        </w:rPr>
        <w:t xml:space="preserve">бригадной) </w:t>
      </w:r>
      <w:proofErr w:type="gramEnd"/>
      <w:r w:rsidRPr="007C32C7">
        <w:rPr>
          <w:rFonts w:ascii="Times New Roman" w:hAnsi="Times New Roman" w:cs="Times New Roman"/>
          <w:color w:val="000000"/>
          <w:sz w:val="24"/>
          <w:szCs w:val="24"/>
        </w:rPr>
        <w:t xml:space="preserve">организации, критиковали концепцию административного контроля по причине неконтролируемости действий и отлынивания работников и предлагали осуществлять мотивацию через «остаточный доход». </w:t>
      </w:r>
      <w:proofErr w:type="spellStart"/>
      <w:r w:rsidRPr="007C32C7">
        <w:rPr>
          <w:rFonts w:ascii="Times New Roman" w:hAnsi="Times New Roman" w:cs="Times New Roman"/>
          <w:color w:val="000000"/>
          <w:sz w:val="24"/>
          <w:szCs w:val="24"/>
        </w:rPr>
        <w:t>КонцепцияО</w:t>
      </w:r>
      <w:proofErr w:type="spellEnd"/>
      <w:r w:rsidRPr="007C32C7">
        <w:rPr>
          <w:rFonts w:ascii="Times New Roman" w:hAnsi="Times New Roman" w:cs="Times New Roman"/>
          <w:color w:val="000000"/>
          <w:sz w:val="24"/>
          <w:szCs w:val="24"/>
        </w:rPr>
        <w:t xml:space="preserve">. </w:t>
      </w:r>
      <w:proofErr w:type="spellStart"/>
      <w:r w:rsidRPr="007C32C7">
        <w:rPr>
          <w:rFonts w:ascii="Times New Roman" w:hAnsi="Times New Roman" w:cs="Times New Roman"/>
          <w:color w:val="000000"/>
          <w:sz w:val="24"/>
          <w:szCs w:val="24"/>
        </w:rPr>
        <w:t>Харта</w:t>
      </w:r>
      <w:proofErr w:type="spellEnd"/>
      <w:r w:rsidRPr="007C32C7">
        <w:rPr>
          <w:rFonts w:ascii="Times New Roman" w:hAnsi="Times New Roman" w:cs="Times New Roman"/>
          <w:color w:val="000000"/>
          <w:sz w:val="24"/>
          <w:szCs w:val="24"/>
        </w:rPr>
        <w:t xml:space="preserve"> </w:t>
      </w:r>
      <w:proofErr w:type="gramStart"/>
      <w:r w:rsidRPr="007C32C7">
        <w:rPr>
          <w:rFonts w:ascii="Times New Roman" w:hAnsi="Times New Roman" w:cs="Times New Roman"/>
          <w:color w:val="000000"/>
          <w:sz w:val="24"/>
          <w:szCs w:val="24"/>
        </w:rPr>
        <w:t>связана</w:t>
      </w:r>
      <w:proofErr w:type="gramEnd"/>
      <w:r w:rsidRPr="007C32C7">
        <w:rPr>
          <w:rFonts w:ascii="Times New Roman" w:hAnsi="Times New Roman" w:cs="Times New Roman"/>
          <w:color w:val="000000"/>
          <w:sz w:val="24"/>
          <w:szCs w:val="24"/>
        </w:rPr>
        <w:t xml:space="preserve"> с неполнотой контрактов и угрозой вымогательства. Подход О. Уильямсона (выбор дискретных институциональных альтернатив) в развитие идеи Р. </w:t>
      </w:r>
      <w:proofErr w:type="spellStart"/>
      <w:r w:rsidRPr="007C32C7">
        <w:rPr>
          <w:rFonts w:ascii="Times New Roman" w:hAnsi="Times New Roman" w:cs="Times New Roman"/>
          <w:color w:val="000000"/>
          <w:sz w:val="24"/>
          <w:szCs w:val="24"/>
        </w:rPr>
        <w:t>Коуза</w:t>
      </w:r>
      <w:proofErr w:type="spellEnd"/>
      <w:r w:rsidRPr="007C32C7">
        <w:rPr>
          <w:rFonts w:ascii="Times New Roman" w:hAnsi="Times New Roman" w:cs="Times New Roman"/>
          <w:color w:val="000000"/>
          <w:sz w:val="24"/>
          <w:szCs w:val="24"/>
        </w:rPr>
        <w:t xml:space="preserve"> объясняет появление фирмы необходимостью уменьшения </w:t>
      </w:r>
      <w:proofErr w:type="spellStart"/>
      <w:r w:rsidRPr="007C32C7">
        <w:rPr>
          <w:rFonts w:ascii="Times New Roman" w:hAnsi="Times New Roman" w:cs="Times New Roman"/>
          <w:color w:val="000000"/>
          <w:sz w:val="24"/>
          <w:szCs w:val="24"/>
        </w:rPr>
        <w:t>трансакционных</w:t>
      </w:r>
      <w:proofErr w:type="spellEnd"/>
      <w:r w:rsidRPr="007C32C7">
        <w:rPr>
          <w:rFonts w:ascii="Times New Roman" w:hAnsi="Times New Roman" w:cs="Times New Roman"/>
          <w:color w:val="000000"/>
          <w:sz w:val="24"/>
          <w:szCs w:val="24"/>
        </w:rPr>
        <w:t xml:space="preserve"> издержек.</w:t>
      </w:r>
    </w:p>
    <w:p w:rsidR="00052B0C" w:rsidRPr="007C32C7" w:rsidRDefault="00052B0C"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 xml:space="preserve">Таким образом, в настоящее время выделяется несколько теорий, каждая из которых описывает фирму, концентрируя внимание на одном или нескольких аспектах или принципах деятельности: производстве, обмене, типе рациональности, принятии решений и т.д. В связи с этим классификация теорий также осуществляется по разным основаниям. Рассмотрим классификации, предложенные О. </w:t>
      </w:r>
      <w:proofErr w:type="spellStart"/>
      <w:r w:rsidRPr="007C32C7">
        <w:rPr>
          <w:rFonts w:ascii="Times New Roman" w:hAnsi="Times New Roman" w:cs="Times New Roman"/>
          <w:sz w:val="24"/>
          <w:szCs w:val="24"/>
        </w:rPr>
        <w:t>Фавро</w:t>
      </w:r>
      <w:proofErr w:type="spellEnd"/>
      <w:r w:rsidRPr="007C32C7">
        <w:rPr>
          <w:rFonts w:ascii="Times New Roman" w:hAnsi="Times New Roman" w:cs="Times New Roman"/>
          <w:sz w:val="24"/>
          <w:szCs w:val="24"/>
        </w:rPr>
        <w:t xml:space="preserve"> и С. Дж. </w:t>
      </w:r>
      <w:proofErr w:type="spellStart"/>
      <w:r w:rsidRPr="007C32C7">
        <w:rPr>
          <w:rFonts w:ascii="Times New Roman" w:hAnsi="Times New Roman" w:cs="Times New Roman"/>
          <w:sz w:val="24"/>
          <w:szCs w:val="24"/>
        </w:rPr>
        <w:t>Уинтером</w:t>
      </w:r>
      <w:proofErr w:type="spellEnd"/>
      <w:r w:rsidRPr="007C32C7">
        <w:rPr>
          <w:rFonts w:ascii="Times New Roman" w:hAnsi="Times New Roman" w:cs="Times New Roman"/>
          <w:sz w:val="24"/>
          <w:szCs w:val="24"/>
        </w:rPr>
        <w:t>.</w:t>
      </w:r>
    </w:p>
    <w:p w:rsidR="00052B0C" w:rsidRPr="007C32C7" w:rsidRDefault="00052B0C"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b/>
          <w:sz w:val="24"/>
          <w:szCs w:val="24"/>
        </w:rPr>
        <w:t xml:space="preserve">Классификация О. </w:t>
      </w:r>
      <w:proofErr w:type="spellStart"/>
      <w:r w:rsidRPr="007C32C7">
        <w:rPr>
          <w:rFonts w:ascii="Times New Roman" w:hAnsi="Times New Roman" w:cs="Times New Roman"/>
          <w:b/>
          <w:sz w:val="24"/>
          <w:szCs w:val="24"/>
        </w:rPr>
        <w:t>Фавро</w:t>
      </w:r>
      <w:proofErr w:type="spellEnd"/>
      <w:r w:rsidRPr="007C32C7">
        <w:rPr>
          <w:rFonts w:ascii="Times New Roman" w:hAnsi="Times New Roman" w:cs="Times New Roman"/>
          <w:sz w:val="24"/>
          <w:szCs w:val="24"/>
        </w:rPr>
        <w:t xml:space="preserve">. О. </w:t>
      </w:r>
      <w:proofErr w:type="spellStart"/>
      <w:r w:rsidRPr="007C32C7">
        <w:rPr>
          <w:rFonts w:ascii="Times New Roman" w:hAnsi="Times New Roman" w:cs="Times New Roman"/>
          <w:sz w:val="24"/>
          <w:szCs w:val="24"/>
        </w:rPr>
        <w:t>Фавро</w:t>
      </w:r>
      <w:proofErr w:type="spellEnd"/>
      <w:r w:rsidRPr="007C32C7">
        <w:rPr>
          <w:rFonts w:ascii="Times New Roman" w:hAnsi="Times New Roman" w:cs="Times New Roman"/>
          <w:sz w:val="24"/>
          <w:szCs w:val="24"/>
        </w:rPr>
        <w:t xml:space="preserve"> классифицирует теории организации (фирмы) по двум основаниям. Во-первых, исходя из положения, согласно которому «все то, что происходит внутри организаций, очень важно для понимания того, что происходит за их пределами с точки зрения макроэкономического распределения ресурсов», он выделяет первое основание классификации – тип рынка, а также его крайние точки – </w:t>
      </w:r>
      <w:r w:rsidRPr="007C32C7">
        <w:rPr>
          <w:rFonts w:ascii="Times New Roman" w:hAnsi="Times New Roman" w:cs="Times New Roman"/>
          <w:i/>
          <w:sz w:val="24"/>
          <w:szCs w:val="24"/>
        </w:rPr>
        <w:t>внутренний рынок (</w:t>
      </w:r>
      <w:r w:rsidRPr="007C32C7">
        <w:rPr>
          <w:rFonts w:ascii="Times New Roman" w:hAnsi="Times New Roman" w:cs="Times New Roman"/>
          <w:i/>
          <w:sz w:val="24"/>
          <w:szCs w:val="24"/>
          <w:lang w:val="en-US"/>
        </w:rPr>
        <w:t>IM</w:t>
      </w:r>
      <w:r w:rsidRPr="007C32C7">
        <w:rPr>
          <w:rFonts w:ascii="Times New Roman" w:hAnsi="Times New Roman" w:cs="Times New Roman"/>
          <w:i/>
          <w:sz w:val="24"/>
          <w:szCs w:val="24"/>
        </w:rPr>
        <w:t>) и внешний рынок (</w:t>
      </w:r>
      <w:r w:rsidRPr="007C32C7">
        <w:rPr>
          <w:rFonts w:ascii="Times New Roman" w:hAnsi="Times New Roman" w:cs="Times New Roman"/>
          <w:i/>
          <w:sz w:val="24"/>
          <w:szCs w:val="24"/>
          <w:lang w:val="en-US"/>
        </w:rPr>
        <w:t>EM</w:t>
      </w:r>
      <w:r w:rsidRPr="007C32C7">
        <w:rPr>
          <w:rFonts w:ascii="Times New Roman" w:hAnsi="Times New Roman" w:cs="Times New Roman"/>
          <w:i/>
          <w:sz w:val="24"/>
          <w:szCs w:val="24"/>
        </w:rPr>
        <w:t>)</w:t>
      </w:r>
      <w:r w:rsidRPr="007C32C7">
        <w:rPr>
          <w:rFonts w:ascii="Times New Roman" w:hAnsi="Times New Roman" w:cs="Times New Roman"/>
          <w:sz w:val="24"/>
          <w:szCs w:val="24"/>
        </w:rPr>
        <w:t xml:space="preserve">. Второй признак классификации – тип рациональности. С одной стороны находится </w:t>
      </w:r>
      <w:r w:rsidRPr="007C32C7">
        <w:rPr>
          <w:rFonts w:ascii="Times New Roman" w:hAnsi="Times New Roman" w:cs="Times New Roman"/>
          <w:i/>
          <w:iCs/>
          <w:sz w:val="24"/>
          <w:szCs w:val="24"/>
        </w:rPr>
        <w:t xml:space="preserve">субстантивная рациональность, </w:t>
      </w:r>
      <w:r w:rsidRPr="007C32C7">
        <w:rPr>
          <w:rFonts w:ascii="Times New Roman" w:hAnsi="Times New Roman" w:cs="Times New Roman"/>
          <w:sz w:val="24"/>
          <w:szCs w:val="24"/>
        </w:rPr>
        <w:t>ей противостоит</w:t>
      </w:r>
      <w:r w:rsidRPr="007C32C7">
        <w:rPr>
          <w:rFonts w:ascii="Times New Roman" w:hAnsi="Times New Roman" w:cs="Times New Roman"/>
          <w:i/>
          <w:sz w:val="24"/>
          <w:szCs w:val="24"/>
        </w:rPr>
        <w:t xml:space="preserve"> </w:t>
      </w:r>
      <w:r w:rsidRPr="007C32C7">
        <w:rPr>
          <w:rFonts w:ascii="Times New Roman" w:hAnsi="Times New Roman" w:cs="Times New Roman"/>
          <w:i/>
          <w:iCs/>
          <w:sz w:val="24"/>
          <w:szCs w:val="24"/>
        </w:rPr>
        <w:t>процедурная рациональность.</w:t>
      </w:r>
      <w:r w:rsidRPr="007C32C7">
        <w:rPr>
          <w:rFonts w:ascii="Times New Roman" w:hAnsi="Times New Roman" w:cs="Times New Roman"/>
          <w:iCs/>
          <w:sz w:val="24"/>
          <w:szCs w:val="24"/>
        </w:rPr>
        <w:t xml:space="preserve"> </w:t>
      </w:r>
      <w:r w:rsidRPr="007C32C7">
        <w:rPr>
          <w:rFonts w:ascii="Times New Roman" w:hAnsi="Times New Roman" w:cs="Times New Roman"/>
          <w:sz w:val="24"/>
          <w:szCs w:val="24"/>
        </w:rPr>
        <w:t>Субстантивная рациональность касается исключительно решения. Процедурная рациональность не отделяет решения от процедуры его принятия, по</w:t>
      </w:r>
      <w:r w:rsidRPr="007C32C7">
        <w:rPr>
          <w:rFonts w:ascii="Times New Roman" w:hAnsi="Times New Roman" w:cs="Times New Roman"/>
          <w:sz w:val="24"/>
          <w:szCs w:val="24"/>
        </w:rPr>
        <w:softHyphen/>
        <w:t>этому здесь оценка рациональности носит более общий характер</w:t>
      </w:r>
      <w:r w:rsidRPr="007C32C7">
        <w:rPr>
          <w:rFonts w:ascii="Times New Roman" w:hAnsi="Times New Roman" w:cs="Times New Roman"/>
          <w:sz w:val="24"/>
          <w:szCs w:val="24"/>
          <w:vertAlign w:val="superscript"/>
        </w:rPr>
        <w:t>5</w:t>
      </w:r>
      <w:r w:rsidRPr="007C32C7">
        <w:rPr>
          <w:rFonts w:ascii="Times New Roman" w:hAnsi="Times New Roman" w:cs="Times New Roman"/>
          <w:sz w:val="24"/>
          <w:szCs w:val="24"/>
        </w:rPr>
        <w:t xml:space="preserve">. </w:t>
      </w:r>
      <w:r w:rsidRPr="007C32C7">
        <w:rPr>
          <w:rFonts w:ascii="Times New Roman" w:hAnsi="Times New Roman" w:cs="Times New Roman"/>
          <w:color w:val="000000"/>
          <w:sz w:val="24"/>
          <w:szCs w:val="24"/>
        </w:rPr>
        <w:t>Процедурная рациональность практически эквивалент</w:t>
      </w:r>
      <w:r w:rsidRPr="007C32C7">
        <w:rPr>
          <w:rFonts w:ascii="Times New Roman" w:hAnsi="Times New Roman" w:cs="Times New Roman"/>
          <w:color w:val="000000"/>
          <w:sz w:val="24"/>
          <w:szCs w:val="24"/>
        </w:rPr>
        <w:softHyphen/>
        <w:t xml:space="preserve">на ограниченной рациональности. </w:t>
      </w:r>
      <w:r w:rsidRPr="007C32C7">
        <w:rPr>
          <w:rFonts w:ascii="Times New Roman" w:hAnsi="Times New Roman" w:cs="Times New Roman"/>
          <w:sz w:val="24"/>
          <w:szCs w:val="24"/>
        </w:rPr>
        <w:t>Если указанные признаки поместить в строках и столбцах матрицы, то их пересечение дает четыре комбинации, позволяющие показать методологические позиции соответствующих теорий (табл. 6.1).</w:t>
      </w:r>
    </w:p>
    <w:p w:rsidR="00052B0C" w:rsidRPr="007C32C7" w:rsidRDefault="00052B0C" w:rsidP="007C32C7">
      <w:pPr>
        <w:shd w:val="clear" w:color="auto" w:fill="FFFFFF"/>
        <w:spacing w:after="0" w:line="360" w:lineRule="auto"/>
        <w:ind w:firstLine="709"/>
        <w:jc w:val="right"/>
        <w:rPr>
          <w:rFonts w:ascii="Times New Roman" w:hAnsi="Times New Roman" w:cs="Times New Roman"/>
          <w:sz w:val="24"/>
          <w:szCs w:val="24"/>
        </w:rPr>
      </w:pPr>
      <w:r w:rsidRPr="007C32C7">
        <w:rPr>
          <w:rFonts w:ascii="Times New Roman" w:hAnsi="Times New Roman" w:cs="Times New Roman"/>
          <w:spacing w:val="40"/>
          <w:sz w:val="24"/>
          <w:szCs w:val="24"/>
        </w:rPr>
        <w:t>Таблица</w:t>
      </w:r>
      <w:r w:rsidRPr="007C32C7">
        <w:rPr>
          <w:rFonts w:ascii="Times New Roman" w:hAnsi="Times New Roman" w:cs="Times New Roman"/>
          <w:sz w:val="24"/>
          <w:szCs w:val="24"/>
        </w:rPr>
        <w:t xml:space="preserve"> 6.1</w:t>
      </w:r>
    </w:p>
    <w:p w:rsidR="00052B0C" w:rsidRPr="007C32C7" w:rsidRDefault="00052B0C" w:rsidP="007C32C7">
      <w:pPr>
        <w:pStyle w:val="3"/>
        <w:spacing w:before="0" w:beforeAutospacing="0" w:after="0" w:afterAutospacing="0" w:line="360" w:lineRule="auto"/>
        <w:ind w:firstLine="709"/>
        <w:rPr>
          <w:sz w:val="24"/>
          <w:szCs w:val="24"/>
        </w:rPr>
      </w:pPr>
      <w:r w:rsidRPr="007C32C7">
        <w:rPr>
          <w:sz w:val="24"/>
          <w:szCs w:val="24"/>
        </w:rPr>
        <w:t>Методологические позиции различных теорий организации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2904"/>
        <w:gridCol w:w="4684"/>
      </w:tblGrid>
      <w:tr w:rsidR="00052B0C" w:rsidRPr="007C32C7" w:rsidTr="00F67B4E">
        <w:trPr>
          <w:cantSplit/>
        </w:trPr>
        <w:tc>
          <w:tcPr>
            <w:tcW w:w="1036" w:type="pct"/>
            <w:vMerge w:val="restart"/>
            <w:tcBorders>
              <w:top w:val="single" w:sz="4" w:space="0" w:color="auto"/>
              <w:left w:val="single" w:sz="4" w:space="0" w:color="auto"/>
              <w:bottom w:val="single" w:sz="4" w:space="0" w:color="auto"/>
              <w:right w:val="single" w:sz="4" w:space="0" w:color="auto"/>
            </w:tcBorders>
            <w:vAlign w:val="center"/>
          </w:tcPr>
          <w:p w:rsidR="00052B0C" w:rsidRPr="007C32C7" w:rsidRDefault="00052B0C" w:rsidP="002B7845">
            <w:pPr>
              <w:spacing w:after="0" w:line="360" w:lineRule="auto"/>
              <w:rPr>
                <w:rFonts w:ascii="Times New Roman" w:hAnsi="Times New Roman" w:cs="Times New Roman"/>
                <w:b/>
                <w:bCs/>
                <w:color w:val="000000"/>
                <w:w w:val="102"/>
                <w:sz w:val="24"/>
                <w:szCs w:val="24"/>
              </w:rPr>
            </w:pPr>
            <w:r w:rsidRPr="007C32C7">
              <w:rPr>
                <w:rFonts w:ascii="Times New Roman" w:hAnsi="Times New Roman" w:cs="Times New Roman"/>
                <w:b/>
                <w:bCs/>
                <w:color w:val="000000"/>
                <w:w w:val="102"/>
                <w:sz w:val="24"/>
                <w:szCs w:val="24"/>
              </w:rPr>
              <w:t>Тип рынка</w:t>
            </w:r>
          </w:p>
        </w:tc>
        <w:tc>
          <w:tcPr>
            <w:tcW w:w="3964" w:type="pct"/>
            <w:gridSpan w:val="2"/>
            <w:tcBorders>
              <w:top w:val="single" w:sz="4" w:space="0" w:color="auto"/>
              <w:left w:val="single" w:sz="4" w:space="0" w:color="auto"/>
              <w:bottom w:val="single" w:sz="4" w:space="0" w:color="auto"/>
              <w:right w:val="single" w:sz="4" w:space="0" w:color="auto"/>
            </w:tcBorders>
          </w:tcPr>
          <w:p w:rsidR="00052B0C" w:rsidRPr="007C32C7" w:rsidRDefault="00052B0C" w:rsidP="007C32C7">
            <w:pPr>
              <w:spacing w:after="0" w:line="360" w:lineRule="auto"/>
              <w:ind w:firstLine="709"/>
              <w:jc w:val="center"/>
              <w:rPr>
                <w:rFonts w:ascii="Times New Roman" w:hAnsi="Times New Roman" w:cs="Times New Roman"/>
                <w:b/>
                <w:bCs/>
                <w:color w:val="000000"/>
                <w:w w:val="102"/>
                <w:sz w:val="24"/>
                <w:szCs w:val="24"/>
              </w:rPr>
            </w:pPr>
            <w:r w:rsidRPr="007C32C7">
              <w:rPr>
                <w:rFonts w:ascii="Times New Roman" w:hAnsi="Times New Roman" w:cs="Times New Roman"/>
                <w:b/>
                <w:bCs/>
                <w:color w:val="000000"/>
                <w:w w:val="102"/>
                <w:sz w:val="24"/>
                <w:szCs w:val="24"/>
              </w:rPr>
              <w:t>Рациональность</w:t>
            </w:r>
          </w:p>
        </w:tc>
      </w:tr>
      <w:tr w:rsidR="00052B0C" w:rsidRPr="007C32C7" w:rsidTr="00F67B4E">
        <w:trPr>
          <w:cantSplit/>
        </w:trPr>
        <w:tc>
          <w:tcPr>
            <w:tcW w:w="1036" w:type="pct"/>
            <w:vMerge/>
            <w:tcBorders>
              <w:top w:val="single" w:sz="4" w:space="0" w:color="auto"/>
              <w:left w:val="single" w:sz="4" w:space="0" w:color="auto"/>
              <w:bottom w:val="single" w:sz="4" w:space="0" w:color="auto"/>
              <w:right w:val="single" w:sz="4" w:space="0" w:color="auto"/>
            </w:tcBorders>
            <w:vAlign w:val="center"/>
          </w:tcPr>
          <w:p w:rsidR="00052B0C" w:rsidRPr="007C32C7" w:rsidRDefault="00052B0C" w:rsidP="007C32C7">
            <w:pPr>
              <w:spacing w:after="0" w:line="360" w:lineRule="auto"/>
              <w:ind w:firstLine="709"/>
              <w:jc w:val="center"/>
              <w:rPr>
                <w:rFonts w:ascii="Times New Roman" w:hAnsi="Times New Roman" w:cs="Times New Roman"/>
                <w:b/>
                <w:bCs/>
                <w:color w:val="000000"/>
                <w:w w:val="102"/>
                <w:sz w:val="24"/>
                <w:szCs w:val="24"/>
              </w:rPr>
            </w:pPr>
          </w:p>
        </w:tc>
        <w:tc>
          <w:tcPr>
            <w:tcW w:w="1517" w:type="pct"/>
            <w:tcBorders>
              <w:top w:val="single" w:sz="4" w:space="0" w:color="auto"/>
              <w:left w:val="single" w:sz="4" w:space="0" w:color="auto"/>
              <w:bottom w:val="single" w:sz="4" w:space="0" w:color="auto"/>
              <w:right w:val="single" w:sz="4" w:space="0" w:color="auto"/>
            </w:tcBorders>
          </w:tcPr>
          <w:p w:rsidR="00052B0C" w:rsidRPr="007C32C7" w:rsidRDefault="00052B0C" w:rsidP="002B7845">
            <w:pPr>
              <w:spacing w:after="0" w:line="360" w:lineRule="auto"/>
              <w:rPr>
                <w:rFonts w:ascii="Times New Roman" w:hAnsi="Times New Roman" w:cs="Times New Roman"/>
                <w:b/>
                <w:bCs/>
                <w:color w:val="000000"/>
                <w:w w:val="102"/>
                <w:sz w:val="24"/>
                <w:szCs w:val="24"/>
              </w:rPr>
            </w:pPr>
            <w:r w:rsidRPr="007C32C7">
              <w:rPr>
                <w:rFonts w:ascii="Times New Roman" w:hAnsi="Times New Roman" w:cs="Times New Roman"/>
                <w:b/>
                <w:bCs/>
                <w:caps/>
                <w:color w:val="000000"/>
                <w:w w:val="102"/>
                <w:sz w:val="24"/>
                <w:szCs w:val="24"/>
              </w:rPr>
              <w:t>с</w:t>
            </w:r>
            <w:r w:rsidRPr="007C32C7">
              <w:rPr>
                <w:rFonts w:ascii="Times New Roman" w:hAnsi="Times New Roman" w:cs="Times New Roman"/>
                <w:b/>
                <w:bCs/>
                <w:color w:val="000000"/>
                <w:w w:val="102"/>
                <w:sz w:val="24"/>
                <w:szCs w:val="24"/>
              </w:rPr>
              <w:t>убстантивная (</w:t>
            </w:r>
            <w:r w:rsidRPr="007C32C7">
              <w:rPr>
                <w:rFonts w:ascii="Times New Roman" w:hAnsi="Times New Roman" w:cs="Times New Roman"/>
                <w:b/>
                <w:bCs/>
                <w:color w:val="000000"/>
                <w:w w:val="102"/>
                <w:sz w:val="24"/>
                <w:szCs w:val="24"/>
                <w:lang w:val="en-US"/>
              </w:rPr>
              <w:t>SR</w:t>
            </w:r>
            <w:r w:rsidRPr="007C32C7">
              <w:rPr>
                <w:rFonts w:ascii="Times New Roman" w:hAnsi="Times New Roman" w:cs="Times New Roman"/>
                <w:b/>
                <w:bCs/>
                <w:color w:val="000000"/>
                <w:w w:val="102"/>
                <w:sz w:val="24"/>
                <w:szCs w:val="24"/>
              </w:rPr>
              <w:t>)</w:t>
            </w:r>
          </w:p>
        </w:tc>
        <w:tc>
          <w:tcPr>
            <w:tcW w:w="2447" w:type="pct"/>
            <w:tcBorders>
              <w:top w:val="single" w:sz="4" w:space="0" w:color="auto"/>
              <w:left w:val="single" w:sz="4" w:space="0" w:color="auto"/>
              <w:bottom w:val="single" w:sz="4" w:space="0" w:color="auto"/>
              <w:right w:val="single" w:sz="4" w:space="0" w:color="auto"/>
            </w:tcBorders>
          </w:tcPr>
          <w:p w:rsidR="00052B0C" w:rsidRPr="007C32C7" w:rsidRDefault="00052B0C" w:rsidP="007C32C7">
            <w:pPr>
              <w:spacing w:after="0" w:line="360" w:lineRule="auto"/>
              <w:ind w:firstLine="709"/>
              <w:jc w:val="center"/>
              <w:rPr>
                <w:rFonts w:ascii="Times New Roman" w:hAnsi="Times New Roman" w:cs="Times New Roman"/>
                <w:b/>
                <w:bCs/>
                <w:color w:val="000000"/>
                <w:w w:val="102"/>
                <w:sz w:val="24"/>
                <w:szCs w:val="24"/>
              </w:rPr>
            </w:pPr>
            <w:r w:rsidRPr="007C32C7">
              <w:rPr>
                <w:rFonts w:ascii="Times New Roman" w:hAnsi="Times New Roman" w:cs="Times New Roman"/>
                <w:b/>
                <w:bCs/>
                <w:caps/>
                <w:color w:val="000000"/>
                <w:w w:val="102"/>
                <w:sz w:val="24"/>
                <w:szCs w:val="24"/>
              </w:rPr>
              <w:t>п</w:t>
            </w:r>
            <w:r w:rsidRPr="007C32C7">
              <w:rPr>
                <w:rFonts w:ascii="Times New Roman" w:hAnsi="Times New Roman" w:cs="Times New Roman"/>
                <w:b/>
                <w:bCs/>
                <w:color w:val="000000"/>
                <w:w w:val="102"/>
                <w:sz w:val="24"/>
                <w:szCs w:val="24"/>
              </w:rPr>
              <w:t>роцедурная (</w:t>
            </w:r>
            <w:r w:rsidRPr="007C32C7">
              <w:rPr>
                <w:rFonts w:ascii="Times New Roman" w:hAnsi="Times New Roman" w:cs="Times New Roman"/>
                <w:b/>
                <w:bCs/>
                <w:i/>
                <w:iCs/>
                <w:color w:val="000000"/>
                <w:w w:val="102"/>
                <w:sz w:val="24"/>
                <w:szCs w:val="24"/>
                <w:lang w:val="en-US"/>
              </w:rPr>
              <w:t>PR</w:t>
            </w:r>
            <w:r w:rsidRPr="007C32C7">
              <w:rPr>
                <w:rFonts w:ascii="Times New Roman" w:hAnsi="Times New Roman" w:cs="Times New Roman"/>
                <w:b/>
                <w:bCs/>
                <w:color w:val="000000"/>
                <w:w w:val="102"/>
                <w:sz w:val="24"/>
                <w:szCs w:val="24"/>
              </w:rPr>
              <w:t>)</w:t>
            </w:r>
          </w:p>
        </w:tc>
      </w:tr>
      <w:tr w:rsidR="00052B0C" w:rsidRPr="007C32C7" w:rsidTr="00F67B4E">
        <w:trPr>
          <w:cantSplit/>
        </w:trPr>
        <w:tc>
          <w:tcPr>
            <w:tcW w:w="1036" w:type="pct"/>
            <w:tcBorders>
              <w:top w:val="single" w:sz="4" w:space="0" w:color="auto"/>
              <w:left w:val="single" w:sz="4" w:space="0" w:color="auto"/>
              <w:bottom w:val="single" w:sz="4" w:space="0" w:color="auto"/>
              <w:right w:val="single" w:sz="4" w:space="0" w:color="auto"/>
            </w:tcBorders>
            <w:vAlign w:val="center"/>
          </w:tcPr>
          <w:p w:rsidR="00052B0C" w:rsidRPr="007C32C7" w:rsidRDefault="00052B0C" w:rsidP="002B7845">
            <w:pPr>
              <w:spacing w:after="0" w:line="360" w:lineRule="auto"/>
              <w:rPr>
                <w:rFonts w:ascii="Times New Roman" w:hAnsi="Times New Roman" w:cs="Times New Roman"/>
                <w:color w:val="000000"/>
                <w:w w:val="102"/>
                <w:sz w:val="24"/>
                <w:szCs w:val="24"/>
              </w:rPr>
            </w:pPr>
            <w:r w:rsidRPr="007C32C7">
              <w:rPr>
                <w:rFonts w:ascii="Times New Roman" w:hAnsi="Times New Roman" w:cs="Times New Roman"/>
                <w:color w:val="000000"/>
                <w:w w:val="102"/>
                <w:sz w:val="24"/>
                <w:szCs w:val="24"/>
              </w:rPr>
              <w:lastRenderedPageBreak/>
              <w:t>Внутренний (</w:t>
            </w:r>
            <w:r w:rsidRPr="007C32C7">
              <w:rPr>
                <w:rFonts w:ascii="Times New Roman" w:hAnsi="Times New Roman" w:cs="Times New Roman"/>
                <w:i/>
                <w:iCs/>
                <w:color w:val="000000"/>
                <w:w w:val="102"/>
                <w:sz w:val="24"/>
                <w:szCs w:val="24"/>
                <w:lang w:val="en-US"/>
              </w:rPr>
              <w:t>IM</w:t>
            </w:r>
            <w:r w:rsidRPr="007C32C7">
              <w:rPr>
                <w:rFonts w:ascii="Times New Roman" w:hAnsi="Times New Roman" w:cs="Times New Roman"/>
                <w:color w:val="000000"/>
                <w:w w:val="102"/>
                <w:sz w:val="24"/>
                <w:szCs w:val="24"/>
              </w:rPr>
              <w:t>)</w:t>
            </w:r>
          </w:p>
        </w:tc>
        <w:tc>
          <w:tcPr>
            <w:tcW w:w="1517" w:type="pct"/>
            <w:tcBorders>
              <w:top w:val="single" w:sz="4" w:space="0" w:color="auto"/>
              <w:left w:val="single" w:sz="4" w:space="0" w:color="auto"/>
              <w:bottom w:val="single" w:sz="4" w:space="0" w:color="auto"/>
              <w:right w:val="single" w:sz="4" w:space="0" w:color="auto"/>
            </w:tcBorders>
          </w:tcPr>
          <w:p w:rsidR="00052B0C" w:rsidRPr="007C32C7" w:rsidRDefault="00052B0C" w:rsidP="002B7845">
            <w:pPr>
              <w:spacing w:after="0" w:line="360" w:lineRule="auto"/>
              <w:rPr>
                <w:rFonts w:ascii="Times New Roman" w:hAnsi="Times New Roman" w:cs="Times New Roman"/>
                <w:color w:val="000000"/>
                <w:w w:val="102"/>
                <w:sz w:val="24"/>
                <w:szCs w:val="24"/>
              </w:rPr>
            </w:pPr>
            <w:r w:rsidRPr="007C32C7">
              <w:rPr>
                <w:rFonts w:ascii="Times New Roman" w:hAnsi="Times New Roman" w:cs="Times New Roman"/>
                <w:color w:val="000000"/>
                <w:w w:val="102"/>
                <w:sz w:val="24"/>
                <w:szCs w:val="24"/>
              </w:rPr>
              <w:t>Расширенная</w:t>
            </w:r>
            <w:r w:rsidR="002B7845">
              <w:rPr>
                <w:rFonts w:ascii="Times New Roman" w:hAnsi="Times New Roman" w:cs="Times New Roman"/>
                <w:color w:val="000000"/>
                <w:w w:val="102"/>
                <w:sz w:val="24"/>
                <w:szCs w:val="24"/>
              </w:rPr>
              <w:t xml:space="preserve"> </w:t>
            </w:r>
            <w:r w:rsidRPr="007C32C7">
              <w:rPr>
                <w:rFonts w:ascii="Times New Roman" w:hAnsi="Times New Roman" w:cs="Times New Roman"/>
                <w:color w:val="000000"/>
                <w:w w:val="102"/>
                <w:sz w:val="24"/>
                <w:szCs w:val="24"/>
              </w:rPr>
              <w:t>стандартная</w:t>
            </w:r>
            <w:r w:rsidR="002B7845">
              <w:rPr>
                <w:rFonts w:ascii="Times New Roman" w:hAnsi="Times New Roman" w:cs="Times New Roman"/>
                <w:color w:val="000000"/>
                <w:w w:val="102"/>
                <w:sz w:val="24"/>
                <w:szCs w:val="24"/>
              </w:rPr>
              <w:t xml:space="preserve"> </w:t>
            </w:r>
            <w:r w:rsidRPr="007C32C7">
              <w:rPr>
                <w:rFonts w:ascii="Times New Roman" w:hAnsi="Times New Roman" w:cs="Times New Roman"/>
                <w:color w:val="000000"/>
                <w:w w:val="102"/>
                <w:sz w:val="24"/>
                <w:szCs w:val="24"/>
              </w:rPr>
              <w:t>теория (РСТ)</w:t>
            </w:r>
          </w:p>
        </w:tc>
        <w:tc>
          <w:tcPr>
            <w:tcW w:w="2447" w:type="pct"/>
            <w:tcBorders>
              <w:top w:val="single" w:sz="4" w:space="0" w:color="auto"/>
              <w:left w:val="single" w:sz="4" w:space="0" w:color="auto"/>
              <w:bottom w:val="single" w:sz="4" w:space="0" w:color="auto"/>
              <w:right w:val="single" w:sz="4" w:space="0" w:color="auto"/>
              <w:tr2bl w:val="single" w:sz="4" w:space="0" w:color="auto"/>
            </w:tcBorders>
          </w:tcPr>
          <w:p w:rsidR="00052B0C" w:rsidRPr="007C32C7" w:rsidRDefault="00052B0C" w:rsidP="002B7845">
            <w:pPr>
              <w:spacing w:after="0" w:line="360" w:lineRule="auto"/>
              <w:jc w:val="both"/>
              <w:rPr>
                <w:rFonts w:ascii="Times New Roman" w:hAnsi="Times New Roman" w:cs="Times New Roman"/>
                <w:color w:val="000000"/>
                <w:w w:val="102"/>
                <w:sz w:val="24"/>
                <w:szCs w:val="24"/>
              </w:rPr>
            </w:pPr>
            <w:r w:rsidRPr="007C32C7">
              <w:rPr>
                <w:rFonts w:ascii="Times New Roman" w:hAnsi="Times New Roman" w:cs="Times New Roman"/>
                <w:color w:val="000000"/>
                <w:w w:val="102"/>
                <w:sz w:val="24"/>
                <w:szCs w:val="24"/>
              </w:rPr>
              <w:t xml:space="preserve">Теория </w:t>
            </w:r>
            <w:proofErr w:type="spellStart"/>
            <w:r w:rsidRPr="007C32C7">
              <w:rPr>
                <w:rFonts w:ascii="Times New Roman" w:hAnsi="Times New Roman" w:cs="Times New Roman"/>
                <w:color w:val="000000"/>
                <w:w w:val="102"/>
                <w:sz w:val="24"/>
                <w:szCs w:val="24"/>
              </w:rPr>
              <w:t>трансакционных</w:t>
            </w:r>
            <w:proofErr w:type="spellEnd"/>
            <w:r w:rsidR="002B7845">
              <w:rPr>
                <w:rFonts w:ascii="Times New Roman" w:hAnsi="Times New Roman" w:cs="Times New Roman"/>
                <w:color w:val="000000"/>
                <w:w w:val="102"/>
                <w:sz w:val="24"/>
                <w:szCs w:val="24"/>
              </w:rPr>
              <w:t xml:space="preserve"> </w:t>
            </w:r>
            <w:r w:rsidRPr="007C32C7">
              <w:rPr>
                <w:rFonts w:ascii="Times New Roman" w:hAnsi="Times New Roman" w:cs="Times New Roman"/>
                <w:color w:val="000000"/>
                <w:w w:val="102"/>
                <w:sz w:val="24"/>
                <w:szCs w:val="24"/>
              </w:rPr>
              <w:t xml:space="preserve">издержек                            </w:t>
            </w:r>
            <w:proofErr w:type="spellStart"/>
            <w:r w:rsidRPr="007C32C7">
              <w:rPr>
                <w:rFonts w:ascii="Times New Roman" w:hAnsi="Times New Roman" w:cs="Times New Roman"/>
                <w:color w:val="000000"/>
                <w:w w:val="102"/>
                <w:sz w:val="24"/>
                <w:szCs w:val="24"/>
              </w:rPr>
              <w:t>Нестандарт</w:t>
            </w:r>
            <w:proofErr w:type="spellEnd"/>
            <w:r w:rsidRPr="007C32C7">
              <w:rPr>
                <w:rFonts w:ascii="Times New Roman" w:hAnsi="Times New Roman" w:cs="Times New Roman"/>
                <w:color w:val="000000"/>
                <w:w w:val="102"/>
                <w:sz w:val="24"/>
                <w:szCs w:val="24"/>
              </w:rPr>
              <w:t>-</w:t>
            </w:r>
          </w:p>
          <w:p w:rsidR="00052B0C" w:rsidRPr="007C32C7" w:rsidRDefault="00052B0C" w:rsidP="007C32C7">
            <w:pPr>
              <w:spacing w:after="0" w:line="360" w:lineRule="auto"/>
              <w:ind w:firstLine="709"/>
              <w:jc w:val="both"/>
              <w:rPr>
                <w:rFonts w:ascii="Times New Roman" w:hAnsi="Times New Roman" w:cs="Times New Roman"/>
                <w:color w:val="000000"/>
                <w:w w:val="102"/>
                <w:sz w:val="24"/>
                <w:szCs w:val="24"/>
              </w:rPr>
            </w:pPr>
            <w:r w:rsidRPr="007C32C7">
              <w:rPr>
                <w:rFonts w:ascii="Times New Roman" w:hAnsi="Times New Roman" w:cs="Times New Roman"/>
                <w:color w:val="000000"/>
                <w:w w:val="102"/>
                <w:sz w:val="24"/>
                <w:szCs w:val="24"/>
              </w:rPr>
              <w:t xml:space="preserve">                                </w:t>
            </w:r>
            <w:proofErr w:type="spellStart"/>
            <w:r w:rsidRPr="007C32C7">
              <w:rPr>
                <w:rFonts w:ascii="Times New Roman" w:hAnsi="Times New Roman" w:cs="Times New Roman"/>
                <w:color w:val="000000"/>
                <w:w w:val="102"/>
                <w:sz w:val="24"/>
                <w:szCs w:val="24"/>
              </w:rPr>
              <w:t>ные</w:t>
            </w:r>
            <w:proofErr w:type="spellEnd"/>
            <w:r w:rsidRPr="007C32C7">
              <w:rPr>
                <w:rFonts w:ascii="Times New Roman" w:hAnsi="Times New Roman" w:cs="Times New Roman"/>
                <w:color w:val="000000"/>
                <w:w w:val="102"/>
                <w:sz w:val="24"/>
                <w:szCs w:val="24"/>
              </w:rPr>
              <w:t xml:space="preserve"> теории (НСТ)</w:t>
            </w:r>
          </w:p>
        </w:tc>
      </w:tr>
      <w:tr w:rsidR="00052B0C" w:rsidRPr="007C32C7" w:rsidTr="00F67B4E">
        <w:trPr>
          <w:cantSplit/>
        </w:trPr>
        <w:tc>
          <w:tcPr>
            <w:tcW w:w="1036" w:type="pct"/>
            <w:tcBorders>
              <w:top w:val="single" w:sz="4" w:space="0" w:color="auto"/>
              <w:left w:val="single" w:sz="4" w:space="0" w:color="auto"/>
              <w:bottom w:val="single" w:sz="4" w:space="0" w:color="auto"/>
              <w:right w:val="single" w:sz="4" w:space="0" w:color="auto"/>
            </w:tcBorders>
            <w:vAlign w:val="center"/>
          </w:tcPr>
          <w:p w:rsidR="00052B0C" w:rsidRPr="007C32C7" w:rsidRDefault="00052B0C" w:rsidP="002B7845">
            <w:pPr>
              <w:spacing w:after="0" w:line="360" w:lineRule="auto"/>
              <w:rPr>
                <w:rFonts w:ascii="Times New Roman" w:hAnsi="Times New Roman" w:cs="Times New Roman"/>
                <w:color w:val="000000"/>
                <w:w w:val="102"/>
                <w:sz w:val="24"/>
                <w:szCs w:val="24"/>
              </w:rPr>
            </w:pPr>
            <w:r w:rsidRPr="007C32C7">
              <w:rPr>
                <w:rFonts w:ascii="Times New Roman" w:hAnsi="Times New Roman" w:cs="Times New Roman"/>
                <w:color w:val="000000"/>
                <w:w w:val="102"/>
                <w:sz w:val="24"/>
                <w:szCs w:val="24"/>
              </w:rPr>
              <w:t>Внешний (</w:t>
            </w:r>
            <w:r w:rsidRPr="007C32C7">
              <w:rPr>
                <w:rFonts w:ascii="Times New Roman" w:hAnsi="Times New Roman" w:cs="Times New Roman"/>
                <w:i/>
                <w:iCs/>
                <w:color w:val="000000"/>
                <w:w w:val="102"/>
                <w:sz w:val="24"/>
                <w:szCs w:val="24"/>
                <w:lang w:val="en-US"/>
              </w:rPr>
              <w:t>EM</w:t>
            </w:r>
            <w:r w:rsidRPr="007C32C7">
              <w:rPr>
                <w:rFonts w:ascii="Times New Roman" w:hAnsi="Times New Roman" w:cs="Times New Roman"/>
                <w:color w:val="000000"/>
                <w:w w:val="102"/>
                <w:sz w:val="24"/>
                <w:szCs w:val="24"/>
              </w:rPr>
              <w:t>)</w:t>
            </w:r>
          </w:p>
        </w:tc>
        <w:tc>
          <w:tcPr>
            <w:tcW w:w="1517" w:type="pct"/>
            <w:tcBorders>
              <w:top w:val="single" w:sz="4" w:space="0" w:color="auto"/>
              <w:left w:val="single" w:sz="4" w:space="0" w:color="auto"/>
              <w:bottom w:val="single" w:sz="4" w:space="0" w:color="auto"/>
              <w:right w:val="single" w:sz="4" w:space="0" w:color="auto"/>
            </w:tcBorders>
          </w:tcPr>
          <w:p w:rsidR="00052B0C" w:rsidRPr="007C32C7" w:rsidRDefault="00052B0C" w:rsidP="002B7845">
            <w:pPr>
              <w:spacing w:after="0" w:line="360" w:lineRule="auto"/>
              <w:rPr>
                <w:rFonts w:ascii="Times New Roman" w:hAnsi="Times New Roman" w:cs="Times New Roman"/>
                <w:color w:val="000000"/>
                <w:w w:val="102"/>
                <w:sz w:val="24"/>
                <w:szCs w:val="24"/>
              </w:rPr>
            </w:pPr>
            <w:r w:rsidRPr="007C32C7">
              <w:rPr>
                <w:rFonts w:ascii="Times New Roman" w:hAnsi="Times New Roman" w:cs="Times New Roman"/>
                <w:color w:val="000000"/>
                <w:w w:val="102"/>
                <w:sz w:val="24"/>
                <w:szCs w:val="24"/>
              </w:rPr>
              <w:t>Стандартная</w:t>
            </w:r>
            <w:r w:rsidR="002B7845">
              <w:rPr>
                <w:rFonts w:ascii="Times New Roman" w:hAnsi="Times New Roman" w:cs="Times New Roman"/>
                <w:color w:val="000000"/>
                <w:w w:val="102"/>
                <w:sz w:val="24"/>
                <w:szCs w:val="24"/>
              </w:rPr>
              <w:t xml:space="preserve"> </w:t>
            </w:r>
            <w:r w:rsidRPr="007C32C7">
              <w:rPr>
                <w:rFonts w:ascii="Times New Roman" w:hAnsi="Times New Roman" w:cs="Times New Roman"/>
                <w:color w:val="000000"/>
                <w:w w:val="102"/>
                <w:sz w:val="24"/>
                <w:szCs w:val="24"/>
              </w:rPr>
              <w:t>теория (</w:t>
            </w:r>
            <w:proofErr w:type="gramStart"/>
            <w:r w:rsidRPr="007C32C7">
              <w:rPr>
                <w:rFonts w:ascii="Times New Roman" w:hAnsi="Times New Roman" w:cs="Times New Roman"/>
                <w:color w:val="000000"/>
                <w:w w:val="102"/>
                <w:sz w:val="24"/>
                <w:szCs w:val="24"/>
              </w:rPr>
              <w:t>СТ</w:t>
            </w:r>
            <w:proofErr w:type="gramEnd"/>
            <w:r w:rsidRPr="007C32C7">
              <w:rPr>
                <w:rFonts w:ascii="Times New Roman" w:hAnsi="Times New Roman" w:cs="Times New Roman"/>
                <w:color w:val="000000"/>
                <w:w w:val="102"/>
                <w:sz w:val="24"/>
                <w:szCs w:val="24"/>
              </w:rPr>
              <w:t>)</w:t>
            </w:r>
          </w:p>
        </w:tc>
        <w:tc>
          <w:tcPr>
            <w:tcW w:w="2447" w:type="pct"/>
            <w:tcBorders>
              <w:top w:val="single" w:sz="4" w:space="0" w:color="auto"/>
              <w:left w:val="single" w:sz="4" w:space="0" w:color="auto"/>
              <w:bottom w:val="single" w:sz="4" w:space="0" w:color="auto"/>
              <w:right w:val="single" w:sz="4" w:space="0" w:color="auto"/>
            </w:tcBorders>
          </w:tcPr>
          <w:p w:rsidR="00052B0C" w:rsidRPr="007C32C7" w:rsidRDefault="00052B0C" w:rsidP="002B7845">
            <w:pPr>
              <w:spacing w:after="0" w:line="360" w:lineRule="auto"/>
              <w:rPr>
                <w:rFonts w:ascii="Times New Roman" w:hAnsi="Times New Roman" w:cs="Times New Roman"/>
                <w:color w:val="000000"/>
                <w:w w:val="102"/>
                <w:sz w:val="24"/>
                <w:szCs w:val="24"/>
              </w:rPr>
            </w:pPr>
            <w:r w:rsidRPr="007C32C7">
              <w:rPr>
                <w:rFonts w:ascii="Times New Roman" w:hAnsi="Times New Roman" w:cs="Times New Roman"/>
                <w:color w:val="000000"/>
                <w:w w:val="102"/>
                <w:sz w:val="24"/>
                <w:szCs w:val="24"/>
              </w:rPr>
              <w:t>Экспериментальная экономика,</w:t>
            </w:r>
            <w:r w:rsidR="002B7845">
              <w:rPr>
                <w:rFonts w:ascii="Times New Roman" w:hAnsi="Times New Roman" w:cs="Times New Roman"/>
                <w:color w:val="000000"/>
                <w:w w:val="102"/>
                <w:sz w:val="24"/>
                <w:szCs w:val="24"/>
              </w:rPr>
              <w:t xml:space="preserve"> </w:t>
            </w:r>
            <w:r w:rsidRPr="007C32C7">
              <w:rPr>
                <w:rFonts w:ascii="Times New Roman" w:hAnsi="Times New Roman" w:cs="Times New Roman"/>
                <w:color w:val="000000"/>
                <w:w w:val="102"/>
                <w:sz w:val="24"/>
                <w:szCs w:val="24"/>
              </w:rPr>
              <w:t>эволюционная теория</w:t>
            </w:r>
          </w:p>
        </w:tc>
      </w:tr>
    </w:tbl>
    <w:p w:rsidR="00052B0C" w:rsidRPr="007C32C7" w:rsidRDefault="00052B0C" w:rsidP="007C32C7">
      <w:pPr>
        <w:shd w:val="clear" w:color="auto" w:fill="FFFFFF"/>
        <w:spacing w:after="0" w:line="360" w:lineRule="auto"/>
        <w:ind w:firstLine="709"/>
        <w:jc w:val="both"/>
        <w:rPr>
          <w:rFonts w:ascii="Times New Roman" w:hAnsi="Times New Roman" w:cs="Times New Roman"/>
          <w:color w:val="000000"/>
          <w:sz w:val="24"/>
          <w:szCs w:val="24"/>
        </w:rPr>
      </w:pPr>
    </w:p>
    <w:p w:rsidR="005F6018" w:rsidRDefault="00052B0C" w:rsidP="007C32C7">
      <w:pPr>
        <w:shd w:val="clear" w:color="auto" w:fill="FFFFFF"/>
        <w:spacing w:after="0" w:line="360" w:lineRule="auto"/>
        <w:ind w:firstLine="709"/>
        <w:jc w:val="both"/>
        <w:rPr>
          <w:rFonts w:ascii="Times New Roman" w:hAnsi="Times New Roman" w:cs="Times New Roman"/>
          <w:b/>
          <w:color w:val="000000"/>
          <w:sz w:val="24"/>
          <w:szCs w:val="24"/>
        </w:rPr>
      </w:pPr>
      <w:r w:rsidRPr="007C32C7">
        <w:rPr>
          <w:rFonts w:ascii="Times New Roman" w:hAnsi="Times New Roman" w:cs="Times New Roman"/>
          <w:color w:val="000000"/>
          <w:sz w:val="24"/>
          <w:szCs w:val="24"/>
        </w:rPr>
        <w:t>Стандартная теория (</w:t>
      </w:r>
      <w:proofErr w:type="gramStart"/>
      <w:r w:rsidRPr="007C32C7">
        <w:rPr>
          <w:rFonts w:ascii="Times New Roman" w:hAnsi="Times New Roman" w:cs="Times New Roman"/>
          <w:color w:val="000000"/>
          <w:sz w:val="24"/>
          <w:szCs w:val="24"/>
        </w:rPr>
        <w:t>СТ</w:t>
      </w:r>
      <w:proofErr w:type="gramEnd"/>
      <w:r w:rsidRPr="007C32C7">
        <w:rPr>
          <w:rFonts w:ascii="Times New Roman" w:hAnsi="Times New Roman" w:cs="Times New Roman"/>
          <w:color w:val="000000"/>
          <w:sz w:val="24"/>
          <w:szCs w:val="24"/>
        </w:rPr>
        <w:t xml:space="preserve">) – часть экономической науки, соответствующая теории общего равновесия, т.е. неоклассической теории, занимает юго-западный квадрант. Рациональность выражается в максимизации некой целевой функции (вероятности фон Неймана–Моргенштерна или </w:t>
      </w:r>
      <w:proofErr w:type="spellStart"/>
      <w:r w:rsidRPr="007C32C7">
        <w:rPr>
          <w:rFonts w:ascii="Times New Roman" w:hAnsi="Times New Roman" w:cs="Times New Roman"/>
          <w:color w:val="000000"/>
          <w:sz w:val="24"/>
          <w:szCs w:val="24"/>
        </w:rPr>
        <w:t>Сэвиджа</w:t>
      </w:r>
      <w:proofErr w:type="spellEnd"/>
      <w:r w:rsidRPr="007C32C7">
        <w:rPr>
          <w:rFonts w:ascii="Times New Roman" w:hAnsi="Times New Roman" w:cs="Times New Roman"/>
          <w:color w:val="000000"/>
          <w:sz w:val="24"/>
          <w:szCs w:val="24"/>
        </w:rPr>
        <w:t>), а рынок является единственной формой координации индивидуаль</w:t>
      </w:r>
      <w:r w:rsidRPr="007C32C7">
        <w:rPr>
          <w:rFonts w:ascii="Times New Roman" w:hAnsi="Times New Roman" w:cs="Times New Roman"/>
          <w:color w:val="000000"/>
          <w:sz w:val="24"/>
          <w:szCs w:val="24"/>
        </w:rPr>
        <w:softHyphen/>
        <w:t>ного поведения, определяя пути достижения общего равновесия в со</w:t>
      </w:r>
      <w:r w:rsidRPr="007C32C7">
        <w:rPr>
          <w:rFonts w:ascii="Times New Roman" w:hAnsi="Times New Roman" w:cs="Times New Roman"/>
          <w:color w:val="000000"/>
          <w:sz w:val="24"/>
          <w:szCs w:val="24"/>
        </w:rPr>
        <w:softHyphen/>
        <w:t xml:space="preserve">ответствии с моделью </w:t>
      </w:r>
      <w:proofErr w:type="spellStart"/>
      <w:r w:rsidRPr="007C32C7">
        <w:rPr>
          <w:rFonts w:ascii="Times New Roman" w:hAnsi="Times New Roman" w:cs="Times New Roman"/>
          <w:color w:val="000000"/>
          <w:sz w:val="24"/>
          <w:szCs w:val="24"/>
        </w:rPr>
        <w:t>Эрроу</w:t>
      </w:r>
      <w:proofErr w:type="spellEnd"/>
      <w:r w:rsidRPr="007C32C7">
        <w:rPr>
          <w:rFonts w:ascii="Times New Roman" w:hAnsi="Times New Roman" w:cs="Times New Roman"/>
          <w:color w:val="000000"/>
          <w:sz w:val="24"/>
          <w:szCs w:val="24"/>
        </w:rPr>
        <w:t>–</w:t>
      </w:r>
      <w:proofErr w:type="spellStart"/>
      <w:r w:rsidRPr="007C32C7">
        <w:rPr>
          <w:rFonts w:ascii="Times New Roman" w:hAnsi="Times New Roman" w:cs="Times New Roman"/>
          <w:color w:val="000000"/>
          <w:sz w:val="24"/>
          <w:szCs w:val="24"/>
        </w:rPr>
        <w:t>Дебре</w:t>
      </w:r>
      <w:proofErr w:type="spellEnd"/>
      <w:r w:rsidRPr="007C32C7">
        <w:rPr>
          <w:rFonts w:ascii="Times New Roman" w:hAnsi="Times New Roman" w:cs="Times New Roman"/>
          <w:color w:val="000000"/>
          <w:sz w:val="24"/>
          <w:szCs w:val="24"/>
        </w:rPr>
        <w:t>. Со времен Л. Вальраса обе акси</w:t>
      </w:r>
      <w:r w:rsidRPr="007C32C7">
        <w:rPr>
          <w:rFonts w:ascii="Times New Roman" w:hAnsi="Times New Roman" w:cs="Times New Roman"/>
          <w:color w:val="000000"/>
          <w:sz w:val="24"/>
          <w:szCs w:val="24"/>
        </w:rPr>
        <w:softHyphen/>
        <w:t xml:space="preserve">омы разделены во времени: первая относится к моменту </w:t>
      </w:r>
      <w:r w:rsidRPr="007C32C7">
        <w:rPr>
          <w:rFonts w:ascii="Times New Roman" w:hAnsi="Times New Roman" w:cs="Times New Roman"/>
          <w:iCs/>
          <w:color w:val="000000"/>
          <w:sz w:val="24"/>
          <w:szCs w:val="24"/>
        </w:rPr>
        <w:t xml:space="preserve">принятия решения, </w:t>
      </w:r>
      <w:r w:rsidRPr="007C32C7">
        <w:rPr>
          <w:rFonts w:ascii="Times New Roman" w:hAnsi="Times New Roman" w:cs="Times New Roman"/>
          <w:color w:val="000000"/>
          <w:sz w:val="24"/>
          <w:szCs w:val="24"/>
        </w:rPr>
        <w:t xml:space="preserve">вторая – к моменту его </w:t>
      </w:r>
      <w:r w:rsidRPr="007C32C7">
        <w:rPr>
          <w:rFonts w:ascii="Times New Roman" w:hAnsi="Times New Roman" w:cs="Times New Roman"/>
          <w:iCs/>
          <w:color w:val="000000"/>
          <w:sz w:val="24"/>
          <w:szCs w:val="24"/>
        </w:rPr>
        <w:t xml:space="preserve">координации. </w:t>
      </w:r>
      <w:r w:rsidRPr="007C32C7">
        <w:rPr>
          <w:rFonts w:ascii="Times New Roman" w:hAnsi="Times New Roman" w:cs="Times New Roman"/>
          <w:color w:val="000000"/>
          <w:sz w:val="24"/>
          <w:szCs w:val="24"/>
        </w:rPr>
        <w:t xml:space="preserve">Аксиомы </w:t>
      </w:r>
      <w:proofErr w:type="spellStart"/>
      <w:r w:rsidRPr="007C32C7">
        <w:rPr>
          <w:rFonts w:ascii="Times New Roman" w:hAnsi="Times New Roman" w:cs="Times New Roman"/>
          <w:color w:val="000000"/>
          <w:sz w:val="24"/>
          <w:szCs w:val="24"/>
        </w:rPr>
        <w:t>Эрроу</w:t>
      </w:r>
      <w:proofErr w:type="spellEnd"/>
      <w:r w:rsidRPr="007C32C7">
        <w:rPr>
          <w:rFonts w:ascii="Times New Roman" w:hAnsi="Times New Roman" w:cs="Times New Roman"/>
          <w:color w:val="000000"/>
          <w:sz w:val="24"/>
          <w:szCs w:val="24"/>
        </w:rPr>
        <w:t>–</w:t>
      </w:r>
      <w:proofErr w:type="spellStart"/>
      <w:r w:rsidRPr="007C32C7">
        <w:rPr>
          <w:rFonts w:ascii="Times New Roman" w:hAnsi="Times New Roman" w:cs="Times New Roman"/>
          <w:color w:val="000000"/>
          <w:sz w:val="24"/>
          <w:szCs w:val="24"/>
        </w:rPr>
        <w:t>Дебре</w:t>
      </w:r>
      <w:proofErr w:type="spellEnd"/>
      <w:r w:rsidRPr="007C32C7">
        <w:rPr>
          <w:rFonts w:ascii="Times New Roman" w:hAnsi="Times New Roman" w:cs="Times New Roman"/>
          <w:color w:val="000000"/>
          <w:sz w:val="24"/>
          <w:szCs w:val="24"/>
        </w:rPr>
        <w:t xml:space="preserve"> и фон Неймана–Морген</w:t>
      </w:r>
      <w:r w:rsidRPr="007C32C7">
        <w:rPr>
          <w:rFonts w:ascii="Times New Roman" w:hAnsi="Times New Roman" w:cs="Times New Roman"/>
          <w:color w:val="000000"/>
          <w:sz w:val="24"/>
          <w:szCs w:val="24"/>
        </w:rPr>
        <w:softHyphen/>
        <w:t>штерна–</w:t>
      </w:r>
      <w:proofErr w:type="spellStart"/>
      <w:r w:rsidRPr="007C32C7">
        <w:rPr>
          <w:rFonts w:ascii="Times New Roman" w:hAnsi="Times New Roman" w:cs="Times New Roman"/>
          <w:color w:val="000000"/>
          <w:sz w:val="24"/>
          <w:szCs w:val="24"/>
        </w:rPr>
        <w:t>Сэвиджа</w:t>
      </w:r>
      <w:proofErr w:type="spellEnd"/>
      <w:r w:rsidRPr="007C32C7">
        <w:rPr>
          <w:rFonts w:ascii="Times New Roman" w:hAnsi="Times New Roman" w:cs="Times New Roman"/>
          <w:color w:val="000000"/>
          <w:sz w:val="24"/>
          <w:szCs w:val="24"/>
        </w:rPr>
        <w:t xml:space="preserve"> обеспечивают стандартной теории прочное положение в EM-SR.</w:t>
      </w:r>
      <w:r w:rsidRPr="007C32C7">
        <w:rPr>
          <w:rFonts w:ascii="Times New Roman" w:hAnsi="Times New Roman" w:cs="Times New Roman"/>
          <w:b/>
          <w:color w:val="000000"/>
          <w:sz w:val="24"/>
          <w:szCs w:val="24"/>
        </w:rPr>
        <w:t xml:space="preserve"> </w:t>
      </w:r>
    </w:p>
    <w:p w:rsidR="00052B0C" w:rsidRPr="007C32C7" w:rsidRDefault="00052B0C"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b/>
          <w:color w:val="000000"/>
          <w:sz w:val="24"/>
          <w:szCs w:val="24"/>
        </w:rPr>
        <w:t xml:space="preserve">Классификация С. </w:t>
      </w:r>
      <w:proofErr w:type="spellStart"/>
      <w:r w:rsidRPr="007C32C7">
        <w:rPr>
          <w:rFonts w:ascii="Times New Roman" w:hAnsi="Times New Roman" w:cs="Times New Roman"/>
          <w:b/>
          <w:color w:val="000000"/>
          <w:sz w:val="24"/>
          <w:szCs w:val="24"/>
        </w:rPr>
        <w:t>Уинтера</w:t>
      </w:r>
      <w:proofErr w:type="spellEnd"/>
      <w:r w:rsidRPr="007C32C7">
        <w:rPr>
          <w:rFonts w:ascii="Times New Roman" w:hAnsi="Times New Roman" w:cs="Times New Roman"/>
          <w:color w:val="000000"/>
          <w:sz w:val="24"/>
          <w:szCs w:val="24"/>
        </w:rPr>
        <w:t xml:space="preserve">. Другую, не менее полезную </w:t>
      </w:r>
      <w:r w:rsidRPr="007C32C7">
        <w:rPr>
          <w:rFonts w:ascii="Times New Roman" w:hAnsi="Times New Roman" w:cs="Times New Roman"/>
          <w:color w:val="000000"/>
          <w:spacing w:val="-2"/>
          <w:sz w:val="24"/>
          <w:szCs w:val="24"/>
        </w:rPr>
        <w:t>классификацию дает С. Уинтер</w:t>
      </w:r>
      <w:proofErr w:type="gramStart"/>
      <w:r w:rsidRPr="007C32C7">
        <w:rPr>
          <w:rFonts w:ascii="Times New Roman" w:hAnsi="Times New Roman" w:cs="Times New Roman"/>
          <w:color w:val="000000"/>
          <w:spacing w:val="-2"/>
          <w:sz w:val="24"/>
          <w:szCs w:val="24"/>
          <w:vertAlign w:val="superscript"/>
        </w:rPr>
        <w:t>6</w:t>
      </w:r>
      <w:proofErr w:type="gramEnd"/>
      <w:r w:rsidRPr="007C32C7">
        <w:rPr>
          <w:rFonts w:ascii="Times New Roman" w:hAnsi="Times New Roman" w:cs="Times New Roman"/>
          <w:color w:val="000000"/>
          <w:spacing w:val="-2"/>
          <w:sz w:val="24"/>
          <w:szCs w:val="24"/>
        </w:rPr>
        <w:t xml:space="preserve">. Одно из ее оснований совпадает со вторым признаком О. </w:t>
      </w:r>
      <w:proofErr w:type="spellStart"/>
      <w:r w:rsidRPr="007C32C7">
        <w:rPr>
          <w:rFonts w:ascii="Times New Roman" w:hAnsi="Times New Roman" w:cs="Times New Roman"/>
          <w:color w:val="000000"/>
          <w:spacing w:val="-2"/>
          <w:sz w:val="24"/>
          <w:szCs w:val="24"/>
        </w:rPr>
        <w:t>Фавро</w:t>
      </w:r>
      <w:proofErr w:type="spellEnd"/>
      <w:r w:rsidRPr="007C32C7">
        <w:rPr>
          <w:rFonts w:ascii="Times New Roman" w:hAnsi="Times New Roman" w:cs="Times New Roman"/>
          <w:color w:val="000000"/>
          <w:spacing w:val="-2"/>
          <w:sz w:val="24"/>
          <w:szCs w:val="24"/>
        </w:rPr>
        <w:t xml:space="preserve">. Это – </w:t>
      </w:r>
      <w:r w:rsidRPr="007C32C7">
        <w:rPr>
          <w:rFonts w:ascii="Times New Roman" w:hAnsi="Times New Roman" w:cs="Times New Roman"/>
          <w:i/>
          <w:color w:val="000000"/>
          <w:spacing w:val="-2"/>
          <w:sz w:val="24"/>
          <w:szCs w:val="24"/>
        </w:rPr>
        <w:t>рациональность:</w:t>
      </w:r>
      <w:r w:rsidRPr="007C32C7">
        <w:rPr>
          <w:rFonts w:ascii="Times New Roman" w:hAnsi="Times New Roman" w:cs="Times New Roman"/>
          <w:color w:val="000000"/>
          <w:spacing w:val="-2"/>
          <w:sz w:val="24"/>
          <w:szCs w:val="24"/>
        </w:rPr>
        <w:t xml:space="preserve"> </w:t>
      </w:r>
      <w:r w:rsidRPr="007C32C7">
        <w:rPr>
          <w:rFonts w:ascii="Times New Roman" w:hAnsi="Times New Roman" w:cs="Times New Roman"/>
          <w:i/>
          <w:color w:val="000000"/>
          <w:spacing w:val="-2"/>
          <w:sz w:val="24"/>
          <w:szCs w:val="24"/>
        </w:rPr>
        <w:t>неограниченная и ограниченная</w:t>
      </w:r>
      <w:r w:rsidRPr="007C32C7">
        <w:rPr>
          <w:rFonts w:ascii="Times New Roman" w:hAnsi="Times New Roman" w:cs="Times New Roman"/>
          <w:color w:val="000000"/>
          <w:spacing w:val="-2"/>
          <w:sz w:val="24"/>
          <w:szCs w:val="24"/>
        </w:rPr>
        <w:t xml:space="preserve">, указанная в столбцах матрицы </w:t>
      </w:r>
      <w:r w:rsidRPr="007C32C7">
        <w:rPr>
          <w:rFonts w:ascii="Times New Roman" w:hAnsi="Times New Roman" w:cs="Times New Roman"/>
          <w:color w:val="000000"/>
          <w:spacing w:val="-2"/>
          <w:w w:val="101"/>
          <w:sz w:val="24"/>
          <w:szCs w:val="24"/>
        </w:rPr>
        <w:t>2x2 (табл. 6.2)</w:t>
      </w:r>
      <w:r w:rsidRPr="007C32C7">
        <w:rPr>
          <w:rFonts w:ascii="Times New Roman" w:hAnsi="Times New Roman" w:cs="Times New Roman"/>
          <w:color w:val="000000"/>
          <w:spacing w:val="-2"/>
          <w:sz w:val="24"/>
          <w:szCs w:val="24"/>
        </w:rPr>
        <w:t>.</w:t>
      </w:r>
      <w:r w:rsidRPr="007C32C7">
        <w:rPr>
          <w:rFonts w:ascii="Times New Roman" w:hAnsi="Times New Roman" w:cs="Times New Roman"/>
          <w:color w:val="000000"/>
          <w:sz w:val="24"/>
          <w:szCs w:val="24"/>
        </w:rPr>
        <w:t xml:space="preserve"> </w:t>
      </w:r>
      <w:r w:rsidRPr="007C32C7">
        <w:rPr>
          <w:rFonts w:ascii="Times New Roman" w:hAnsi="Times New Roman" w:cs="Times New Roman"/>
          <w:color w:val="000000"/>
          <w:w w:val="101"/>
          <w:sz w:val="24"/>
          <w:szCs w:val="24"/>
        </w:rPr>
        <w:t xml:space="preserve">Строки матрицы различаются между собой в зависимости от того, на чем делается акцент – </w:t>
      </w:r>
      <w:r w:rsidRPr="007C32C7">
        <w:rPr>
          <w:rFonts w:ascii="Times New Roman" w:hAnsi="Times New Roman" w:cs="Times New Roman"/>
          <w:i/>
          <w:color w:val="000000"/>
          <w:w w:val="101"/>
          <w:sz w:val="24"/>
          <w:szCs w:val="24"/>
        </w:rPr>
        <w:t xml:space="preserve">на </w:t>
      </w:r>
      <w:r w:rsidRPr="007C32C7">
        <w:rPr>
          <w:rFonts w:ascii="Times New Roman" w:hAnsi="Times New Roman" w:cs="Times New Roman"/>
          <w:i/>
          <w:iCs/>
          <w:color w:val="000000"/>
          <w:w w:val="101"/>
          <w:sz w:val="24"/>
          <w:szCs w:val="24"/>
        </w:rPr>
        <w:t xml:space="preserve">производстве </w:t>
      </w:r>
      <w:r w:rsidRPr="007C32C7">
        <w:rPr>
          <w:rFonts w:ascii="Times New Roman" w:hAnsi="Times New Roman" w:cs="Times New Roman"/>
          <w:i/>
          <w:color w:val="000000"/>
          <w:w w:val="101"/>
          <w:sz w:val="24"/>
          <w:szCs w:val="24"/>
        </w:rPr>
        <w:t xml:space="preserve">или на </w:t>
      </w:r>
      <w:r w:rsidRPr="007C32C7">
        <w:rPr>
          <w:rFonts w:ascii="Times New Roman" w:hAnsi="Times New Roman" w:cs="Times New Roman"/>
          <w:i/>
          <w:iCs/>
          <w:color w:val="000000"/>
          <w:w w:val="101"/>
          <w:sz w:val="24"/>
          <w:szCs w:val="24"/>
        </w:rPr>
        <w:t>обмене</w:t>
      </w:r>
      <w:r w:rsidRPr="007C32C7">
        <w:rPr>
          <w:rFonts w:ascii="Times New Roman" w:hAnsi="Times New Roman" w:cs="Times New Roman"/>
          <w:iCs/>
          <w:color w:val="000000"/>
          <w:w w:val="101"/>
          <w:sz w:val="24"/>
          <w:szCs w:val="24"/>
        </w:rPr>
        <w:t>, хотя любая теория фирмы имеет дело с обеими сферами. С</w:t>
      </w:r>
      <w:r w:rsidRPr="007C32C7">
        <w:rPr>
          <w:rFonts w:ascii="Times New Roman" w:hAnsi="Times New Roman" w:cs="Times New Roman"/>
          <w:color w:val="000000"/>
          <w:w w:val="101"/>
          <w:sz w:val="24"/>
          <w:szCs w:val="24"/>
        </w:rPr>
        <w:t>овершенно правильно</w:t>
      </w:r>
      <w:r w:rsidRPr="007C32C7">
        <w:rPr>
          <w:rFonts w:ascii="Times New Roman" w:hAnsi="Times New Roman" w:cs="Times New Roman"/>
          <w:iCs/>
          <w:color w:val="000000"/>
          <w:w w:val="101"/>
          <w:sz w:val="24"/>
          <w:szCs w:val="24"/>
        </w:rPr>
        <w:t xml:space="preserve"> </w:t>
      </w:r>
      <w:r w:rsidRPr="007C32C7">
        <w:rPr>
          <w:rFonts w:ascii="Times New Roman" w:hAnsi="Times New Roman" w:cs="Times New Roman"/>
          <w:color w:val="000000"/>
          <w:w w:val="101"/>
          <w:sz w:val="24"/>
          <w:szCs w:val="24"/>
        </w:rPr>
        <w:t>ортодоксальная теория начинает с множества про</w:t>
      </w:r>
      <w:r w:rsidRPr="007C32C7">
        <w:rPr>
          <w:rFonts w:ascii="Times New Roman" w:hAnsi="Times New Roman" w:cs="Times New Roman"/>
          <w:color w:val="000000"/>
          <w:w w:val="101"/>
          <w:sz w:val="24"/>
          <w:szCs w:val="24"/>
        </w:rPr>
        <w:softHyphen/>
        <w:t>изводственных возможностей, но затем применяет это понятие к анализу поведения на рынках производственных ресурсов и го</w:t>
      </w:r>
      <w:r w:rsidRPr="007C32C7">
        <w:rPr>
          <w:rFonts w:ascii="Times New Roman" w:hAnsi="Times New Roman" w:cs="Times New Roman"/>
          <w:color w:val="000000"/>
          <w:w w:val="101"/>
          <w:sz w:val="24"/>
          <w:szCs w:val="24"/>
        </w:rPr>
        <w:softHyphen/>
        <w:t xml:space="preserve">товой продукции. Однако выбор пропорций производственных ресурсов представляет большой интерес, а выбор условий контракта – никакого. </w:t>
      </w:r>
    </w:p>
    <w:p w:rsidR="00052B0C" w:rsidRPr="005F6018" w:rsidRDefault="00052B0C" w:rsidP="007C32C7">
      <w:pPr>
        <w:pStyle w:val="4"/>
        <w:keepNext w:val="0"/>
        <w:spacing w:before="0" w:line="360" w:lineRule="auto"/>
        <w:ind w:firstLine="709"/>
        <w:rPr>
          <w:rFonts w:ascii="Times New Roman" w:hAnsi="Times New Roman" w:cs="Times New Roman"/>
          <w:color w:val="auto"/>
          <w:sz w:val="24"/>
          <w:szCs w:val="24"/>
        </w:rPr>
      </w:pPr>
      <w:r w:rsidRPr="005F6018">
        <w:rPr>
          <w:rFonts w:ascii="Times New Roman" w:hAnsi="Times New Roman" w:cs="Times New Roman"/>
          <w:color w:val="auto"/>
          <w:sz w:val="24"/>
          <w:szCs w:val="24"/>
        </w:rPr>
        <w:t>Четыре современные парадигмы в теории фирмы</w:t>
      </w:r>
    </w:p>
    <w:tbl>
      <w:tblPr>
        <w:tblW w:w="4239" w:type="pct"/>
        <w:jc w:val="center"/>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286"/>
        <w:gridCol w:w="2806"/>
        <w:gridCol w:w="2907"/>
      </w:tblGrid>
      <w:tr w:rsidR="00052B0C" w:rsidRPr="007C32C7" w:rsidTr="00F67B4E">
        <w:trPr>
          <w:cantSplit/>
          <w:jc w:val="center"/>
        </w:trPr>
        <w:tc>
          <w:tcPr>
            <w:tcW w:w="1429" w:type="pct"/>
            <w:vMerge w:val="restart"/>
          </w:tcPr>
          <w:p w:rsidR="00052B0C" w:rsidRPr="007C32C7" w:rsidRDefault="00052B0C" w:rsidP="002B7845">
            <w:pPr>
              <w:shd w:val="clear" w:color="auto" w:fill="FFFFFF"/>
              <w:spacing w:after="0" w:line="360" w:lineRule="auto"/>
              <w:rPr>
                <w:rFonts w:ascii="Times New Roman" w:hAnsi="Times New Roman" w:cs="Times New Roman"/>
                <w:b/>
                <w:bCs/>
                <w:color w:val="000000"/>
                <w:sz w:val="24"/>
                <w:szCs w:val="24"/>
              </w:rPr>
            </w:pPr>
            <w:r w:rsidRPr="007C32C7">
              <w:rPr>
                <w:rFonts w:ascii="Times New Roman" w:hAnsi="Times New Roman" w:cs="Times New Roman"/>
                <w:b/>
                <w:bCs/>
                <w:color w:val="000000"/>
                <w:sz w:val="24"/>
                <w:szCs w:val="24"/>
              </w:rPr>
              <w:t>Предмет главного интереса</w:t>
            </w:r>
          </w:p>
        </w:tc>
        <w:tc>
          <w:tcPr>
            <w:tcW w:w="3571" w:type="pct"/>
            <w:gridSpan w:val="2"/>
          </w:tcPr>
          <w:p w:rsidR="00052B0C" w:rsidRPr="007C32C7" w:rsidRDefault="00052B0C" w:rsidP="007C32C7">
            <w:pPr>
              <w:shd w:val="clear" w:color="auto" w:fill="FFFFFF"/>
              <w:spacing w:after="0" w:line="360" w:lineRule="auto"/>
              <w:ind w:firstLine="709"/>
              <w:jc w:val="center"/>
              <w:rPr>
                <w:rFonts w:ascii="Times New Roman" w:hAnsi="Times New Roman" w:cs="Times New Roman"/>
                <w:b/>
                <w:bCs/>
                <w:color w:val="000000"/>
                <w:sz w:val="24"/>
                <w:szCs w:val="24"/>
              </w:rPr>
            </w:pPr>
            <w:r w:rsidRPr="007C32C7">
              <w:rPr>
                <w:rFonts w:ascii="Times New Roman" w:hAnsi="Times New Roman" w:cs="Times New Roman"/>
                <w:b/>
                <w:bCs/>
                <w:color w:val="000000"/>
                <w:sz w:val="24"/>
                <w:szCs w:val="24"/>
              </w:rPr>
              <w:t>Рациональность</w:t>
            </w:r>
          </w:p>
        </w:tc>
      </w:tr>
      <w:tr w:rsidR="00052B0C" w:rsidRPr="007C32C7" w:rsidTr="00F67B4E">
        <w:trPr>
          <w:cantSplit/>
          <w:jc w:val="center"/>
        </w:trPr>
        <w:tc>
          <w:tcPr>
            <w:tcW w:w="1429" w:type="pct"/>
            <w:vMerge/>
          </w:tcPr>
          <w:p w:rsidR="00052B0C" w:rsidRPr="007C32C7" w:rsidRDefault="00052B0C" w:rsidP="007C32C7">
            <w:pPr>
              <w:shd w:val="clear" w:color="auto" w:fill="FFFFFF"/>
              <w:spacing w:after="0" w:line="360" w:lineRule="auto"/>
              <w:ind w:firstLine="709"/>
              <w:jc w:val="center"/>
              <w:rPr>
                <w:rFonts w:ascii="Times New Roman" w:hAnsi="Times New Roman" w:cs="Times New Roman"/>
                <w:b/>
                <w:bCs/>
                <w:color w:val="000000"/>
                <w:sz w:val="24"/>
                <w:szCs w:val="24"/>
              </w:rPr>
            </w:pPr>
          </w:p>
        </w:tc>
        <w:tc>
          <w:tcPr>
            <w:tcW w:w="1754" w:type="pct"/>
          </w:tcPr>
          <w:p w:rsidR="00052B0C" w:rsidRPr="007C32C7" w:rsidRDefault="00052B0C" w:rsidP="007C32C7">
            <w:pPr>
              <w:shd w:val="clear" w:color="auto" w:fill="FFFFFF"/>
              <w:spacing w:after="0" w:line="360" w:lineRule="auto"/>
              <w:ind w:firstLine="709"/>
              <w:jc w:val="center"/>
              <w:rPr>
                <w:rFonts w:ascii="Times New Roman" w:hAnsi="Times New Roman" w:cs="Times New Roman"/>
                <w:b/>
                <w:bCs/>
                <w:color w:val="000000"/>
                <w:sz w:val="24"/>
                <w:szCs w:val="24"/>
              </w:rPr>
            </w:pPr>
            <w:r w:rsidRPr="007C32C7">
              <w:rPr>
                <w:rFonts w:ascii="Times New Roman" w:hAnsi="Times New Roman" w:cs="Times New Roman"/>
                <w:b/>
                <w:bCs/>
                <w:caps/>
                <w:color w:val="000000"/>
                <w:sz w:val="24"/>
                <w:szCs w:val="24"/>
              </w:rPr>
              <w:t>н</w:t>
            </w:r>
            <w:r w:rsidRPr="007C32C7">
              <w:rPr>
                <w:rFonts w:ascii="Times New Roman" w:hAnsi="Times New Roman" w:cs="Times New Roman"/>
                <w:b/>
                <w:bCs/>
                <w:color w:val="000000"/>
                <w:sz w:val="24"/>
                <w:szCs w:val="24"/>
              </w:rPr>
              <w:t>еограниченная</w:t>
            </w:r>
          </w:p>
        </w:tc>
        <w:tc>
          <w:tcPr>
            <w:tcW w:w="1818" w:type="pct"/>
          </w:tcPr>
          <w:p w:rsidR="00052B0C" w:rsidRPr="007C32C7" w:rsidRDefault="00052B0C" w:rsidP="007C32C7">
            <w:pPr>
              <w:shd w:val="clear" w:color="auto" w:fill="FFFFFF"/>
              <w:spacing w:after="0" w:line="360" w:lineRule="auto"/>
              <w:ind w:firstLine="709"/>
              <w:jc w:val="center"/>
              <w:rPr>
                <w:rFonts w:ascii="Times New Roman" w:hAnsi="Times New Roman" w:cs="Times New Roman"/>
                <w:b/>
                <w:bCs/>
                <w:color w:val="000000"/>
                <w:sz w:val="24"/>
                <w:szCs w:val="24"/>
              </w:rPr>
            </w:pPr>
            <w:r w:rsidRPr="007C32C7">
              <w:rPr>
                <w:rFonts w:ascii="Times New Roman" w:hAnsi="Times New Roman" w:cs="Times New Roman"/>
                <w:b/>
                <w:bCs/>
                <w:caps/>
                <w:color w:val="000000"/>
                <w:sz w:val="24"/>
                <w:szCs w:val="24"/>
              </w:rPr>
              <w:t>о</w:t>
            </w:r>
            <w:r w:rsidRPr="007C32C7">
              <w:rPr>
                <w:rFonts w:ascii="Times New Roman" w:hAnsi="Times New Roman" w:cs="Times New Roman"/>
                <w:b/>
                <w:bCs/>
                <w:color w:val="000000"/>
                <w:sz w:val="24"/>
                <w:szCs w:val="24"/>
              </w:rPr>
              <w:t>граниченная</w:t>
            </w:r>
          </w:p>
        </w:tc>
      </w:tr>
      <w:tr w:rsidR="00052B0C" w:rsidRPr="007C32C7" w:rsidTr="00F67B4E">
        <w:trPr>
          <w:cantSplit/>
          <w:jc w:val="center"/>
        </w:trPr>
        <w:tc>
          <w:tcPr>
            <w:tcW w:w="1429" w:type="pct"/>
            <w:vAlign w:val="center"/>
          </w:tcPr>
          <w:p w:rsidR="00052B0C" w:rsidRPr="007C32C7" w:rsidRDefault="00052B0C" w:rsidP="002B7845">
            <w:pPr>
              <w:shd w:val="clear" w:color="auto" w:fill="FFFFFF"/>
              <w:spacing w:after="0" w:line="360" w:lineRule="auto"/>
              <w:rPr>
                <w:rFonts w:ascii="Times New Roman" w:hAnsi="Times New Roman" w:cs="Times New Roman"/>
                <w:color w:val="000000"/>
                <w:sz w:val="24"/>
                <w:szCs w:val="24"/>
              </w:rPr>
            </w:pPr>
            <w:r w:rsidRPr="007C32C7">
              <w:rPr>
                <w:rFonts w:ascii="Times New Roman" w:hAnsi="Times New Roman" w:cs="Times New Roman"/>
                <w:color w:val="000000"/>
                <w:sz w:val="24"/>
                <w:szCs w:val="24"/>
              </w:rPr>
              <w:t>Обмен</w:t>
            </w:r>
          </w:p>
        </w:tc>
        <w:tc>
          <w:tcPr>
            <w:tcW w:w="1754" w:type="pct"/>
            <w:vAlign w:val="center"/>
          </w:tcPr>
          <w:p w:rsidR="00052B0C" w:rsidRPr="007C32C7" w:rsidRDefault="00052B0C" w:rsidP="002B7845">
            <w:pPr>
              <w:shd w:val="clear" w:color="auto" w:fill="FFFFFF"/>
              <w:spacing w:after="0" w:line="360" w:lineRule="auto"/>
              <w:rPr>
                <w:rFonts w:ascii="Times New Roman" w:hAnsi="Times New Roman" w:cs="Times New Roman"/>
                <w:color w:val="000000"/>
                <w:sz w:val="24"/>
                <w:szCs w:val="24"/>
              </w:rPr>
            </w:pPr>
            <w:r w:rsidRPr="007C32C7">
              <w:rPr>
                <w:rFonts w:ascii="Times New Roman" w:hAnsi="Times New Roman" w:cs="Times New Roman"/>
                <w:color w:val="000000"/>
                <w:sz w:val="24"/>
                <w:szCs w:val="24"/>
              </w:rPr>
              <w:t>Ортодоксия рабо</w:t>
            </w:r>
            <w:r w:rsidRPr="007C32C7">
              <w:rPr>
                <w:rFonts w:ascii="Times New Roman" w:hAnsi="Times New Roman" w:cs="Times New Roman"/>
                <w:color w:val="000000"/>
                <w:sz w:val="24"/>
                <w:szCs w:val="24"/>
              </w:rPr>
              <w:softHyphen/>
              <w:t>чих материалов</w:t>
            </w:r>
          </w:p>
        </w:tc>
        <w:tc>
          <w:tcPr>
            <w:tcW w:w="1818" w:type="pct"/>
            <w:vAlign w:val="center"/>
          </w:tcPr>
          <w:p w:rsidR="00052B0C" w:rsidRPr="007C32C7" w:rsidRDefault="00052B0C" w:rsidP="002B7845">
            <w:pPr>
              <w:shd w:val="clear" w:color="auto" w:fill="FFFFFF"/>
              <w:spacing w:after="0" w:line="360" w:lineRule="auto"/>
              <w:rPr>
                <w:rFonts w:ascii="Times New Roman" w:hAnsi="Times New Roman" w:cs="Times New Roman"/>
                <w:color w:val="000000"/>
                <w:sz w:val="24"/>
                <w:szCs w:val="24"/>
              </w:rPr>
            </w:pPr>
            <w:r w:rsidRPr="007C32C7">
              <w:rPr>
                <w:rFonts w:ascii="Times New Roman" w:hAnsi="Times New Roman" w:cs="Times New Roman"/>
                <w:color w:val="000000"/>
                <w:sz w:val="24"/>
                <w:szCs w:val="24"/>
              </w:rPr>
              <w:t xml:space="preserve">Теория </w:t>
            </w:r>
            <w:proofErr w:type="spellStart"/>
            <w:r w:rsidRPr="007C32C7">
              <w:rPr>
                <w:rFonts w:ascii="Times New Roman" w:hAnsi="Times New Roman" w:cs="Times New Roman"/>
                <w:color w:val="000000"/>
                <w:sz w:val="24"/>
                <w:szCs w:val="24"/>
              </w:rPr>
              <w:t>трансакционных</w:t>
            </w:r>
            <w:proofErr w:type="spellEnd"/>
            <w:r w:rsidRPr="007C32C7">
              <w:rPr>
                <w:rFonts w:ascii="Times New Roman" w:hAnsi="Times New Roman" w:cs="Times New Roman"/>
                <w:color w:val="000000"/>
                <w:sz w:val="24"/>
                <w:szCs w:val="24"/>
              </w:rPr>
              <w:t xml:space="preserve"> издержек</w:t>
            </w:r>
          </w:p>
        </w:tc>
      </w:tr>
      <w:tr w:rsidR="00052B0C" w:rsidRPr="007C32C7" w:rsidTr="00F67B4E">
        <w:trPr>
          <w:cantSplit/>
          <w:jc w:val="center"/>
        </w:trPr>
        <w:tc>
          <w:tcPr>
            <w:tcW w:w="1429" w:type="pct"/>
            <w:vAlign w:val="center"/>
          </w:tcPr>
          <w:p w:rsidR="00052B0C" w:rsidRPr="007C32C7" w:rsidRDefault="00052B0C" w:rsidP="002B7845">
            <w:pPr>
              <w:shd w:val="clear" w:color="auto" w:fill="FFFFFF"/>
              <w:spacing w:after="0" w:line="360" w:lineRule="auto"/>
              <w:rPr>
                <w:rFonts w:ascii="Times New Roman" w:hAnsi="Times New Roman" w:cs="Times New Roman"/>
                <w:color w:val="000000"/>
                <w:sz w:val="24"/>
                <w:szCs w:val="24"/>
              </w:rPr>
            </w:pPr>
            <w:r w:rsidRPr="007C32C7">
              <w:rPr>
                <w:rFonts w:ascii="Times New Roman" w:hAnsi="Times New Roman" w:cs="Times New Roman"/>
                <w:color w:val="000000"/>
                <w:sz w:val="24"/>
                <w:szCs w:val="24"/>
              </w:rPr>
              <w:t>Производство</w:t>
            </w:r>
          </w:p>
        </w:tc>
        <w:tc>
          <w:tcPr>
            <w:tcW w:w="1754" w:type="pct"/>
            <w:vAlign w:val="center"/>
          </w:tcPr>
          <w:p w:rsidR="00052B0C" w:rsidRPr="007C32C7" w:rsidRDefault="00052B0C" w:rsidP="002B7845">
            <w:pPr>
              <w:shd w:val="clear" w:color="auto" w:fill="FFFFFF"/>
              <w:spacing w:after="0" w:line="360" w:lineRule="auto"/>
              <w:rPr>
                <w:rFonts w:ascii="Times New Roman" w:hAnsi="Times New Roman" w:cs="Times New Roman"/>
                <w:color w:val="000000"/>
                <w:sz w:val="24"/>
                <w:szCs w:val="24"/>
              </w:rPr>
            </w:pPr>
            <w:r w:rsidRPr="007C32C7">
              <w:rPr>
                <w:rFonts w:ascii="Times New Roman" w:hAnsi="Times New Roman" w:cs="Times New Roman"/>
                <w:color w:val="000000"/>
                <w:sz w:val="24"/>
                <w:szCs w:val="24"/>
              </w:rPr>
              <w:t>Ортодоксия учебников</w:t>
            </w:r>
          </w:p>
        </w:tc>
        <w:tc>
          <w:tcPr>
            <w:tcW w:w="1818" w:type="pct"/>
            <w:vAlign w:val="center"/>
          </w:tcPr>
          <w:p w:rsidR="00052B0C" w:rsidRPr="007C32C7" w:rsidRDefault="00052B0C" w:rsidP="002B7845">
            <w:pPr>
              <w:shd w:val="clear" w:color="auto" w:fill="FFFFFF"/>
              <w:spacing w:after="0" w:line="360" w:lineRule="auto"/>
              <w:rPr>
                <w:rFonts w:ascii="Times New Roman" w:hAnsi="Times New Roman" w:cs="Times New Roman"/>
                <w:color w:val="000000"/>
                <w:sz w:val="24"/>
                <w:szCs w:val="24"/>
              </w:rPr>
            </w:pPr>
            <w:r w:rsidRPr="007C32C7">
              <w:rPr>
                <w:rFonts w:ascii="Times New Roman" w:hAnsi="Times New Roman" w:cs="Times New Roman"/>
                <w:color w:val="000000"/>
                <w:sz w:val="24"/>
                <w:szCs w:val="24"/>
              </w:rPr>
              <w:t>Эволюционная теория</w:t>
            </w:r>
          </w:p>
        </w:tc>
      </w:tr>
    </w:tbl>
    <w:p w:rsidR="00052B0C" w:rsidRPr="007C32C7" w:rsidRDefault="00052B0C" w:rsidP="007C32C7">
      <w:pPr>
        <w:shd w:val="clear" w:color="auto" w:fill="FFFFFF"/>
        <w:spacing w:after="0" w:line="360" w:lineRule="auto"/>
        <w:ind w:firstLine="709"/>
        <w:jc w:val="both"/>
        <w:rPr>
          <w:rFonts w:ascii="Times New Roman" w:hAnsi="Times New Roman" w:cs="Times New Roman"/>
          <w:color w:val="000000"/>
          <w:sz w:val="24"/>
          <w:szCs w:val="24"/>
        </w:rPr>
      </w:pPr>
    </w:p>
    <w:p w:rsidR="00052B0C" w:rsidRPr="007C32C7" w:rsidRDefault="00052B0C"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color w:val="000000"/>
          <w:sz w:val="24"/>
          <w:szCs w:val="24"/>
        </w:rPr>
        <w:t>С. </w:t>
      </w:r>
      <w:proofErr w:type="spellStart"/>
      <w:r w:rsidRPr="007C32C7">
        <w:rPr>
          <w:rFonts w:ascii="Times New Roman" w:hAnsi="Times New Roman" w:cs="Times New Roman"/>
          <w:color w:val="000000"/>
          <w:sz w:val="24"/>
          <w:szCs w:val="24"/>
        </w:rPr>
        <w:t>Уинтер</w:t>
      </w:r>
      <w:proofErr w:type="spellEnd"/>
      <w:r w:rsidRPr="007C32C7">
        <w:rPr>
          <w:rFonts w:ascii="Times New Roman" w:hAnsi="Times New Roman" w:cs="Times New Roman"/>
          <w:color w:val="000000"/>
          <w:sz w:val="24"/>
          <w:szCs w:val="24"/>
        </w:rPr>
        <w:t xml:space="preserve"> использует термин «</w:t>
      </w:r>
      <w:r w:rsidRPr="007C32C7">
        <w:rPr>
          <w:rFonts w:ascii="Times New Roman" w:hAnsi="Times New Roman" w:cs="Times New Roman"/>
          <w:iCs/>
          <w:color w:val="000000"/>
          <w:sz w:val="24"/>
          <w:szCs w:val="24"/>
        </w:rPr>
        <w:t>ортодоксия рабочих материалов»</w:t>
      </w:r>
      <w:r w:rsidRPr="007C32C7">
        <w:rPr>
          <w:rFonts w:ascii="Times New Roman" w:hAnsi="Times New Roman" w:cs="Times New Roman"/>
          <w:i/>
          <w:iCs/>
          <w:color w:val="000000"/>
          <w:sz w:val="24"/>
          <w:szCs w:val="24"/>
        </w:rPr>
        <w:t xml:space="preserve"> </w:t>
      </w:r>
      <w:r w:rsidRPr="007C32C7">
        <w:rPr>
          <w:rFonts w:ascii="Times New Roman" w:hAnsi="Times New Roman" w:cs="Times New Roman"/>
          <w:color w:val="000000"/>
          <w:sz w:val="24"/>
          <w:szCs w:val="24"/>
        </w:rPr>
        <w:t>для обозначения новейших исследований, проведенных те</w:t>
      </w:r>
      <w:r w:rsidRPr="007C32C7">
        <w:rPr>
          <w:rFonts w:ascii="Times New Roman" w:hAnsi="Times New Roman" w:cs="Times New Roman"/>
          <w:color w:val="000000"/>
          <w:sz w:val="24"/>
          <w:szCs w:val="24"/>
        </w:rPr>
        <w:softHyphen/>
        <w:t xml:space="preserve">оретиками, работающими в рамках модели </w:t>
      </w:r>
      <w:r w:rsidRPr="007C32C7">
        <w:rPr>
          <w:rFonts w:ascii="Times New Roman" w:hAnsi="Times New Roman" w:cs="Times New Roman"/>
          <w:color w:val="000000"/>
          <w:sz w:val="24"/>
          <w:szCs w:val="24"/>
        </w:rPr>
        <w:lastRenderedPageBreak/>
        <w:t>оптимизирующего поведения и занимающихся в основном структурой взаимоот</w:t>
      </w:r>
      <w:r w:rsidRPr="007C32C7">
        <w:rPr>
          <w:rFonts w:ascii="Times New Roman" w:hAnsi="Times New Roman" w:cs="Times New Roman"/>
          <w:color w:val="000000"/>
          <w:sz w:val="24"/>
          <w:szCs w:val="24"/>
        </w:rPr>
        <w:softHyphen/>
        <w:t>ношений между действующими лицами, вовлеченными в фирму. Среди существенных вопросов, которым посвящены эти иссле</w:t>
      </w:r>
      <w:r w:rsidRPr="007C32C7">
        <w:rPr>
          <w:rFonts w:ascii="Times New Roman" w:hAnsi="Times New Roman" w:cs="Times New Roman"/>
          <w:color w:val="000000"/>
          <w:sz w:val="24"/>
          <w:szCs w:val="24"/>
        </w:rPr>
        <w:softHyphen/>
        <w:t xml:space="preserve">дования, – проблемы побудительных мотивов, информации и контроля как в отношениях между владельцами фирмы и менеджерами, так и в отношениях между менеджерами и работниками. Многие из этих исследований проведены в рамках модели принципала–агента; критериями здесь служат равновесные состояния при отсутствии кооперации и </w:t>
      </w:r>
      <w:proofErr w:type="spellStart"/>
      <w:r w:rsidRPr="007C32C7">
        <w:rPr>
          <w:rFonts w:ascii="Times New Roman" w:hAnsi="Times New Roman" w:cs="Times New Roman"/>
          <w:color w:val="000000"/>
          <w:sz w:val="24"/>
          <w:szCs w:val="24"/>
        </w:rPr>
        <w:t>субоптимальные</w:t>
      </w:r>
      <w:proofErr w:type="spellEnd"/>
      <w:r w:rsidRPr="007C32C7">
        <w:rPr>
          <w:rFonts w:ascii="Times New Roman" w:hAnsi="Times New Roman" w:cs="Times New Roman"/>
          <w:color w:val="000000"/>
          <w:sz w:val="24"/>
          <w:szCs w:val="24"/>
        </w:rPr>
        <w:t xml:space="preserve"> результа</w:t>
      </w:r>
      <w:r w:rsidRPr="007C32C7">
        <w:rPr>
          <w:rFonts w:ascii="Times New Roman" w:hAnsi="Times New Roman" w:cs="Times New Roman"/>
          <w:color w:val="000000"/>
          <w:sz w:val="24"/>
          <w:szCs w:val="24"/>
        </w:rPr>
        <w:softHyphen/>
        <w:t xml:space="preserve">ты по причине несовершенной </w:t>
      </w:r>
      <w:proofErr w:type="spellStart"/>
      <w:r w:rsidRPr="007C32C7">
        <w:rPr>
          <w:rFonts w:ascii="Times New Roman" w:hAnsi="Times New Roman" w:cs="Times New Roman"/>
          <w:color w:val="000000"/>
          <w:sz w:val="24"/>
          <w:szCs w:val="24"/>
        </w:rPr>
        <w:t>исполняемости</w:t>
      </w:r>
      <w:proofErr w:type="spellEnd"/>
      <w:r w:rsidRPr="007C32C7">
        <w:rPr>
          <w:rFonts w:ascii="Times New Roman" w:hAnsi="Times New Roman" w:cs="Times New Roman"/>
          <w:color w:val="000000"/>
          <w:sz w:val="24"/>
          <w:szCs w:val="24"/>
        </w:rPr>
        <w:t xml:space="preserve"> контрактов. С. </w:t>
      </w:r>
      <w:proofErr w:type="spellStart"/>
      <w:r w:rsidRPr="007C32C7">
        <w:rPr>
          <w:rFonts w:ascii="Times New Roman" w:hAnsi="Times New Roman" w:cs="Times New Roman"/>
          <w:color w:val="000000"/>
          <w:sz w:val="24"/>
          <w:szCs w:val="24"/>
        </w:rPr>
        <w:t>Уинтер</w:t>
      </w:r>
      <w:proofErr w:type="spellEnd"/>
      <w:r w:rsidRPr="007C32C7">
        <w:rPr>
          <w:rFonts w:ascii="Times New Roman" w:hAnsi="Times New Roman" w:cs="Times New Roman"/>
          <w:color w:val="000000"/>
          <w:sz w:val="24"/>
          <w:szCs w:val="24"/>
        </w:rPr>
        <w:t xml:space="preserve"> включает сюда и теорию групповой (бригадной) организации.</w:t>
      </w:r>
    </w:p>
    <w:p w:rsidR="002B7845" w:rsidRDefault="002B7845" w:rsidP="007C32C7">
      <w:pPr>
        <w:shd w:val="clear" w:color="auto" w:fill="FFFFFF"/>
        <w:spacing w:after="0" w:line="360" w:lineRule="auto"/>
        <w:ind w:firstLine="709"/>
        <w:jc w:val="both"/>
        <w:rPr>
          <w:rFonts w:ascii="Times New Roman" w:hAnsi="Times New Roman" w:cs="Times New Roman"/>
          <w:b/>
          <w:color w:val="000000"/>
          <w:sz w:val="24"/>
          <w:szCs w:val="24"/>
        </w:rPr>
      </w:pPr>
      <w:r>
        <w:rPr>
          <w:rFonts w:ascii="Times New Roman" w:hAnsi="Times New Roman" w:cs="Times New Roman"/>
          <w:b/>
          <w:color w:val="000000"/>
          <w:sz w:val="24"/>
          <w:szCs w:val="24"/>
        </w:rPr>
        <w:t>2</w:t>
      </w:r>
    </w:p>
    <w:p w:rsidR="006D2172" w:rsidRDefault="006D2172" w:rsidP="007C32C7">
      <w:pPr>
        <w:shd w:val="clear" w:color="auto" w:fill="FFFFFF"/>
        <w:spacing w:after="0" w:line="360" w:lineRule="auto"/>
        <w:ind w:firstLine="709"/>
        <w:jc w:val="both"/>
        <w:rPr>
          <w:rFonts w:ascii="Times New Roman" w:hAnsi="Times New Roman" w:cs="Times New Roman"/>
          <w:color w:val="000000" w:themeColor="text1"/>
          <w:sz w:val="24"/>
          <w:szCs w:val="24"/>
        </w:rPr>
      </w:pPr>
      <w:r w:rsidRPr="006D2172">
        <w:rPr>
          <w:rFonts w:ascii="Times New Roman" w:hAnsi="Times New Roman" w:cs="Times New Roman"/>
          <w:color w:val="000000" w:themeColor="text1"/>
          <w:sz w:val="24"/>
          <w:szCs w:val="24"/>
        </w:rPr>
        <w:t xml:space="preserve">В настоящее время можно выделить несколько теорий предприятия. </w:t>
      </w:r>
    </w:p>
    <w:p w:rsidR="006D2172" w:rsidRDefault="006D2172" w:rsidP="007C32C7">
      <w:pPr>
        <w:shd w:val="clear" w:color="auto" w:fill="FFFFFF"/>
        <w:spacing w:after="0" w:line="360" w:lineRule="auto"/>
        <w:ind w:firstLine="709"/>
        <w:jc w:val="both"/>
        <w:rPr>
          <w:rFonts w:ascii="Times New Roman" w:hAnsi="Times New Roman" w:cs="Times New Roman"/>
          <w:color w:val="000000" w:themeColor="text1"/>
          <w:sz w:val="24"/>
          <w:szCs w:val="24"/>
        </w:rPr>
      </w:pPr>
      <w:r w:rsidRPr="006D2172">
        <w:rPr>
          <w:rFonts w:ascii="Times New Roman" w:hAnsi="Times New Roman" w:cs="Times New Roman"/>
          <w:color w:val="000000" w:themeColor="text1"/>
          <w:sz w:val="24"/>
          <w:szCs w:val="24"/>
        </w:rPr>
        <w:t xml:space="preserve">1. Неоклассическая теория предприятия. Эта теория господствует в микроэкономике. Производственная функция в ней – основа производства. Поведение предприятия сводится к выбору объема и структуры привлекаемых ресурсов и цен, чтобы получить максимальную прибыль. </w:t>
      </w:r>
    </w:p>
    <w:p w:rsidR="006D2172" w:rsidRDefault="006D2172" w:rsidP="007C32C7">
      <w:pPr>
        <w:shd w:val="clear" w:color="auto" w:fill="FFFFFF"/>
        <w:spacing w:after="0" w:line="360" w:lineRule="auto"/>
        <w:ind w:firstLine="709"/>
        <w:jc w:val="both"/>
        <w:rPr>
          <w:rFonts w:ascii="Times New Roman" w:hAnsi="Times New Roman" w:cs="Times New Roman"/>
          <w:color w:val="000000" w:themeColor="text1"/>
          <w:sz w:val="24"/>
          <w:szCs w:val="24"/>
        </w:rPr>
      </w:pPr>
      <w:r w:rsidRPr="006D2172">
        <w:rPr>
          <w:rFonts w:ascii="Times New Roman" w:hAnsi="Times New Roman" w:cs="Times New Roman"/>
          <w:color w:val="000000" w:themeColor="text1"/>
          <w:sz w:val="24"/>
          <w:szCs w:val="24"/>
        </w:rPr>
        <w:t xml:space="preserve">2. Институциональная теория предприятия. Это совокупность собственников активов и множество контрактов-договоренностей как внутри предприятия, так и с внешними субъектами. </w:t>
      </w:r>
    </w:p>
    <w:p w:rsidR="006D2172" w:rsidRDefault="006D2172" w:rsidP="007C32C7">
      <w:pPr>
        <w:shd w:val="clear" w:color="auto" w:fill="FFFFFF"/>
        <w:spacing w:after="0" w:line="360" w:lineRule="auto"/>
        <w:ind w:firstLine="709"/>
        <w:jc w:val="both"/>
        <w:rPr>
          <w:rFonts w:ascii="Times New Roman" w:hAnsi="Times New Roman" w:cs="Times New Roman"/>
          <w:color w:val="000000" w:themeColor="text1"/>
          <w:sz w:val="24"/>
          <w:szCs w:val="24"/>
        </w:rPr>
      </w:pPr>
      <w:r w:rsidRPr="006D2172">
        <w:rPr>
          <w:rFonts w:ascii="Times New Roman" w:hAnsi="Times New Roman" w:cs="Times New Roman"/>
          <w:color w:val="000000" w:themeColor="text1"/>
          <w:sz w:val="24"/>
          <w:szCs w:val="24"/>
        </w:rPr>
        <w:t>3. Эволюционная теория предприятия. Она рассматривает фирму как совокупность «рутин» – устоявшихся правил принятия решений как внутренних, так и внешних. Поведение фирмы – реакция фирмы на воздействие среды.</w:t>
      </w:r>
    </w:p>
    <w:p w:rsidR="006D2172" w:rsidRDefault="006D2172" w:rsidP="007C32C7">
      <w:pPr>
        <w:shd w:val="clear" w:color="auto" w:fill="FFFFFF"/>
        <w:spacing w:after="0" w:line="360" w:lineRule="auto"/>
        <w:ind w:firstLine="709"/>
        <w:jc w:val="both"/>
        <w:rPr>
          <w:rFonts w:ascii="Times New Roman" w:hAnsi="Times New Roman" w:cs="Times New Roman"/>
          <w:color w:val="000000" w:themeColor="text1"/>
          <w:sz w:val="24"/>
          <w:szCs w:val="24"/>
        </w:rPr>
      </w:pPr>
      <w:r w:rsidRPr="006D2172">
        <w:rPr>
          <w:rFonts w:ascii="Times New Roman" w:hAnsi="Times New Roman" w:cs="Times New Roman"/>
          <w:color w:val="000000" w:themeColor="text1"/>
          <w:sz w:val="24"/>
          <w:szCs w:val="24"/>
        </w:rPr>
        <w:t xml:space="preserve"> 4. Предпринимательская теория. Предприятие рассматривается как сфера приложения предпринимательской инициативы. Нужно реализовывать микро, мезо и макрофункции, поэтому предпринимателей может быть несколько. Поведение здесь – реализация всех трех уровней. </w:t>
      </w:r>
    </w:p>
    <w:p w:rsidR="006D2172" w:rsidRPr="006D2172" w:rsidRDefault="006D2172" w:rsidP="007C32C7">
      <w:pPr>
        <w:shd w:val="clear" w:color="auto" w:fill="FFFFFF"/>
        <w:spacing w:after="0" w:line="360" w:lineRule="auto"/>
        <w:ind w:firstLine="709"/>
        <w:jc w:val="both"/>
        <w:rPr>
          <w:rFonts w:ascii="Times New Roman" w:hAnsi="Times New Roman" w:cs="Times New Roman"/>
          <w:b/>
          <w:color w:val="000000" w:themeColor="text1"/>
          <w:sz w:val="24"/>
          <w:szCs w:val="24"/>
        </w:rPr>
      </w:pPr>
      <w:r w:rsidRPr="006D2172">
        <w:rPr>
          <w:rFonts w:ascii="Times New Roman" w:hAnsi="Times New Roman" w:cs="Times New Roman"/>
          <w:color w:val="000000" w:themeColor="text1"/>
          <w:sz w:val="24"/>
          <w:szCs w:val="24"/>
        </w:rPr>
        <w:t>5. Агентская теория. Она предполагает учет отношений менеджеров и собственников. Собственник может не знать того, что знает менеджер. Роль менеджера в этой модели очень велика. Институциональная теория фирмы считает, что результат деятельности предприятия отражает важнейшие черты устройства общества. Основным источником таких институтов как дисциплина, сотрудничество, координация, доверие, лидерство, подчинение и др. являются предприятия. Именно на предприятии решается, п</w:t>
      </w:r>
      <w:r>
        <w:rPr>
          <w:rFonts w:ascii="Times New Roman" w:hAnsi="Times New Roman" w:cs="Times New Roman"/>
          <w:color w:val="000000" w:themeColor="text1"/>
          <w:sz w:val="24"/>
          <w:szCs w:val="24"/>
        </w:rPr>
        <w:t>латить ли зарплату или налоги.</w:t>
      </w:r>
      <w:bookmarkStart w:id="0" w:name="_GoBack"/>
      <w:bookmarkEnd w:id="0"/>
    </w:p>
    <w:p w:rsidR="00052B0C" w:rsidRPr="007C32C7" w:rsidRDefault="00052B0C" w:rsidP="007C32C7">
      <w:pPr>
        <w:shd w:val="clear" w:color="auto" w:fill="FFFFFF"/>
        <w:spacing w:after="0" w:line="360" w:lineRule="auto"/>
        <w:ind w:firstLine="709"/>
        <w:jc w:val="both"/>
        <w:rPr>
          <w:rFonts w:ascii="Times New Roman" w:hAnsi="Times New Roman" w:cs="Times New Roman"/>
          <w:sz w:val="24"/>
          <w:szCs w:val="24"/>
        </w:rPr>
      </w:pPr>
      <w:r w:rsidRPr="006D2172">
        <w:rPr>
          <w:rFonts w:ascii="Times New Roman" w:hAnsi="Times New Roman" w:cs="Times New Roman"/>
          <w:b/>
          <w:color w:val="000000" w:themeColor="text1"/>
          <w:sz w:val="24"/>
          <w:szCs w:val="24"/>
        </w:rPr>
        <w:t>Неоклассическая теория фирмы</w:t>
      </w:r>
      <w:r w:rsidRPr="006D2172">
        <w:rPr>
          <w:rFonts w:ascii="Times New Roman" w:hAnsi="Times New Roman" w:cs="Times New Roman"/>
          <w:color w:val="000000" w:themeColor="text1"/>
          <w:sz w:val="24"/>
          <w:szCs w:val="24"/>
        </w:rPr>
        <w:t xml:space="preserve">. Под </w:t>
      </w:r>
      <w:r w:rsidRPr="006D2172">
        <w:rPr>
          <w:rFonts w:ascii="Times New Roman" w:hAnsi="Times New Roman" w:cs="Times New Roman"/>
          <w:i/>
          <w:color w:val="000000" w:themeColor="text1"/>
          <w:sz w:val="24"/>
          <w:szCs w:val="24"/>
        </w:rPr>
        <w:t>фирмой</w:t>
      </w:r>
      <w:r w:rsidRPr="006D2172">
        <w:rPr>
          <w:rFonts w:ascii="Times New Roman" w:hAnsi="Times New Roman" w:cs="Times New Roman"/>
          <w:color w:val="000000" w:themeColor="text1"/>
          <w:sz w:val="24"/>
          <w:szCs w:val="24"/>
        </w:rPr>
        <w:t xml:space="preserve"> в неоклассической теории понимается экономический субъект, который занимается производственной деятельностью и обладает хозяйственной самостоятельностью в принятии решений</w:t>
      </w:r>
      <w:r w:rsidRPr="007C32C7">
        <w:rPr>
          <w:rFonts w:ascii="Times New Roman" w:hAnsi="Times New Roman" w:cs="Times New Roman"/>
          <w:color w:val="000000"/>
          <w:sz w:val="24"/>
          <w:szCs w:val="24"/>
        </w:rPr>
        <w:t xml:space="preserve"> о том, </w:t>
      </w:r>
      <w:r w:rsidRPr="007C32C7">
        <w:rPr>
          <w:rFonts w:ascii="Times New Roman" w:hAnsi="Times New Roman" w:cs="Times New Roman"/>
          <w:color w:val="000000"/>
          <w:sz w:val="24"/>
          <w:szCs w:val="24"/>
        </w:rPr>
        <w:lastRenderedPageBreak/>
        <w:t>что, как и в каких размерах производить, а также где, кому и по какой цене продавать продукцию. Системное описание фирмы здесь – это «черный ящик», входа</w:t>
      </w:r>
      <w:r w:rsidRPr="007C32C7">
        <w:rPr>
          <w:rFonts w:ascii="Times New Roman" w:hAnsi="Times New Roman" w:cs="Times New Roman"/>
          <w:color w:val="000000"/>
          <w:sz w:val="24"/>
          <w:szCs w:val="24"/>
        </w:rPr>
        <w:softHyphen/>
        <w:t>ми для которого являются ресурсы производства, а выходами – его результаты в виде продукции. Фирмы характеризуются множествами про</w:t>
      </w:r>
      <w:r w:rsidRPr="007C32C7">
        <w:rPr>
          <w:rFonts w:ascii="Times New Roman" w:hAnsi="Times New Roman" w:cs="Times New Roman"/>
          <w:color w:val="000000"/>
          <w:sz w:val="24"/>
          <w:szCs w:val="24"/>
        </w:rPr>
        <w:softHyphen/>
        <w:t>изводственных возможностей и производственными функциями, выражающими зависимость результатов производства от используемых ресурсов, обусловленную технологическими и организационно-экономическими факторами. Подобно потребителям, фирмы – единичные субъекты экономики, они экономически рациональны, максимизируют текущую п</w:t>
      </w:r>
      <w:r w:rsidR="005F6018">
        <w:rPr>
          <w:rFonts w:ascii="Times New Roman" w:hAnsi="Times New Roman" w:cs="Times New Roman"/>
          <w:color w:val="000000"/>
          <w:sz w:val="24"/>
          <w:szCs w:val="24"/>
        </w:rPr>
        <w:t>рибыль или дисконтированную сто</w:t>
      </w:r>
      <w:r w:rsidRPr="007C32C7">
        <w:rPr>
          <w:rFonts w:ascii="Times New Roman" w:hAnsi="Times New Roman" w:cs="Times New Roman"/>
          <w:color w:val="000000"/>
          <w:sz w:val="24"/>
          <w:szCs w:val="24"/>
        </w:rPr>
        <w:t>имость ожидаемых денежных доходов. Фирмы действуют на рын</w:t>
      </w:r>
      <w:r w:rsidRPr="007C32C7">
        <w:rPr>
          <w:rFonts w:ascii="Times New Roman" w:hAnsi="Times New Roman" w:cs="Times New Roman"/>
          <w:color w:val="000000"/>
          <w:sz w:val="24"/>
          <w:szCs w:val="24"/>
        </w:rPr>
        <w:softHyphen/>
        <w:t>ках однородных товаров, это рынки наличных производственных ресурсов или готовой продукции. Контрактные согл</w:t>
      </w:r>
      <w:r w:rsidR="005F6018">
        <w:rPr>
          <w:rFonts w:ascii="Times New Roman" w:hAnsi="Times New Roman" w:cs="Times New Roman"/>
          <w:color w:val="000000"/>
          <w:sz w:val="24"/>
          <w:szCs w:val="24"/>
        </w:rPr>
        <w:t>ашения и другие виды институцио</w:t>
      </w:r>
      <w:r w:rsidRPr="007C32C7">
        <w:rPr>
          <w:rFonts w:ascii="Times New Roman" w:hAnsi="Times New Roman" w:cs="Times New Roman"/>
          <w:color w:val="000000"/>
          <w:sz w:val="24"/>
          <w:szCs w:val="24"/>
        </w:rPr>
        <w:t xml:space="preserve">нального оформления функционирования фирм предполагаются близкими к </w:t>
      </w:r>
      <w:proofErr w:type="gramStart"/>
      <w:r w:rsidRPr="007C32C7">
        <w:rPr>
          <w:rFonts w:ascii="Times New Roman" w:hAnsi="Times New Roman" w:cs="Times New Roman"/>
          <w:color w:val="000000"/>
          <w:sz w:val="24"/>
          <w:szCs w:val="24"/>
        </w:rPr>
        <w:t>совершенным</w:t>
      </w:r>
      <w:proofErr w:type="gramEnd"/>
      <w:r w:rsidRPr="007C32C7">
        <w:rPr>
          <w:rFonts w:ascii="Times New Roman" w:hAnsi="Times New Roman" w:cs="Times New Roman"/>
          <w:color w:val="000000"/>
          <w:sz w:val="24"/>
          <w:szCs w:val="24"/>
        </w:rPr>
        <w:t xml:space="preserve"> и свободными от издержек. Информация также полна и бесплатна. Внимание сосредоточено на вопросе о том, каким образом фирмы, направляемые рынком, принимают производственные решения, которые являются частью решения о глобальном размещении ресурсов. Речь идет о затратах и</w:t>
      </w:r>
      <w:r w:rsidR="005F6018">
        <w:rPr>
          <w:rFonts w:ascii="Times New Roman" w:hAnsi="Times New Roman" w:cs="Times New Roman"/>
          <w:color w:val="000000"/>
          <w:sz w:val="24"/>
          <w:szCs w:val="24"/>
        </w:rPr>
        <w:t xml:space="preserve"> выпусках и их связи друг с дру</w:t>
      </w:r>
      <w:r w:rsidRPr="007C32C7">
        <w:rPr>
          <w:rFonts w:ascii="Times New Roman" w:hAnsi="Times New Roman" w:cs="Times New Roman"/>
          <w:color w:val="000000"/>
          <w:sz w:val="24"/>
          <w:szCs w:val="24"/>
        </w:rPr>
        <w:t>гом, с заданной технологией и рыночными силами. Считается, что если фирма не стремится к максимизации прибыли, то она проиграет в конкурентной борьбе и будет вытеснена с рынка в ходе естественного от</w:t>
      </w:r>
      <w:r w:rsidRPr="007C32C7">
        <w:rPr>
          <w:rFonts w:ascii="Times New Roman" w:hAnsi="Times New Roman" w:cs="Times New Roman"/>
          <w:color w:val="000000"/>
          <w:sz w:val="24"/>
          <w:szCs w:val="24"/>
        </w:rPr>
        <w:softHyphen/>
        <w:t>бора, реализуемого механизмом рыночной конкуренции.</w:t>
      </w:r>
    </w:p>
    <w:p w:rsidR="00052B0C" w:rsidRPr="007C32C7" w:rsidRDefault="00052B0C"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color w:val="000000"/>
          <w:sz w:val="24"/>
          <w:szCs w:val="24"/>
        </w:rPr>
        <w:t>В теории общего равновесия фирмы также представлены как мно</w:t>
      </w:r>
      <w:r w:rsidRPr="007C32C7">
        <w:rPr>
          <w:rFonts w:ascii="Times New Roman" w:hAnsi="Times New Roman" w:cs="Times New Roman"/>
          <w:color w:val="000000"/>
          <w:sz w:val="24"/>
          <w:szCs w:val="24"/>
        </w:rPr>
        <w:softHyphen/>
        <w:t>жества производственных возможностей, к которым прилагается мотивация, связанная с извлечением прибыли. Эту мотивацию можно логически обосновывать тем, что она отражает единые для всех акционеров интересы, реализующиеся в условиях пол</w:t>
      </w:r>
      <w:r w:rsidRPr="007C32C7">
        <w:rPr>
          <w:rFonts w:ascii="Times New Roman" w:hAnsi="Times New Roman" w:cs="Times New Roman"/>
          <w:color w:val="000000"/>
          <w:sz w:val="24"/>
          <w:szCs w:val="24"/>
        </w:rPr>
        <w:softHyphen/>
        <w:t>ных рынков, атомистической конкуренции и совершенных кон</w:t>
      </w:r>
      <w:r w:rsidRPr="007C32C7">
        <w:rPr>
          <w:rFonts w:ascii="Times New Roman" w:hAnsi="Times New Roman" w:cs="Times New Roman"/>
          <w:color w:val="000000"/>
          <w:sz w:val="24"/>
          <w:szCs w:val="24"/>
        </w:rPr>
        <w:softHyphen/>
        <w:t>трактов. Фирмам никакого логического обоснова</w:t>
      </w:r>
      <w:r w:rsidRPr="007C32C7">
        <w:rPr>
          <w:rFonts w:ascii="Times New Roman" w:hAnsi="Times New Roman" w:cs="Times New Roman"/>
          <w:color w:val="000000"/>
          <w:sz w:val="24"/>
          <w:szCs w:val="24"/>
        </w:rPr>
        <w:softHyphen/>
        <w:t>ния не дается. Как и потребители, они выступают в роли первичных элементов теоретической системы.</w:t>
      </w:r>
    </w:p>
    <w:p w:rsidR="00052B0C" w:rsidRPr="007C32C7" w:rsidRDefault="00052B0C"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b/>
          <w:sz w:val="24"/>
          <w:szCs w:val="24"/>
        </w:rPr>
        <w:t xml:space="preserve">Теория агентских отношений. </w:t>
      </w:r>
      <w:r w:rsidRPr="007C32C7">
        <w:rPr>
          <w:rFonts w:ascii="Times New Roman" w:hAnsi="Times New Roman" w:cs="Times New Roman"/>
          <w:i/>
          <w:color w:val="000000"/>
          <w:sz w:val="24"/>
          <w:szCs w:val="24"/>
        </w:rPr>
        <w:t>Агентская модель фирмы, или модель принципала–агента</w:t>
      </w:r>
      <w:r w:rsidRPr="007C32C7">
        <w:rPr>
          <w:rFonts w:ascii="Times New Roman" w:hAnsi="Times New Roman" w:cs="Times New Roman"/>
          <w:color w:val="000000"/>
          <w:sz w:val="24"/>
          <w:szCs w:val="24"/>
        </w:rPr>
        <w:t xml:space="preserve"> описывает деятельность предприятия в терминах взаимоотношений между его собственниками и менеджерами, а так</w:t>
      </w:r>
      <w:r w:rsidRPr="007C32C7">
        <w:rPr>
          <w:rFonts w:ascii="Times New Roman" w:hAnsi="Times New Roman" w:cs="Times New Roman"/>
          <w:color w:val="000000"/>
          <w:sz w:val="24"/>
          <w:szCs w:val="24"/>
        </w:rPr>
        <w:softHyphen/>
        <w:t>же между менеджерами и работниками. Согласно этой концепции собственники, не работающие на предприятии, как правило, не имеют доступа к той информации, которой обладает менеджер. Ин</w:t>
      </w:r>
      <w:r w:rsidRPr="007C32C7">
        <w:rPr>
          <w:rFonts w:ascii="Times New Roman" w:hAnsi="Times New Roman" w:cs="Times New Roman"/>
          <w:color w:val="000000"/>
          <w:sz w:val="24"/>
          <w:szCs w:val="24"/>
        </w:rPr>
        <w:softHyphen/>
        <w:t>дивидуальная интенсивность труда наемного менедже</w:t>
      </w:r>
      <w:r w:rsidRPr="007C32C7">
        <w:rPr>
          <w:rFonts w:ascii="Times New Roman" w:hAnsi="Times New Roman" w:cs="Times New Roman"/>
          <w:color w:val="000000"/>
          <w:sz w:val="24"/>
          <w:szCs w:val="24"/>
        </w:rPr>
        <w:softHyphen/>
        <w:t>ра также может остаться ненаблюдаемой. Кроме того, неопределенна связь между уси</w:t>
      </w:r>
      <w:r w:rsidRPr="007C32C7">
        <w:rPr>
          <w:rFonts w:ascii="Times New Roman" w:hAnsi="Times New Roman" w:cs="Times New Roman"/>
          <w:color w:val="000000"/>
          <w:sz w:val="24"/>
          <w:szCs w:val="24"/>
        </w:rPr>
        <w:softHyphen/>
        <w:t>лиями менеджера и эффективностью работы фирмы. Могут потребоваться существенные расходы со сто</w:t>
      </w:r>
      <w:r w:rsidRPr="007C32C7">
        <w:rPr>
          <w:rFonts w:ascii="Times New Roman" w:hAnsi="Times New Roman" w:cs="Times New Roman"/>
          <w:color w:val="000000"/>
          <w:sz w:val="24"/>
          <w:szCs w:val="24"/>
        </w:rPr>
        <w:softHyphen/>
        <w:t xml:space="preserve">роны собственника на организацию внутрифирменного и </w:t>
      </w:r>
      <w:proofErr w:type="spellStart"/>
      <w:r w:rsidRPr="007C32C7">
        <w:rPr>
          <w:rFonts w:ascii="Times New Roman" w:hAnsi="Times New Roman" w:cs="Times New Roman"/>
          <w:color w:val="000000"/>
          <w:sz w:val="24"/>
          <w:szCs w:val="24"/>
        </w:rPr>
        <w:t>внефирменного</w:t>
      </w:r>
      <w:proofErr w:type="spellEnd"/>
      <w:r w:rsidRPr="007C32C7">
        <w:rPr>
          <w:rFonts w:ascii="Times New Roman" w:hAnsi="Times New Roman" w:cs="Times New Roman"/>
          <w:color w:val="000000"/>
          <w:sz w:val="24"/>
          <w:szCs w:val="24"/>
        </w:rPr>
        <w:t xml:space="preserve"> контроля. Активизация менеджера с помощью </w:t>
      </w:r>
      <w:r w:rsidRPr="007C32C7">
        <w:rPr>
          <w:rFonts w:ascii="Times New Roman" w:hAnsi="Times New Roman" w:cs="Times New Roman"/>
          <w:color w:val="000000"/>
          <w:sz w:val="24"/>
          <w:szCs w:val="24"/>
        </w:rPr>
        <w:lastRenderedPageBreak/>
        <w:t>оплаты труда в зависимо</w:t>
      </w:r>
      <w:r w:rsidRPr="007C32C7">
        <w:rPr>
          <w:rFonts w:ascii="Times New Roman" w:hAnsi="Times New Roman" w:cs="Times New Roman"/>
          <w:color w:val="000000"/>
          <w:sz w:val="24"/>
          <w:szCs w:val="24"/>
        </w:rPr>
        <w:softHyphen/>
        <w:t>сти от эффективности работы предприятия может приводить к различным результатам при определенных условиях. В некоторых случаях активизация усилий менеджера обходится для собственника дороже, чем согласие на низкий уровень интенсивности его труда. Подобная ситуация возникает во взаимоотношениях управляющих и работников.</w:t>
      </w:r>
    </w:p>
    <w:p w:rsidR="00052B0C" w:rsidRPr="007C32C7" w:rsidRDefault="00052B0C" w:rsidP="007C32C7">
      <w:pPr>
        <w:shd w:val="clear" w:color="auto" w:fill="FFFFFF"/>
        <w:spacing w:after="0" w:line="360" w:lineRule="auto"/>
        <w:ind w:firstLine="709"/>
        <w:jc w:val="both"/>
        <w:rPr>
          <w:rFonts w:ascii="Times New Roman" w:hAnsi="Times New Roman" w:cs="Times New Roman"/>
          <w:color w:val="000000"/>
          <w:sz w:val="24"/>
          <w:szCs w:val="24"/>
        </w:rPr>
      </w:pPr>
      <w:r w:rsidRPr="007C32C7">
        <w:rPr>
          <w:rFonts w:ascii="Times New Roman" w:hAnsi="Times New Roman" w:cs="Times New Roman"/>
          <w:color w:val="000000"/>
          <w:sz w:val="24"/>
          <w:szCs w:val="24"/>
        </w:rPr>
        <w:t>Фирма в данной теории характеризуется системой взаимосвязей между интенсивностью работы менеджеров и оплатой труда, между интенсивностью их работы и эффективностью деятельности фирмы в целом, а также аналогичных зависимостей, описывающих взаимоотношения между управляющими и работниками. Поведение фирмы определяется влиянием интересов управляющих (работников) на производственную и рыночную политику предприятия</w:t>
      </w:r>
      <w:r w:rsidRPr="007C32C7">
        <w:rPr>
          <w:rFonts w:ascii="Times New Roman" w:hAnsi="Times New Roman" w:cs="Times New Roman"/>
          <w:color w:val="000000"/>
          <w:sz w:val="24"/>
          <w:szCs w:val="24"/>
          <w:vertAlign w:val="superscript"/>
        </w:rPr>
        <w:t>10</w:t>
      </w:r>
      <w:r w:rsidRPr="007C32C7">
        <w:rPr>
          <w:rFonts w:ascii="Times New Roman" w:hAnsi="Times New Roman" w:cs="Times New Roman"/>
          <w:color w:val="000000"/>
          <w:sz w:val="24"/>
          <w:szCs w:val="24"/>
        </w:rPr>
        <w:t>.</w:t>
      </w:r>
    </w:p>
    <w:p w:rsidR="0087554B" w:rsidRPr="007C32C7" w:rsidRDefault="0087554B" w:rsidP="007C32C7">
      <w:pPr>
        <w:shd w:val="clear" w:color="auto" w:fill="FFFFFF"/>
        <w:spacing w:after="0" w:line="360" w:lineRule="auto"/>
        <w:ind w:firstLine="709"/>
        <w:jc w:val="both"/>
        <w:rPr>
          <w:rFonts w:ascii="Times New Roman" w:hAnsi="Times New Roman" w:cs="Times New Roman"/>
          <w:spacing w:val="-2"/>
          <w:sz w:val="24"/>
          <w:szCs w:val="24"/>
        </w:rPr>
      </w:pPr>
      <w:r w:rsidRPr="007C32C7">
        <w:rPr>
          <w:rFonts w:ascii="Times New Roman" w:hAnsi="Times New Roman" w:cs="Times New Roman"/>
          <w:b/>
          <w:color w:val="000000"/>
          <w:sz w:val="24"/>
          <w:szCs w:val="24"/>
        </w:rPr>
        <w:t xml:space="preserve">Теория </w:t>
      </w:r>
      <w:proofErr w:type="spellStart"/>
      <w:r w:rsidRPr="007C32C7">
        <w:rPr>
          <w:rFonts w:ascii="Times New Roman" w:hAnsi="Times New Roman" w:cs="Times New Roman"/>
          <w:b/>
          <w:color w:val="000000"/>
          <w:sz w:val="24"/>
          <w:szCs w:val="24"/>
        </w:rPr>
        <w:t>трансакционных</w:t>
      </w:r>
      <w:proofErr w:type="spellEnd"/>
      <w:r w:rsidRPr="007C32C7">
        <w:rPr>
          <w:rFonts w:ascii="Times New Roman" w:hAnsi="Times New Roman" w:cs="Times New Roman"/>
          <w:b/>
          <w:color w:val="000000"/>
          <w:sz w:val="24"/>
          <w:szCs w:val="24"/>
        </w:rPr>
        <w:t xml:space="preserve"> издержек. </w:t>
      </w:r>
      <w:r w:rsidRPr="007C32C7">
        <w:rPr>
          <w:rFonts w:ascii="Times New Roman" w:hAnsi="Times New Roman" w:cs="Times New Roman"/>
          <w:color w:val="000000"/>
          <w:sz w:val="24"/>
          <w:szCs w:val="24"/>
        </w:rPr>
        <w:t xml:space="preserve">Согласно Р. </w:t>
      </w:r>
      <w:proofErr w:type="spellStart"/>
      <w:r w:rsidRPr="007C32C7">
        <w:rPr>
          <w:rFonts w:ascii="Times New Roman" w:hAnsi="Times New Roman" w:cs="Times New Roman"/>
          <w:color w:val="000000"/>
          <w:sz w:val="24"/>
          <w:szCs w:val="24"/>
        </w:rPr>
        <w:t>Коузу</w:t>
      </w:r>
      <w:proofErr w:type="spellEnd"/>
      <w:r w:rsidRPr="007C32C7">
        <w:rPr>
          <w:rFonts w:ascii="Times New Roman" w:hAnsi="Times New Roman" w:cs="Times New Roman"/>
          <w:color w:val="000000"/>
          <w:sz w:val="24"/>
          <w:szCs w:val="24"/>
        </w:rPr>
        <w:t xml:space="preserve"> и его последователям, основу фирмы составляет </w:t>
      </w:r>
      <w:r w:rsidRPr="007C32C7">
        <w:rPr>
          <w:rFonts w:ascii="Times New Roman" w:hAnsi="Times New Roman" w:cs="Times New Roman"/>
          <w:i/>
          <w:color w:val="000000"/>
          <w:sz w:val="24"/>
          <w:szCs w:val="24"/>
        </w:rPr>
        <w:t>сеть (пучок, сплетение) контрактов</w:t>
      </w:r>
      <w:r w:rsidRPr="007C32C7">
        <w:rPr>
          <w:rFonts w:ascii="Times New Roman" w:hAnsi="Times New Roman" w:cs="Times New Roman"/>
          <w:color w:val="000000"/>
          <w:sz w:val="24"/>
          <w:szCs w:val="24"/>
        </w:rPr>
        <w:t xml:space="preserve"> между владельцами определенных факторов производства. Другими словами, фирма представляется совокупностью ин</w:t>
      </w:r>
      <w:r w:rsidRPr="007C32C7">
        <w:rPr>
          <w:rFonts w:ascii="Times New Roman" w:hAnsi="Times New Roman" w:cs="Times New Roman"/>
          <w:color w:val="000000"/>
          <w:sz w:val="24"/>
          <w:szCs w:val="24"/>
        </w:rPr>
        <w:softHyphen/>
        <w:t>дивидуальных и групповых участников производства – работников, управляющих, собственников различного рода активов, а также сплетением явных и неявных контрактов, традиций и правил, обусловливающих рамки поведения участников. Внимание уделяется различию между двумя видами экономи</w:t>
      </w:r>
      <w:r w:rsidRPr="007C32C7">
        <w:rPr>
          <w:rFonts w:ascii="Times New Roman" w:hAnsi="Times New Roman" w:cs="Times New Roman"/>
          <w:color w:val="000000"/>
          <w:sz w:val="24"/>
          <w:szCs w:val="24"/>
        </w:rPr>
        <w:softHyphen/>
        <w:t xml:space="preserve">ческих отношений: </w:t>
      </w:r>
      <w:r w:rsidRPr="007C32C7">
        <w:rPr>
          <w:rFonts w:ascii="Times New Roman" w:hAnsi="Times New Roman" w:cs="Times New Roman"/>
          <w:color w:val="000000"/>
          <w:spacing w:val="-2"/>
          <w:sz w:val="24"/>
          <w:szCs w:val="24"/>
        </w:rPr>
        <w:t>между работ</w:t>
      </w:r>
      <w:r w:rsidRPr="007C32C7">
        <w:rPr>
          <w:rFonts w:ascii="Times New Roman" w:hAnsi="Times New Roman" w:cs="Times New Roman"/>
          <w:color w:val="000000"/>
          <w:spacing w:val="-2"/>
          <w:sz w:val="24"/>
          <w:szCs w:val="24"/>
        </w:rPr>
        <w:softHyphen/>
        <w:t>никами или подразделениями одного предприятия и между эко</w:t>
      </w:r>
      <w:r w:rsidRPr="007C32C7">
        <w:rPr>
          <w:rFonts w:ascii="Times New Roman" w:hAnsi="Times New Roman" w:cs="Times New Roman"/>
          <w:color w:val="000000"/>
          <w:spacing w:val="-2"/>
          <w:sz w:val="24"/>
          <w:szCs w:val="24"/>
        </w:rPr>
        <w:softHyphen/>
        <w:t>номическими агентами, не принадлежащими к одному предприятию. Многостадийное производство про</w:t>
      </w:r>
      <w:r w:rsidRPr="007C32C7">
        <w:rPr>
          <w:rFonts w:ascii="Times New Roman" w:hAnsi="Times New Roman" w:cs="Times New Roman"/>
          <w:color w:val="000000"/>
          <w:spacing w:val="-2"/>
          <w:sz w:val="24"/>
          <w:szCs w:val="24"/>
        </w:rPr>
        <w:softHyphen/>
        <w:t>дукции в рамках единого предприятия противопоставляется купле-продаже на рынке ресурсов, а механизм внутрифирменного административного управления – механизму межфирменных рыночных взаимодействий.</w:t>
      </w:r>
    </w:p>
    <w:p w:rsidR="0087554B" w:rsidRPr="007C32C7" w:rsidRDefault="0087554B"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b/>
          <w:sz w:val="24"/>
          <w:szCs w:val="24"/>
        </w:rPr>
        <w:t xml:space="preserve">Эволюционная теория фирмы. </w:t>
      </w:r>
      <w:r w:rsidRPr="007C32C7">
        <w:rPr>
          <w:rFonts w:ascii="Times New Roman" w:hAnsi="Times New Roman" w:cs="Times New Roman"/>
          <w:color w:val="000000"/>
          <w:sz w:val="24"/>
          <w:szCs w:val="24"/>
        </w:rPr>
        <w:t xml:space="preserve">В рамках институционально-эволюционной теории разработан ряд моделей, объясняющих </w:t>
      </w:r>
      <w:r w:rsidRPr="007C32C7">
        <w:rPr>
          <w:rFonts w:ascii="Times New Roman" w:hAnsi="Times New Roman" w:cs="Times New Roman"/>
          <w:sz w:val="24"/>
          <w:szCs w:val="24"/>
        </w:rPr>
        <w:t>развитие фирмы как результат ее инноваци</w:t>
      </w:r>
      <w:r w:rsidRPr="007C32C7">
        <w:rPr>
          <w:rFonts w:ascii="Times New Roman" w:hAnsi="Times New Roman" w:cs="Times New Roman"/>
          <w:sz w:val="24"/>
          <w:szCs w:val="24"/>
        </w:rPr>
        <w:softHyphen/>
        <w:t xml:space="preserve">онной деятельности. Эти модели восходят к идеям И. </w:t>
      </w:r>
      <w:proofErr w:type="spellStart"/>
      <w:r w:rsidRPr="007C32C7">
        <w:rPr>
          <w:rFonts w:ascii="Times New Roman" w:hAnsi="Times New Roman" w:cs="Times New Roman"/>
          <w:sz w:val="24"/>
          <w:szCs w:val="24"/>
        </w:rPr>
        <w:t>Шумпетера</w:t>
      </w:r>
      <w:proofErr w:type="spellEnd"/>
      <w:r w:rsidRPr="007C32C7">
        <w:rPr>
          <w:rFonts w:ascii="Times New Roman" w:hAnsi="Times New Roman" w:cs="Times New Roman"/>
          <w:sz w:val="24"/>
          <w:szCs w:val="24"/>
        </w:rPr>
        <w:t xml:space="preserve"> об эндогенном технологическом прогрессе. </w:t>
      </w:r>
    </w:p>
    <w:p w:rsidR="0087554B" w:rsidRPr="007C32C7" w:rsidRDefault="0087554B" w:rsidP="007C32C7">
      <w:pPr>
        <w:shd w:val="clear" w:color="auto" w:fill="FFFFFF"/>
        <w:spacing w:after="0" w:line="360" w:lineRule="auto"/>
        <w:ind w:firstLine="709"/>
        <w:jc w:val="both"/>
        <w:rPr>
          <w:rFonts w:ascii="Times New Roman" w:hAnsi="Times New Roman" w:cs="Times New Roman"/>
          <w:color w:val="000000"/>
          <w:sz w:val="24"/>
          <w:szCs w:val="24"/>
        </w:rPr>
      </w:pPr>
      <w:r w:rsidRPr="007C32C7">
        <w:rPr>
          <w:rFonts w:ascii="Times New Roman" w:hAnsi="Times New Roman" w:cs="Times New Roman"/>
          <w:sz w:val="24"/>
          <w:szCs w:val="24"/>
        </w:rPr>
        <w:t xml:space="preserve">Первая эволюционная модель фирмы была разработана в 1960–1970-е годы Р. Нельсоном и С. </w:t>
      </w:r>
      <w:proofErr w:type="spellStart"/>
      <w:r w:rsidRPr="007C32C7">
        <w:rPr>
          <w:rFonts w:ascii="Times New Roman" w:hAnsi="Times New Roman" w:cs="Times New Roman"/>
          <w:sz w:val="24"/>
          <w:szCs w:val="24"/>
        </w:rPr>
        <w:t>Уинтером</w:t>
      </w:r>
      <w:proofErr w:type="spellEnd"/>
      <w:r w:rsidRPr="007C32C7">
        <w:rPr>
          <w:rFonts w:ascii="Times New Roman" w:hAnsi="Times New Roman" w:cs="Times New Roman"/>
          <w:sz w:val="24"/>
          <w:szCs w:val="24"/>
        </w:rPr>
        <w:t>. На нее в большой мере опираются последующие модели (Дж. Меткалфа, К. Иван, Г. Хенкина</w:t>
      </w:r>
      <w:r w:rsidRPr="007C32C7">
        <w:rPr>
          <w:rFonts w:ascii="Times New Roman" w:hAnsi="Times New Roman" w:cs="Times New Roman"/>
          <w:color w:val="000000"/>
          <w:sz w:val="24"/>
          <w:szCs w:val="24"/>
        </w:rPr>
        <w:t xml:space="preserve"> и В. </w:t>
      </w:r>
      <w:proofErr w:type="spellStart"/>
      <w:r w:rsidRPr="007C32C7">
        <w:rPr>
          <w:rFonts w:ascii="Times New Roman" w:hAnsi="Times New Roman" w:cs="Times New Roman"/>
          <w:color w:val="000000"/>
          <w:sz w:val="24"/>
          <w:szCs w:val="24"/>
        </w:rPr>
        <w:t>Полтеровича</w:t>
      </w:r>
      <w:proofErr w:type="spellEnd"/>
      <w:r w:rsidRPr="007C32C7">
        <w:rPr>
          <w:rFonts w:ascii="Times New Roman" w:hAnsi="Times New Roman" w:cs="Times New Roman"/>
          <w:color w:val="000000"/>
          <w:sz w:val="24"/>
          <w:szCs w:val="24"/>
        </w:rPr>
        <w:t xml:space="preserve">, Дж. </w:t>
      </w:r>
      <w:proofErr w:type="spellStart"/>
      <w:r w:rsidRPr="007C32C7">
        <w:rPr>
          <w:rFonts w:ascii="Times New Roman" w:hAnsi="Times New Roman" w:cs="Times New Roman"/>
          <w:color w:val="000000"/>
          <w:sz w:val="24"/>
          <w:szCs w:val="24"/>
        </w:rPr>
        <w:t>Сильверберга</w:t>
      </w:r>
      <w:proofErr w:type="spellEnd"/>
      <w:r w:rsidRPr="007C32C7">
        <w:rPr>
          <w:rFonts w:ascii="Times New Roman" w:hAnsi="Times New Roman" w:cs="Times New Roman"/>
          <w:color w:val="000000"/>
          <w:sz w:val="24"/>
          <w:szCs w:val="24"/>
        </w:rPr>
        <w:t xml:space="preserve">, Дж. </w:t>
      </w:r>
      <w:proofErr w:type="spellStart"/>
      <w:r w:rsidRPr="007C32C7">
        <w:rPr>
          <w:rFonts w:ascii="Times New Roman" w:hAnsi="Times New Roman" w:cs="Times New Roman"/>
          <w:color w:val="000000"/>
          <w:sz w:val="24"/>
          <w:szCs w:val="24"/>
        </w:rPr>
        <w:t>Дози</w:t>
      </w:r>
      <w:proofErr w:type="spellEnd"/>
      <w:r w:rsidRPr="007C32C7">
        <w:rPr>
          <w:rFonts w:ascii="Times New Roman" w:hAnsi="Times New Roman" w:cs="Times New Roman"/>
          <w:color w:val="000000"/>
          <w:sz w:val="24"/>
          <w:szCs w:val="24"/>
        </w:rPr>
        <w:t xml:space="preserve"> и др.)</w:t>
      </w:r>
      <w:r w:rsidR="005F6018">
        <w:rPr>
          <w:rFonts w:ascii="Times New Roman" w:hAnsi="Times New Roman" w:cs="Times New Roman"/>
          <w:color w:val="000000"/>
          <w:sz w:val="24"/>
          <w:szCs w:val="24"/>
        </w:rPr>
        <w:t>. Согласно модели Нель</w:t>
      </w:r>
      <w:r w:rsidRPr="007C32C7">
        <w:rPr>
          <w:rFonts w:ascii="Times New Roman" w:hAnsi="Times New Roman" w:cs="Times New Roman"/>
          <w:color w:val="000000"/>
          <w:sz w:val="24"/>
          <w:szCs w:val="24"/>
        </w:rPr>
        <w:t>сона–</w:t>
      </w:r>
      <w:proofErr w:type="spellStart"/>
      <w:r w:rsidRPr="007C32C7">
        <w:rPr>
          <w:rFonts w:ascii="Times New Roman" w:hAnsi="Times New Roman" w:cs="Times New Roman"/>
          <w:color w:val="000000"/>
          <w:sz w:val="24"/>
          <w:szCs w:val="24"/>
        </w:rPr>
        <w:t>Уинтера</w:t>
      </w:r>
      <w:proofErr w:type="spellEnd"/>
      <w:r w:rsidRPr="007C32C7">
        <w:rPr>
          <w:rFonts w:ascii="Times New Roman" w:hAnsi="Times New Roman" w:cs="Times New Roman"/>
          <w:color w:val="000000"/>
          <w:sz w:val="24"/>
          <w:szCs w:val="24"/>
        </w:rPr>
        <w:t xml:space="preserve">, </w:t>
      </w:r>
      <w:r w:rsidRPr="007C32C7">
        <w:rPr>
          <w:rFonts w:ascii="Times New Roman" w:hAnsi="Times New Roman" w:cs="Times New Roman"/>
          <w:i/>
          <w:color w:val="000000"/>
          <w:sz w:val="24"/>
          <w:szCs w:val="24"/>
        </w:rPr>
        <w:t xml:space="preserve">фирма </w:t>
      </w:r>
      <w:r w:rsidRPr="007C32C7">
        <w:rPr>
          <w:rFonts w:ascii="Times New Roman" w:hAnsi="Times New Roman" w:cs="Times New Roman"/>
          <w:color w:val="000000"/>
          <w:sz w:val="24"/>
          <w:szCs w:val="24"/>
        </w:rPr>
        <w:t xml:space="preserve">является носителем «генов» – устойчивых технологических, управленческих и других правил, называемых </w:t>
      </w:r>
      <w:r w:rsidRPr="007C32C7">
        <w:rPr>
          <w:rFonts w:ascii="Times New Roman" w:hAnsi="Times New Roman" w:cs="Times New Roman"/>
          <w:i/>
          <w:color w:val="000000"/>
          <w:sz w:val="24"/>
          <w:szCs w:val="24"/>
        </w:rPr>
        <w:t>рутинами</w:t>
      </w:r>
      <w:r w:rsidRPr="007C32C7">
        <w:rPr>
          <w:rFonts w:ascii="Times New Roman" w:hAnsi="Times New Roman" w:cs="Times New Roman"/>
          <w:color w:val="000000"/>
          <w:sz w:val="24"/>
          <w:szCs w:val="24"/>
        </w:rPr>
        <w:t xml:space="preserve">, обеспечивающих ее идентичность во времени и отличие от других фирм. Подобно </w:t>
      </w:r>
      <w:proofErr w:type="gramStart"/>
      <w:r w:rsidRPr="007C32C7">
        <w:rPr>
          <w:rFonts w:ascii="Times New Roman" w:hAnsi="Times New Roman" w:cs="Times New Roman"/>
          <w:color w:val="000000"/>
          <w:sz w:val="24"/>
          <w:szCs w:val="24"/>
        </w:rPr>
        <w:t>тому</w:t>
      </w:r>
      <w:proofErr w:type="gramEnd"/>
      <w:r w:rsidRPr="007C32C7">
        <w:rPr>
          <w:rFonts w:ascii="Times New Roman" w:hAnsi="Times New Roman" w:cs="Times New Roman"/>
          <w:color w:val="000000"/>
          <w:sz w:val="24"/>
          <w:szCs w:val="24"/>
        </w:rPr>
        <w:t xml:space="preserve"> как человек следует привычкам, фирма сохраняет рутины, пока они обеспечивают рентабельность и выживаемость на рынке. В целом деятельность фирмы определяется </w:t>
      </w:r>
      <w:r w:rsidRPr="007C32C7">
        <w:rPr>
          <w:rFonts w:ascii="Times New Roman" w:hAnsi="Times New Roman" w:cs="Times New Roman"/>
          <w:color w:val="000000"/>
          <w:sz w:val="24"/>
          <w:szCs w:val="24"/>
        </w:rPr>
        <w:lastRenderedPageBreak/>
        <w:t xml:space="preserve">взаимоотношениями с другими предприятиями и внутренними рутинами. Именно сложившиеся правила, а не цель в любых условиях максимизировать прибыль, определяют характер принимаемых решений. </w:t>
      </w:r>
    </w:p>
    <w:p w:rsidR="0087554B" w:rsidRPr="007C32C7" w:rsidRDefault="0087554B"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color w:val="000000"/>
          <w:sz w:val="24"/>
          <w:szCs w:val="24"/>
        </w:rPr>
        <w:t xml:space="preserve">Р. Нельсон и С. </w:t>
      </w:r>
      <w:proofErr w:type="spellStart"/>
      <w:r w:rsidRPr="007C32C7">
        <w:rPr>
          <w:rFonts w:ascii="Times New Roman" w:hAnsi="Times New Roman" w:cs="Times New Roman"/>
          <w:color w:val="000000"/>
          <w:sz w:val="24"/>
          <w:szCs w:val="24"/>
        </w:rPr>
        <w:t>Уинтер</w:t>
      </w:r>
      <w:proofErr w:type="spellEnd"/>
      <w:r w:rsidRPr="007C32C7">
        <w:rPr>
          <w:rFonts w:ascii="Times New Roman" w:hAnsi="Times New Roman" w:cs="Times New Roman"/>
          <w:color w:val="000000"/>
          <w:sz w:val="24"/>
          <w:szCs w:val="24"/>
        </w:rPr>
        <w:t xml:space="preserve"> различают три типа рутин: стандартные управленческо-технологические операции, стандартные инвестиционные операции, поиск. Первые два типа рутин задаются прошлым опытом или внешней средой. Инновационную деятельность представляет только третья рутина – поиск. Фирма может вести его постоянно или только тогда, когда другие рутины перестают обеспечивать прибыль. Поиск нацелен на улучшение или радикальное совершенствование технологий, внутрифирменной организации, маркетинга и процедур самого поиска. Поиск обеспечивает рост самой фирмы, а значит, отрасли и экономики в целом. Фирма, добившаяся успеха в поиске, расширяет свой капитал, объем производства, рынок. Возможно с</w:t>
      </w:r>
      <w:r w:rsidRPr="007C32C7">
        <w:rPr>
          <w:rFonts w:ascii="Times New Roman" w:hAnsi="Times New Roman" w:cs="Times New Roman"/>
          <w:color w:val="000000"/>
          <w:w w:val="105"/>
          <w:sz w:val="24"/>
          <w:szCs w:val="24"/>
        </w:rPr>
        <w:t>лучайное изменение рутин, называемое мутацией.</w:t>
      </w:r>
    </w:p>
    <w:p w:rsidR="002B7845" w:rsidRDefault="0087554B" w:rsidP="007C32C7">
      <w:pPr>
        <w:shd w:val="clear" w:color="auto" w:fill="FFFFFF"/>
        <w:spacing w:after="0" w:line="360" w:lineRule="auto"/>
        <w:ind w:firstLine="709"/>
        <w:jc w:val="both"/>
        <w:rPr>
          <w:rFonts w:ascii="Times New Roman" w:hAnsi="Times New Roman" w:cs="Times New Roman"/>
          <w:b/>
          <w:color w:val="000000"/>
          <w:sz w:val="24"/>
          <w:szCs w:val="24"/>
        </w:rPr>
      </w:pPr>
      <w:r w:rsidRPr="007C32C7">
        <w:rPr>
          <w:rFonts w:ascii="Times New Roman" w:hAnsi="Times New Roman" w:cs="Times New Roman"/>
          <w:color w:val="000000"/>
          <w:sz w:val="24"/>
          <w:szCs w:val="24"/>
        </w:rPr>
        <w:t xml:space="preserve">Распространение инноваций в отрасли происходит посредством имитации со стороны фирм-конкурентов, а также путем </w:t>
      </w:r>
      <w:proofErr w:type="spellStart"/>
      <w:r w:rsidRPr="007C32C7">
        <w:rPr>
          <w:rFonts w:ascii="Times New Roman" w:hAnsi="Times New Roman" w:cs="Times New Roman"/>
          <w:color w:val="000000"/>
          <w:sz w:val="24"/>
          <w:szCs w:val="24"/>
        </w:rPr>
        <w:t>вступле</w:t>
      </w:r>
      <w:proofErr w:type="spellEnd"/>
      <w:r w:rsidRPr="007C32C7">
        <w:rPr>
          <w:rFonts w:ascii="Times New Roman" w:hAnsi="Times New Roman" w:cs="Times New Roman"/>
          <w:color w:val="000000"/>
          <w:sz w:val="24"/>
          <w:szCs w:val="24"/>
        </w:rPr>
        <w:t xml:space="preserve"> вступления в отрасль «пустых» фирм, имеющих небольшой капитал, но очень активных в поиске. Для технологического развития фирмы и отрасли характерен кумулятивный эффект: успешнее развиваются и распространяются те технологии, которые уже практически применяются, так как их функционирование сопровождается формированием благоприятной внутренней и внешней институциональной среды. Научные исследования и опытно-конструкторские разработки ведутся, как правило, в нескольких направлениях. Кон</w:t>
      </w:r>
      <w:r w:rsidRPr="007C32C7">
        <w:rPr>
          <w:rFonts w:ascii="Times New Roman" w:hAnsi="Times New Roman" w:cs="Times New Roman"/>
          <w:color w:val="000000"/>
          <w:sz w:val="24"/>
          <w:szCs w:val="24"/>
        </w:rPr>
        <w:softHyphen/>
        <w:t>куренция между технологиями формирует доминирующую технологию в отрасли. Таким образом, для эволюционной концепции ха</w:t>
      </w:r>
      <w:r w:rsidRPr="007C32C7">
        <w:rPr>
          <w:rFonts w:ascii="Times New Roman" w:hAnsi="Times New Roman" w:cs="Times New Roman"/>
          <w:color w:val="000000"/>
          <w:sz w:val="24"/>
          <w:szCs w:val="24"/>
        </w:rPr>
        <w:softHyphen/>
        <w:t>рактерно системное представление о фирме как о двойственном объекте: с од</w:t>
      </w:r>
      <w:r w:rsidRPr="007C32C7">
        <w:rPr>
          <w:rFonts w:ascii="Times New Roman" w:hAnsi="Times New Roman" w:cs="Times New Roman"/>
          <w:color w:val="000000"/>
          <w:sz w:val="24"/>
          <w:szCs w:val="24"/>
        </w:rPr>
        <w:softHyphen/>
        <w:t>ной стороны, являющемся участником делового сообщества и испытывающем на себе последствия эволюции этого сообщества, с другой – обладающем собственными правилами в определении на</w:t>
      </w:r>
      <w:r w:rsidRPr="007C32C7">
        <w:rPr>
          <w:rFonts w:ascii="Times New Roman" w:hAnsi="Times New Roman" w:cs="Times New Roman"/>
          <w:color w:val="000000"/>
          <w:sz w:val="24"/>
          <w:szCs w:val="24"/>
        </w:rPr>
        <w:softHyphen/>
        <w:t>правлений производственной, инновационной и рыночной деятельности.</w:t>
      </w:r>
      <w:r w:rsidRPr="007C32C7">
        <w:rPr>
          <w:rFonts w:ascii="Times New Roman" w:hAnsi="Times New Roman" w:cs="Times New Roman"/>
          <w:b/>
          <w:color w:val="000000"/>
          <w:sz w:val="24"/>
          <w:szCs w:val="24"/>
        </w:rPr>
        <w:t xml:space="preserve"> </w:t>
      </w:r>
    </w:p>
    <w:p w:rsidR="002B7845" w:rsidRDefault="002B7845" w:rsidP="007C32C7">
      <w:pPr>
        <w:shd w:val="clear" w:color="auto" w:fill="FFFFFF"/>
        <w:spacing w:after="0" w:line="360" w:lineRule="auto"/>
        <w:ind w:firstLine="709"/>
        <w:jc w:val="both"/>
        <w:rPr>
          <w:rFonts w:ascii="Times New Roman" w:hAnsi="Times New Roman" w:cs="Times New Roman"/>
          <w:b/>
          <w:color w:val="000000"/>
          <w:sz w:val="24"/>
          <w:szCs w:val="24"/>
        </w:rPr>
      </w:pPr>
      <w:r>
        <w:rPr>
          <w:rFonts w:ascii="Times New Roman" w:hAnsi="Times New Roman" w:cs="Times New Roman"/>
          <w:b/>
          <w:color w:val="000000"/>
          <w:sz w:val="24"/>
          <w:szCs w:val="24"/>
        </w:rPr>
        <w:t>3</w:t>
      </w:r>
    </w:p>
    <w:p w:rsidR="0087554B" w:rsidRPr="007C32C7" w:rsidRDefault="0087554B"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b/>
          <w:color w:val="000000"/>
          <w:sz w:val="24"/>
          <w:szCs w:val="24"/>
        </w:rPr>
        <w:t xml:space="preserve">Организационные особенности </w:t>
      </w:r>
      <w:r w:rsidRPr="007C32C7">
        <w:rPr>
          <w:rFonts w:ascii="Times New Roman" w:hAnsi="Times New Roman" w:cs="Times New Roman"/>
          <w:b/>
          <w:iCs/>
          <w:color w:val="000000"/>
          <w:sz w:val="24"/>
          <w:szCs w:val="24"/>
        </w:rPr>
        <w:t xml:space="preserve">внутрифирменной структуры. </w:t>
      </w:r>
      <w:r w:rsidRPr="007C32C7">
        <w:rPr>
          <w:rFonts w:ascii="Times New Roman" w:hAnsi="Times New Roman" w:cs="Times New Roman"/>
          <w:iCs/>
          <w:color w:val="000000"/>
          <w:sz w:val="24"/>
          <w:szCs w:val="24"/>
        </w:rPr>
        <w:t xml:space="preserve">Базовыми формами внутрифирменной структуры организации являются </w:t>
      </w:r>
      <w:r w:rsidRPr="007C32C7">
        <w:rPr>
          <w:rFonts w:ascii="Times New Roman" w:hAnsi="Times New Roman" w:cs="Times New Roman"/>
          <w:i/>
          <w:iCs/>
          <w:color w:val="000000"/>
          <w:sz w:val="24"/>
          <w:szCs w:val="24"/>
        </w:rPr>
        <w:t>унитарная (</w:t>
      </w:r>
      <w:proofErr w:type="gramStart"/>
      <w:r w:rsidRPr="007C32C7">
        <w:rPr>
          <w:rFonts w:ascii="Times New Roman" w:hAnsi="Times New Roman" w:cs="Times New Roman"/>
          <w:i/>
          <w:iCs/>
          <w:color w:val="000000"/>
          <w:sz w:val="24"/>
          <w:szCs w:val="24"/>
        </w:rPr>
        <w:t>У-форма</w:t>
      </w:r>
      <w:proofErr w:type="gramEnd"/>
      <w:r w:rsidRPr="007C32C7">
        <w:rPr>
          <w:rFonts w:ascii="Times New Roman" w:hAnsi="Times New Roman" w:cs="Times New Roman"/>
          <w:i/>
          <w:iCs/>
          <w:color w:val="000000"/>
          <w:sz w:val="24"/>
          <w:szCs w:val="24"/>
        </w:rPr>
        <w:t xml:space="preserve">, или У-структура), холдинговая (Х-форма, или Х-структура), </w:t>
      </w:r>
      <w:proofErr w:type="spellStart"/>
      <w:r w:rsidRPr="007C32C7">
        <w:rPr>
          <w:rFonts w:ascii="Times New Roman" w:hAnsi="Times New Roman" w:cs="Times New Roman"/>
          <w:i/>
          <w:iCs/>
          <w:color w:val="000000"/>
          <w:sz w:val="24"/>
          <w:szCs w:val="24"/>
        </w:rPr>
        <w:t>мультидивизиональная</w:t>
      </w:r>
      <w:proofErr w:type="spellEnd"/>
      <w:r w:rsidRPr="007C32C7">
        <w:rPr>
          <w:rFonts w:ascii="Times New Roman" w:hAnsi="Times New Roman" w:cs="Times New Roman"/>
          <w:i/>
          <w:iCs/>
          <w:color w:val="000000"/>
          <w:sz w:val="24"/>
          <w:szCs w:val="24"/>
        </w:rPr>
        <w:t xml:space="preserve"> (М-форма, или М-структура).</w:t>
      </w:r>
      <w:r w:rsidRPr="007C32C7">
        <w:rPr>
          <w:rFonts w:ascii="Times New Roman" w:hAnsi="Times New Roman" w:cs="Times New Roman"/>
          <w:iCs/>
          <w:color w:val="000000"/>
          <w:sz w:val="24"/>
          <w:szCs w:val="24"/>
        </w:rPr>
        <w:t xml:space="preserve"> </w:t>
      </w:r>
    </w:p>
    <w:p w:rsidR="0087554B" w:rsidRPr="007C32C7" w:rsidRDefault="0087554B" w:rsidP="007C32C7">
      <w:pPr>
        <w:shd w:val="clear" w:color="auto" w:fill="FFFFFF"/>
        <w:spacing w:after="0" w:line="360" w:lineRule="auto"/>
        <w:ind w:firstLine="709"/>
        <w:jc w:val="both"/>
        <w:rPr>
          <w:rFonts w:ascii="Times New Roman" w:hAnsi="Times New Roman" w:cs="Times New Roman"/>
          <w:iCs/>
          <w:color w:val="000000"/>
          <w:w w:val="102"/>
          <w:sz w:val="24"/>
          <w:szCs w:val="24"/>
        </w:rPr>
      </w:pPr>
      <w:r w:rsidRPr="007C32C7">
        <w:rPr>
          <w:rFonts w:ascii="Times New Roman" w:hAnsi="Times New Roman" w:cs="Times New Roman"/>
          <w:color w:val="000000"/>
          <w:sz w:val="24"/>
          <w:szCs w:val="24"/>
        </w:rPr>
        <w:t xml:space="preserve">Под </w:t>
      </w:r>
      <w:r w:rsidRPr="007C32C7">
        <w:rPr>
          <w:rFonts w:ascii="Times New Roman" w:hAnsi="Times New Roman" w:cs="Times New Roman"/>
          <w:i/>
          <w:color w:val="000000"/>
          <w:sz w:val="24"/>
          <w:szCs w:val="24"/>
        </w:rPr>
        <w:t>унитарной (У) формой</w:t>
      </w:r>
      <w:r w:rsidRPr="007C32C7">
        <w:rPr>
          <w:rFonts w:ascii="Times New Roman" w:hAnsi="Times New Roman" w:cs="Times New Roman"/>
          <w:color w:val="000000"/>
          <w:sz w:val="24"/>
          <w:szCs w:val="24"/>
        </w:rPr>
        <w:t xml:space="preserve"> О. </w:t>
      </w:r>
      <w:r w:rsidRPr="007C32C7">
        <w:rPr>
          <w:rFonts w:ascii="Times New Roman" w:hAnsi="Times New Roman" w:cs="Times New Roman"/>
          <w:iCs/>
          <w:color w:val="000000"/>
          <w:sz w:val="24"/>
          <w:szCs w:val="24"/>
        </w:rPr>
        <w:t>Уильямсон понимает традиционный тип органи</w:t>
      </w:r>
      <w:r w:rsidRPr="007C32C7">
        <w:rPr>
          <w:rFonts w:ascii="Times New Roman" w:hAnsi="Times New Roman" w:cs="Times New Roman"/>
          <w:iCs/>
          <w:color w:val="000000"/>
          <w:sz w:val="24"/>
          <w:szCs w:val="24"/>
        </w:rPr>
        <w:softHyphen/>
        <w:t xml:space="preserve">зации фирмы по функциональному признаку. Она имеет несомненные преимущества перед линейной формой, но в целом </w:t>
      </w:r>
      <w:r w:rsidRPr="007C32C7">
        <w:rPr>
          <w:rFonts w:ascii="Times New Roman" w:hAnsi="Times New Roman" w:cs="Times New Roman"/>
          <w:iCs/>
          <w:color w:val="000000"/>
          <w:w w:val="102"/>
          <w:sz w:val="24"/>
          <w:szCs w:val="24"/>
        </w:rPr>
        <w:t xml:space="preserve">уступает штабной, проектной, матричной, </w:t>
      </w:r>
      <w:proofErr w:type="spellStart"/>
      <w:r w:rsidRPr="007C32C7">
        <w:rPr>
          <w:rFonts w:ascii="Times New Roman" w:hAnsi="Times New Roman" w:cs="Times New Roman"/>
          <w:iCs/>
          <w:color w:val="000000"/>
          <w:w w:val="102"/>
          <w:sz w:val="24"/>
          <w:szCs w:val="24"/>
        </w:rPr>
        <w:lastRenderedPageBreak/>
        <w:t>дивизиональной</w:t>
      </w:r>
      <w:proofErr w:type="spellEnd"/>
      <w:r w:rsidRPr="007C32C7">
        <w:rPr>
          <w:rFonts w:ascii="Times New Roman" w:hAnsi="Times New Roman" w:cs="Times New Roman"/>
          <w:iCs/>
          <w:color w:val="000000"/>
          <w:w w:val="102"/>
          <w:sz w:val="24"/>
          <w:szCs w:val="24"/>
        </w:rPr>
        <w:t>, сетевой и иным типам внутрифирменной организации бизнеса (рис. 6.4).</w:t>
      </w:r>
    </w:p>
    <w:p w:rsidR="0087554B" w:rsidRPr="007C32C7" w:rsidRDefault="0087554B" w:rsidP="007C32C7">
      <w:pPr>
        <w:shd w:val="clear" w:color="auto" w:fill="FFFFFF"/>
        <w:spacing w:after="0" w:line="360" w:lineRule="auto"/>
        <w:ind w:firstLine="709"/>
        <w:jc w:val="both"/>
        <w:rPr>
          <w:rFonts w:ascii="Times New Roman" w:hAnsi="Times New Roman" w:cs="Times New Roman"/>
          <w:iCs/>
          <w:color w:val="000000"/>
          <w:w w:val="102"/>
          <w:sz w:val="24"/>
          <w:szCs w:val="24"/>
        </w:rPr>
      </w:pPr>
    </w:p>
    <w:p w:rsidR="0087554B" w:rsidRPr="007C32C7" w:rsidRDefault="0087554B" w:rsidP="007C32C7">
      <w:pPr>
        <w:shd w:val="clear" w:color="auto" w:fill="FFFFFF"/>
        <w:spacing w:after="0" w:line="360" w:lineRule="auto"/>
        <w:ind w:firstLine="709"/>
        <w:jc w:val="center"/>
        <w:rPr>
          <w:rFonts w:ascii="Times New Roman" w:hAnsi="Times New Roman" w:cs="Times New Roman"/>
          <w:sz w:val="24"/>
          <w:szCs w:val="24"/>
        </w:rPr>
      </w:pPr>
      <w:r w:rsidRPr="007C32C7">
        <w:rPr>
          <w:rFonts w:ascii="Times New Roman" w:hAnsi="Times New Roman" w:cs="Times New Roman"/>
          <w:sz w:val="24"/>
          <w:szCs w:val="24"/>
        </w:rPr>
        <w:object w:dxaOrig="9555" w:dyaOrig="4348">
          <v:shape id="_x0000_i1026" type="#_x0000_t75" style="width:312.85pt;height:135.3pt" o:ole="">
            <v:imagedata r:id="rId10" o:title="" croptop="-855f" cropbottom="3764f" cropleft="-389f"/>
          </v:shape>
          <o:OLEObject Type="Embed" ProgID="Word.Picture.8" ShapeID="_x0000_i1026" DrawAspect="Content" ObjectID="_1691580844" r:id="rId11"/>
        </w:object>
      </w:r>
    </w:p>
    <w:p w:rsidR="0087554B" w:rsidRPr="007C32C7" w:rsidRDefault="0087554B" w:rsidP="007C32C7">
      <w:pPr>
        <w:shd w:val="clear" w:color="auto" w:fill="FFFFFF"/>
        <w:spacing w:after="0" w:line="360" w:lineRule="auto"/>
        <w:ind w:firstLine="709"/>
        <w:jc w:val="center"/>
        <w:rPr>
          <w:rFonts w:ascii="Times New Roman" w:hAnsi="Times New Roman" w:cs="Times New Roman"/>
          <w:sz w:val="24"/>
          <w:szCs w:val="24"/>
        </w:rPr>
      </w:pPr>
      <w:r w:rsidRPr="007C32C7">
        <w:rPr>
          <w:rFonts w:ascii="Times New Roman" w:hAnsi="Times New Roman" w:cs="Times New Roman"/>
          <w:i/>
          <w:iCs/>
          <w:sz w:val="24"/>
          <w:szCs w:val="24"/>
        </w:rPr>
        <w:t xml:space="preserve">Рис. 6.4. </w:t>
      </w:r>
      <w:r w:rsidRPr="007C32C7">
        <w:rPr>
          <w:rFonts w:ascii="Times New Roman" w:hAnsi="Times New Roman" w:cs="Times New Roman"/>
          <w:sz w:val="24"/>
          <w:szCs w:val="24"/>
        </w:rPr>
        <w:t>Унитарная структура</w:t>
      </w:r>
    </w:p>
    <w:p w:rsidR="0087554B" w:rsidRPr="007C32C7" w:rsidRDefault="0087554B"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color w:val="000000"/>
          <w:sz w:val="24"/>
          <w:szCs w:val="24"/>
        </w:rPr>
        <w:t>Признаками унитарной структуры являются: 1) вертикальные линии власти; 2) функциональное деление на отделы. Характерно отделение собственности и управления. Проблема принципала–агента существует на каждом «этаже», что сказывается на размере иерархии. Могут быть следующие способы решения проблемы: усиление контроля, что требует уменьшения числа подчиненных у каждого менеджера, и создание мотивации, позволяющей увеличить число подчиненных.</w:t>
      </w:r>
    </w:p>
    <w:p w:rsidR="0087554B" w:rsidRPr="007C32C7" w:rsidRDefault="0087554B" w:rsidP="007C32C7">
      <w:pPr>
        <w:shd w:val="clear" w:color="auto" w:fill="FFFFFF"/>
        <w:spacing w:after="0" w:line="360" w:lineRule="auto"/>
        <w:ind w:firstLine="709"/>
        <w:jc w:val="both"/>
        <w:rPr>
          <w:rFonts w:ascii="Times New Roman" w:hAnsi="Times New Roman" w:cs="Times New Roman"/>
          <w:color w:val="000000"/>
          <w:w w:val="105"/>
          <w:sz w:val="24"/>
          <w:szCs w:val="24"/>
        </w:rPr>
      </w:pPr>
      <w:r w:rsidRPr="007C32C7">
        <w:rPr>
          <w:rFonts w:ascii="Times New Roman" w:hAnsi="Times New Roman" w:cs="Times New Roman"/>
          <w:iCs/>
          <w:color w:val="000000"/>
          <w:sz w:val="24"/>
          <w:szCs w:val="24"/>
        </w:rPr>
        <w:t xml:space="preserve">Недостатки </w:t>
      </w:r>
      <w:proofErr w:type="gramStart"/>
      <w:r w:rsidRPr="007C32C7">
        <w:rPr>
          <w:rFonts w:ascii="Times New Roman" w:hAnsi="Times New Roman" w:cs="Times New Roman"/>
          <w:iCs/>
          <w:color w:val="000000"/>
          <w:sz w:val="24"/>
          <w:szCs w:val="24"/>
        </w:rPr>
        <w:t>У-формы</w:t>
      </w:r>
      <w:proofErr w:type="gramEnd"/>
      <w:r w:rsidRPr="007C32C7">
        <w:rPr>
          <w:rFonts w:ascii="Times New Roman" w:hAnsi="Times New Roman" w:cs="Times New Roman"/>
          <w:iCs/>
          <w:color w:val="000000"/>
          <w:sz w:val="24"/>
          <w:szCs w:val="24"/>
        </w:rPr>
        <w:t xml:space="preserve"> объясняются тем, что присущие центра</w:t>
      </w:r>
      <w:r w:rsidRPr="007C32C7">
        <w:rPr>
          <w:rFonts w:ascii="Times New Roman" w:hAnsi="Times New Roman" w:cs="Times New Roman"/>
          <w:iCs/>
          <w:color w:val="000000"/>
          <w:w w:val="102"/>
          <w:sz w:val="24"/>
          <w:szCs w:val="24"/>
        </w:rPr>
        <w:t>лизованной компании слабые стороны могут стать опасными при воз</w:t>
      </w:r>
      <w:r w:rsidRPr="007C32C7">
        <w:rPr>
          <w:rFonts w:ascii="Times New Roman" w:hAnsi="Times New Roman" w:cs="Times New Roman"/>
          <w:iCs/>
          <w:color w:val="000000"/>
          <w:w w:val="102"/>
          <w:sz w:val="24"/>
          <w:szCs w:val="24"/>
        </w:rPr>
        <w:softHyphen/>
        <w:t>растании объема административных задач, решаемых высшими менеджерами, а это не позволит им эффективно выполнять свои обязанности.</w:t>
      </w:r>
      <w:r w:rsidRPr="007C32C7">
        <w:rPr>
          <w:rFonts w:ascii="Times New Roman" w:hAnsi="Times New Roman" w:cs="Times New Roman"/>
          <w:i/>
          <w:color w:val="000000"/>
          <w:sz w:val="24"/>
          <w:szCs w:val="24"/>
        </w:rPr>
        <w:t xml:space="preserve"> Фирма с холдинговой (</w:t>
      </w:r>
      <w:r w:rsidRPr="007C32C7">
        <w:rPr>
          <w:rFonts w:ascii="Times New Roman" w:hAnsi="Times New Roman" w:cs="Times New Roman"/>
          <w:i/>
          <w:color w:val="000000"/>
          <w:sz w:val="24"/>
          <w:szCs w:val="24"/>
          <w:lang w:val="en-US"/>
        </w:rPr>
        <w:t>X</w:t>
      </w:r>
      <w:r w:rsidRPr="007C32C7">
        <w:rPr>
          <w:rFonts w:ascii="Times New Roman" w:hAnsi="Times New Roman" w:cs="Times New Roman"/>
          <w:i/>
          <w:color w:val="000000"/>
          <w:sz w:val="24"/>
          <w:szCs w:val="24"/>
        </w:rPr>
        <w:t>) формой</w:t>
      </w:r>
      <w:r w:rsidRPr="007C32C7">
        <w:rPr>
          <w:rFonts w:ascii="Times New Roman" w:hAnsi="Times New Roman" w:cs="Times New Roman"/>
          <w:color w:val="000000"/>
          <w:sz w:val="24"/>
          <w:szCs w:val="24"/>
        </w:rPr>
        <w:t xml:space="preserve"> </w:t>
      </w:r>
      <w:r w:rsidRPr="007C32C7">
        <w:rPr>
          <w:rFonts w:ascii="Times New Roman" w:hAnsi="Times New Roman" w:cs="Times New Roman"/>
          <w:iCs/>
          <w:color w:val="000000"/>
          <w:sz w:val="24"/>
          <w:szCs w:val="24"/>
        </w:rPr>
        <w:t>– это компания, владеющая контрольными пакетами акций или долями в паях дру</w:t>
      </w:r>
      <w:r w:rsidRPr="007C32C7">
        <w:rPr>
          <w:rFonts w:ascii="Times New Roman" w:hAnsi="Times New Roman" w:cs="Times New Roman"/>
          <w:iCs/>
          <w:color w:val="000000"/>
          <w:sz w:val="24"/>
          <w:szCs w:val="24"/>
        </w:rPr>
        <w:softHyphen/>
        <w:t>гих фирм с целью контроля и управления их деятельностью. Ме</w:t>
      </w:r>
      <w:r w:rsidRPr="007C32C7">
        <w:rPr>
          <w:rFonts w:ascii="Times New Roman" w:hAnsi="Times New Roman" w:cs="Times New Roman"/>
          <w:iCs/>
          <w:color w:val="000000"/>
          <w:sz w:val="24"/>
          <w:szCs w:val="24"/>
        </w:rPr>
        <w:softHyphen/>
        <w:t>ханизм контрольного пакета акций дает холдинговой компании право голоса, благодаря чему она получает возможность проводить единую политику и осуществлять единый контроль над соблюде</w:t>
      </w:r>
      <w:r w:rsidRPr="007C32C7">
        <w:rPr>
          <w:rFonts w:ascii="Times New Roman" w:hAnsi="Times New Roman" w:cs="Times New Roman"/>
          <w:iCs/>
          <w:color w:val="000000"/>
          <w:sz w:val="24"/>
          <w:szCs w:val="24"/>
        </w:rPr>
        <w:softHyphen/>
        <w:t>нием интересов больших корпораций или ускорять процесс дивер</w:t>
      </w:r>
      <w:r w:rsidRPr="007C32C7">
        <w:rPr>
          <w:rFonts w:ascii="Times New Roman" w:hAnsi="Times New Roman" w:cs="Times New Roman"/>
          <w:iCs/>
          <w:color w:val="000000"/>
          <w:sz w:val="24"/>
          <w:szCs w:val="24"/>
        </w:rPr>
        <w:softHyphen/>
        <w:t xml:space="preserve">сификации. При этом размеры холдинга могут быть намного меньше размеров подконтрольных фирм; последние образуют пирамиду, на вершине которой расположена холдинговая компания. </w:t>
      </w:r>
      <w:r w:rsidRPr="007C32C7">
        <w:rPr>
          <w:rFonts w:ascii="Times New Roman" w:hAnsi="Times New Roman" w:cs="Times New Roman"/>
          <w:color w:val="000000"/>
          <w:w w:val="105"/>
          <w:sz w:val="24"/>
          <w:szCs w:val="24"/>
        </w:rPr>
        <w:t xml:space="preserve">Общие отделы у подразделений фирмы-холдинга отсутствуют (рис. 6.5). </w:t>
      </w:r>
    </w:p>
    <w:p w:rsidR="0087554B" w:rsidRPr="007C32C7" w:rsidRDefault="0087554B" w:rsidP="007C32C7">
      <w:pPr>
        <w:shd w:val="clear" w:color="auto" w:fill="FFFFFF"/>
        <w:spacing w:after="0" w:line="360" w:lineRule="auto"/>
        <w:ind w:firstLine="709"/>
        <w:jc w:val="both"/>
        <w:rPr>
          <w:rFonts w:ascii="Times New Roman" w:hAnsi="Times New Roman" w:cs="Times New Roman"/>
          <w:color w:val="000000"/>
          <w:w w:val="105"/>
          <w:sz w:val="24"/>
          <w:szCs w:val="24"/>
        </w:rPr>
      </w:pPr>
    </w:p>
    <w:p w:rsidR="0087554B" w:rsidRPr="007C32C7" w:rsidRDefault="0087554B" w:rsidP="007C32C7">
      <w:pPr>
        <w:shd w:val="clear" w:color="auto" w:fill="FFFFFF"/>
        <w:spacing w:after="0" w:line="360" w:lineRule="auto"/>
        <w:ind w:firstLine="709"/>
        <w:jc w:val="center"/>
        <w:rPr>
          <w:rFonts w:ascii="Times New Roman" w:hAnsi="Times New Roman" w:cs="Times New Roman"/>
          <w:sz w:val="24"/>
          <w:szCs w:val="24"/>
        </w:rPr>
      </w:pPr>
      <w:r w:rsidRPr="007C32C7">
        <w:rPr>
          <w:rFonts w:ascii="Times New Roman" w:hAnsi="Times New Roman" w:cs="Times New Roman"/>
          <w:sz w:val="24"/>
          <w:szCs w:val="24"/>
        </w:rPr>
        <w:object w:dxaOrig="9555" w:dyaOrig="4378">
          <v:shape id="_x0000_i1027" type="#_x0000_t75" style="width:317.8pt;height:137.8pt" o:ole="">
            <v:imagedata r:id="rId12" o:title="" croptop="-849f" cropbottom="4196f" cropleft="-389f"/>
          </v:shape>
          <o:OLEObject Type="Embed" ProgID="Word.Picture.8" ShapeID="_x0000_i1027" DrawAspect="Content" ObjectID="_1691580845" r:id="rId13"/>
        </w:object>
      </w:r>
    </w:p>
    <w:p w:rsidR="0087554B" w:rsidRPr="007C32C7" w:rsidRDefault="0087554B" w:rsidP="007C32C7">
      <w:pPr>
        <w:shd w:val="clear" w:color="auto" w:fill="FFFFFF"/>
        <w:spacing w:after="0" w:line="360" w:lineRule="auto"/>
        <w:ind w:firstLine="709"/>
        <w:jc w:val="center"/>
        <w:rPr>
          <w:rFonts w:ascii="Times New Roman" w:hAnsi="Times New Roman" w:cs="Times New Roman"/>
          <w:sz w:val="24"/>
          <w:szCs w:val="24"/>
        </w:rPr>
      </w:pPr>
      <w:r w:rsidRPr="007C32C7">
        <w:rPr>
          <w:rFonts w:ascii="Times New Roman" w:hAnsi="Times New Roman" w:cs="Times New Roman"/>
          <w:i/>
          <w:iCs/>
          <w:sz w:val="24"/>
          <w:szCs w:val="24"/>
        </w:rPr>
        <w:t>Рис. 6.5.</w:t>
      </w:r>
      <w:r w:rsidRPr="007C32C7">
        <w:rPr>
          <w:rFonts w:ascii="Times New Roman" w:hAnsi="Times New Roman" w:cs="Times New Roman"/>
          <w:sz w:val="24"/>
          <w:szCs w:val="24"/>
        </w:rPr>
        <w:t xml:space="preserve"> Холдинговая структура</w:t>
      </w:r>
    </w:p>
    <w:p w:rsidR="0087554B" w:rsidRPr="007C32C7" w:rsidRDefault="0087554B" w:rsidP="007C32C7">
      <w:pPr>
        <w:shd w:val="clear" w:color="auto" w:fill="FFFFFF"/>
        <w:spacing w:after="0" w:line="360" w:lineRule="auto"/>
        <w:ind w:firstLine="709"/>
        <w:jc w:val="both"/>
        <w:rPr>
          <w:rFonts w:ascii="Times New Roman" w:hAnsi="Times New Roman" w:cs="Times New Roman"/>
          <w:iCs/>
          <w:color w:val="000000"/>
          <w:sz w:val="24"/>
          <w:szCs w:val="24"/>
        </w:rPr>
      </w:pPr>
      <w:r w:rsidRPr="007C32C7">
        <w:rPr>
          <w:rFonts w:ascii="Times New Roman" w:hAnsi="Times New Roman" w:cs="Times New Roman"/>
          <w:iCs/>
          <w:color w:val="000000"/>
          <w:sz w:val="24"/>
          <w:szCs w:val="24"/>
        </w:rPr>
        <w:t>По определению холдинг осу</w:t>
      </w:r>
      <w:r w:rsidRPr="007C32C7">
        <w:rPr>
          <w:rFonts w:ascii="Times New Roman" w:hAnsi="Times New Roman" w:cs="Times New Roman"/>
          <w:iCs/>
          <w:color w:val="000000"/>
          <w:sz w:val="24"/>
          <w:szCs w:val="24"/>
        </w:rPr>
        <w:softHyphen/>
        <w:t>ществляет функцию контроля, акции же являются средством ре</w:t>
      </w:r>
      <w:r w:rsidRPr="007C32C7">
        <w:rPr>
          <w:rFonts w:ascii="Times New Roman" w:hAnsi="Times New Roman" w:cs="Times New Roman"/>
          <w:iCs/>
          <w:color w:val="000000"/>
          <w:sz w:val="24"/>
          <w:szCs w:val="24"/>
        </w:rPr>
        <w:softHyphen/>
        <w:t>ализации контрольной функции. На практике не все холдинги выступают в чистом виде, сводимом к обладанию акциями, уп</w:t>
      </w:r>
      <w:r w:rsidRPr="007C32C7">
        <w:rPr>
          <w:rFonts w:ascii="Times New Roman" w:hAnsi="Times New Roman" w:cs="Times New Roman"/>
          <w:iCs/>
          <w:color w:val="000000"/>
          <w:sz w:val="24"/>
          <w:szCs w:val="24"/>
        </w:rPr>
        <w:softHyphen/>
        <w:t>равлению действиями и получению и перераспределению дивиден</w:t>
      </w:r>
      <w:r w:rsidRPr="007C32C7">
        <w:rPr>
          <w:rFonts w:ascii="Times New Roman" w:hAnsi="Times New Roman" w:cs="Times New Roman"/>
          <w:iCs/>
          <w:color w:val="000000"/>
          <w:sz w:val="24"/>
          <w:szCs w:val="24"/>
        </w:rPr>
        <w:softHyphen/>
        <w:t xml:space="preserve">дов дочерних фирм. Существуют смешанные холдинги, которые кроме чисто контрольных функций осуществляют стратегическое руководство коммерческой деятельностью </w:t>
      </w:r>
      <w:r w:rsidRPr="007C32C7">
        <w:rPr>
          <w:rFonts w:ascii="Times New Roman" w:hAnsi="Times New Roman" w:cs="Times New Roman"/>
          <w:iCs/>
          <w:color w:val="000000"/>
          <w:sz w:val="24"/>
          <w:szCs w:val="24"/>
        </w:rPr>
        <w:softHyphen/>
        <w:t xml:space="preserve">контролируемых фирм. </w:t>
      </w:r>
    </w:p>
    <w:p w:rsidR="0087554B" w:rsidRPr="007C32C7" w:rsidRDefault="0087554B" w:rsidP="007C32C7">
      <w:pPr>
        <w:shd w:val="clear" w:color="auto" w:fill="FFFFFF"/>
        <w:spacing w:after="0" w:line="360" w:lineRule="auto"/>
        <w:ind w:firstLine="709"/>
        <w:jc w:val="both"/>
        <w:rPr>
          <w:rFonts w:ascii="Times New Roman" w:hAnsi="Times New Roman" w:cs="Times New Roman"/>
          <w:iCs/>
          <w:color w:val="000000"/>
          <w:sz w:val="24"/>
          <w:szCs w:val="24"/>
        </w:rPr>
      </w:pPr>
      <w:r w:rsidRPr="007C32C7">
        <w:rPr>
          <w:rFonts w:ascii="Times New Roman" w:hAnsi="Times New Roman" w:cs="Times New Roman"/>
          <w:iCs/>
          <w:color w:val="000000"/>
          <w:sz w:val="24"/>
          <w:szCs w:val="24"/>
        </w:rPr>
        <w:t xml:space="preserve">Первые холдинги возникли в США в конце </w:t>
      </w:r>
      <w:r w:rsidRPr="007C32C7">
        <w:rPr>
          <w:rFonts w:ascii="Times New Roman" w:hAnsi="Times New Roman" w:cs="Times New Roman"/>
          <w:iCs/>
          <w:color w:val="000000"/>
          <w:sz w:val="24"/>
          <w:szCs w:val="24"/>
          <w:lang w:val="en-US"/>
        </w:rPr>
        <w:t>XIX</w:t>
      </w:r>
      <w:r w:rsidRPr="007C32C7">
        <w:rPr>
          <w:rFonts w:ascii="Times New Roman" w:hAnsi="Times New Roman" w:cs="Times New Roman"/>
          <w:iCs/>
          <w:color w:val="000000"/>
          <w:sz w:val="24"/>
          <w:szCs w:val="24"/>
        </w:rPr>
        <w:t xml:space="preserve"> в. и получили широкое распространение. Наиболее распрост</w:t>
      </w:r>
      <w:r w:rsidRPr="007C32C7">
        <w:rPr>
          <w:rFonts w:ascii="Times New Roman" w:hAnsi="Times New Roman" w:cs="Times New Roman"/>
          <w:iCs/>
          <w:color w:val="000000"/>
          <w:sz w:val="24"/>
          <w:szCs w:val="24"/>
        </w:rPr>
        <w:softHyphen/>
        <w:t>раненные юридические формы холдингов в настоящее время – это акционерные общества, общества с ограниченной ответственностью, единоличные компании, госу</w:t>
      </w:r>
      <w:r w:rsidRPr="007C32C7">
        <w:rPr>
          <w:rFonts w:ascii="Times New Roman" w:hAnsi="Times New Roman" w:cs="Times New Roman"/>
          <w:iCs/>
          <w:color w:val="000000"/>
          <w:sz w:val="24"/>
          <w:szCs w:val="24"/>
        </w:rPr>
        <w:softHyphen/>
        <w:t>дарственные организации (например, в Италии, Австрии, Индии и т.д.).</w:t>
      </w:r>
    </w:p>
    <w:p w:rsidR="0087554B" w:rsidRPr="007C32C7" w:rsidRDefault="0087554B" w:rsidP="007C32C7">
      <w:pPr>
        <w:shd w:val="clear" w:color="auto" w:fill="FFFFFF"/>
        <w:spacing w:after="0" w:line="360" w:lineRule="auto"/>
        <w:ind w:firstLine="709"/>
        <w:jc w:val="both"/>
        <w:rPr>
          <w:rFonts w:ascii="Times New Roman" w:hAnsi="Times New Roman" w:cs="Times New Roman"/>
          <w:color w:val="000000"/>
          <w:sz w:val="24"/>
          <w:szCs w:val="24"/>
        </w:rPr>
      </w:pPr>
      <w:r w:rsidRPr="007C32C7">
        <w:rPr>
          <w:rFonts w:ascii="Times New Roman" w:hAnsi="Times New Roman" w:cs="Times New Roman"/>
          <w:iCs/>
          <w:color w:val="000000"/>
          <w:sz w:val="24"/>
          <w:szCs w:val="24"/>
        </w:rPr>
        <w:t>Существуют р</w:t>
      </w:r>
      <w:r w:rsidRPr="007C32C7">
        <w:rPr>
          <w:rFonts w:ascii="Times New Roman" w:hAnsi="Times New Roman" w:cs="Times New Roman"/>
          <w:color w:val="000000"/>
          <w:sz w:val="24"/>
          <w:szCs w:val="24"/>
        </w:rPr>
        <w:t>азличные теоретические объяснения появления холдин</w:t>
      </w:r>
      <w:r w:rsidR="00FF7651">
        <w:rPr>
          <w:rFonts w:ascii="Times New Roman" w:hAnsi="Times New Roman" w:cs="Times New Roman"/>
          <w:color w:val="000000"/>
          <w:sz w:val="24"/>
          <w:szCs w:val="24"/>
        </w:rPr>
        <w:t xml:space="preserve">гов: 1) распределение риска; 2) </w:t>
      </w:r>
      <w:r w:rsidRPr="007C32C7">
        <w:rPr>
          <w:rFonts w:ascii="Times New Roman" w:hAnsi="Times New Roman" w:cs="Times New Roman"/>
          <w:color w:val="000000"/>
          <w:sz w:val="24"/>
          <w:szCs w:val="24"/>
        </w:rPr>
        <w:t>остаточный контроль;</w:t>
      </w:r>
      <w:r w:rsidR="00FF7651">
        <w:rPr>
          <w:rFonts w:ascii="Times New Roman" w:hAnsi="Times New Roman" w:cs="Times New Roman"/>
          <w:color w:val="000000"/>
          <w:sz w:val="24"/>
          <w:szCs w:val="24"/>
        </w:rPr>
        <w:t xml:space="preserve"> </w:t>
      </w:r>
      <w:r w:rsidRPr="007C32C7">
        <w:rPr>
          <w:rFonts w:ascii="Times New Roman" w:hAnsi="Times New Roman" w:cs="Times New Roman"/>
          <w:color w:val="000000"/>
          <w:sz w:val="24"/>
          <w:szCs w:val="24"/>
        </w:rPr>
        <w:t>3) усиление рыночной власти</w:t>
      </w:r>
    </w:p>
    <w:p w:rsidR="0087554B" w:rsidRPr="007C32C7" w:rsidRDefault="0087554B" w:rsidP="007C32C7">
      <w:pPr>
        <w:shd w:val="clear" w:color="auto" w:fill="FFFFFF"/>
        <w:spacing w:after="0" w:line="360" w:lineRule="auto"/>
        <w:ind w:firstLine="709"/>
        <w:jc w:val="both"/>
        <w:rPr>
          <w:rFonts w:ascii="Times New Roman" w:hAnsi="Times New Roman" w:cs="Times New Roman"/>
          <w:iCs/>
          <w:color w:val="000000"/>
          <w:sz w:val="24"/>
          <w:szCs w:val="24"/>
        </w:rPr>
      </w:pPr>
      <w:proofErr w:type="spellStart"/>
      <w:r w:rsidRPr="007C32C7">
        <w:rPr>
          <w:rFonts w:ascii="Times New Roman" w:hAnsi="Times New Roman" w:cs="Times New Roman"/>
          <w:i/>
          <w:color w:val="000000"/>
          <w:sz w:val="24"/>
          <w:szCs w:val="24"/>
        </w:rPr>
        <w:t>Мультидивизиональная</w:t>
      </w:r>
      <w:proofErr w:type="spellEnd"/>
      <w:r w:rsidRPr="007C32C7">
        <w:rPr>
          <w:rFonts w:ascii="Times New Roman" w:hAnsi="Times New Roman" w:cs="Times New Roman"/>
          <w:i/>
          <w:color w:val="000000"/>
          <w:sz w:val="24"/>
          <w:szCs w:val="24"/>
        </w:rPr>
        <w:t xml:space="preserve"> (М) форма</w:t>
      </w:r>
      <w:r w:rsidRPr="007C32C7">
        <w:rPr>
          <w:rFonts w:ascii="Times New Roman" w:hAnsi="Times New Roman" w:cs="Times New Roman"/>
          <w:color w:val="000000"/>
          <w:sz w:val="24"/>
          <w:szCs w:val="24"/>
        </w:rPr>
        <w:t xml:space="preserve"> – это организационная структура, </w:t>
      </w:r>
      <w:r w:rsidRPr="007C32C7">
        <w:rPr>
          <w:rFonts w:ascii="Times New Roman" w:hAnsi="Times New Roman" w:cs="Times New Roman"/>
          <w:iCs/>
          <w:color w:val="000000"/>
          <w:sz w:val="24"/>
          <w:szCs w:val="24"/>
        </w:rPr>
        <w:t>которая «подразумевала создание полуавтономных производственных отделений (как правило, со статусом «центров прибыли»), сформированных в зависимости от типа продукта, торговой марки или по географическому признаку»</w:t>
      </w:r>
      <w:r w:rsidRPr="007C32C7">
        <w:rPr>
          <w:rFonts w:ascii="Times New Roman" w:hAnsi="Times New Roman" w:cs="Times New Roman"/>
          <w:iCs/>
          <w:color w:val="000000"/>
          <w:sz w:val="24"/>
          <w:szCs w:val="24"/>
          <w:vertAlign w:val="superscript"/>
        </w:rPr>
        <w:t>22</w:t>
      </w:r>
      <w:r w:rsidRPr="007C32C7">
        <w:rPr>
          <w:rFonts w:ascii="Times New Roman" w:hAnsi="Times New Roman" w:cs="Times New Roman"/>
          <w:iCs/>
          <w:color w:val="000000"/>
          <w:sz w:val="24"/>
          <w:szCs w:val="24"/>
        </w:rPr>
        <w:t>. Хотя появление М-струк</w:t>
      </w:r>
      <w:r w:rsidRPr="007C32C7">
        <w:rPr>
          <w:rFonts w:ascii="Times New Roman" w:hAnsi="Times New Roman" w:cs="Times New Roman"/>
          <w:iCs/>
          <w:color w:val="000000"/>
          <w:sz w:val="24"/>
          <w:szCs w:val="24"/>
        </w:rPr>
        <w:softHyphen/>
        <w:t>туры относится к 1920-м годам, но интерес к ней проявил</w:t>
      </w:r>
      <w:r w:rsidRPr="007C32C7">
        <w:rPr>
          <w:rFonts w:ascii="Times New Roman" w:hAnsi="Times New Roman" w:cs="Times New Roman"/>
          <w:iCs/>
          <w:color w:val="000000"/>
          <w:sz w:val="24"/>
          <w:szCs w:val="24"/>
        </w:rPr>
        <w:softHyphen/>
        <w:t xml:space="preserve">ся лишь в 1960-х годах. По времени это совпадает с проявлением интереса к </w:t>
      </w:r>
      <w:proofErr w:type="spellStart"/>
      <w:r w:rsidRPr="007C32C7">
        <w:rPr>
          <w:rFonts w:ascii="Times New Roman" w:hAnsi="Times New Roman" w:cs="Times New Roman"/>
          <w:iCs/>
          <w:color w:val="000000"/>
          <w:sz w:val="24"/>
          <w:szCs w:val="24"/>
        </w:rPr>
        <w:t>трансакционной</w:t>
      </w:r>
      <w:proofErr w:type="spellEnd"/>
      <w:r w:rsidRPr="007C32C7">
        <w:rPr>
          <w:rFonts w:ascii="Times New Roman" w:hAnsi="Times New Roman" w:cs="Times New Roman"/>
          <w:iCs/>
          <w:color w:val="000000"/>
          <w:sz w:val="24"/>
          <w:szCs w:val="24"/>
        </w:rPr>
        <w:t xml:space="preserve"> экономике, заложенной в трудах Р. </w:t>
      </w:r>
      <w:proofErr w:type="spellStart"/>
      <w:r w:rsidRPr="007C32C7">
        <w:rPr>
          <w:rFonts w:ascii="Times New Roman" w:hAnsi="Times New Roman" w:cs="Times New Roman"/>
          <w:iCs/>
          <w:color w:val="000000"/>
          <w:sz w:val="24"/>
          <w:szCs w:val="24"/>
        </w:rPr>
        <w:t>Коуза</w:t>
      </w:r>
      <w:proofErr w:type="spellEnd"/>
      <w:r w:rsidRPr="007C32C7">
        <w:rPr>
          <w:rFonts w:ascii="Times New Roman" w:hAnsi="Times New Roman" w:cs="Times New Roman"/>
          <w:iCs/>
          <w:color w:val="000000"/>
          <w:sz w:val="24"/>
          <w:szCs w:val="24"/>
        </w:rPr>
        <w:t xml:space="preserve"> еще в 1930-х годах. О. Уильямсон уделяет большое внимание М-структуре, видя в ней наиболее существенную организационную инновацию </w:t>
      </w:r>
      <w:r w:rsidRPr="007C32C7">
        <w:rPr>
          <w:rFonts w:ascii="Times New Roman" w:hAnsi="Times New Roman" w:cs="Times New Roman"/>
          <w:iCs/>
          <w:color w:val="000000"/>
          <w:sz w:val="24"/>
          <w:szCs w:val="24"/>
          <w:lang w:val="en-US"/>
        </w:rPr>
        <w:t>XX</w:t>
      </w:r>
      <w:r w:rsidRPr="007C32C7">
        <w:rPr>
          <w:rFonts w:ascii="Times New Roman" w:hAnsi="Times New Roman" w:cs="Times New Roman"/>
          <w:iCs/>
          <w:color w:val="000000"/>
          <w:sz w:val="24"/>
          <w:szCs w:val="24"/>
        </w:rPr>
        <w:t xml:space="preserve"> в. (рис. 6.6).</w:t>
      </w:r>
    </w:p>
    <w:p w:rsidR="0087554B" w:rsidRPr="007C32C7" w:rsidRDefault="0087554B" w:rsidP="007C32C7">
      <w:pPr>
        <w:shd w:val="clear" w:color="auto" w:fill="FFFFFF"/>
        <w:spacing w:after="0" w:line="360" w:lineRule="auto"/>
        <w:ind w:firstLine="709"/>
        <w:jc w:val="center"/>
        <w:rPr>
          <w:rFonts w:ascii="Times New Roman" w:hAnsi="Times New Roman" w:cs="Times New Roman"/>
          <w:sz w:val="24"/>
          <w:szCs w:val="24"/>
        </w:rPr>
      </w:pPr>
      <w:r w:rsidRPr="007C32C7">
        <w:rPr>
          <w:rFonts w:ascii="Times New Roman" w:hAnsi="Times New Roman" w:cs="Times New Roman"/>
          <w:sz w:val="24"/>
          <w:szCs w:val="24"/>
        </w:rPr>
        <w:object w:dxaOrig="9555" w:dyaOrig="4236">
          <v:shape id="_x0000_i1028" type="#_x0000_t75" style="width:315.3pt;height:140.3pt" o:ole="">
            <v:imagedata r:id="rId14" o:title="" croptop="-877f" cropleft="-389f"/>
          </v:shape>
          <o:OLEObject Type="Embed" ProgID="Word.Picture.8" ShapeID="_x0000_i1028" DrawAspect="Content" ObjectID="_1691580846" r:id="rId15"/>
        </w:object>
      </w:r>
    </w:p>
    <w:p w:rsidR="0087554B" w:rsidRPr="007C32C7" w:rsidRDefault="0087554B" w:rsidP="007C32C7">
      <w:pPr>
        <w:spacing w:after="0" w:line="360" w:lineRule="auto"/>
        <w:ind w:firstLine="709"/>
        <w:jc w:val="center"/>
        <w:rPr>
          <w:rFonts w:ascii="Times New Roman" w:hAnsi="Times New Roman" w:cs="Times New Roman"/>
          <w:sz w:val="24"/>
          <w:szCs w:val="24"/>
        </w:rPr>
      </w:pPr>
      <w:r w:rsidRPr="007C32C7">
        <w:rPr>
          <w:rFonts w:ascii="Times New Roman" w:hAnsi="Times New Roman" w:cs="Times New Roman"/>
          <w:i/>
          <w:iCs/>
          <w:sz w:val="24"/>
          <w:szCs w:val="24"/>
        </w:rPr>
        <w:t xml:space="preserve">Рис. 6.6. </w:t>
      </w:r>
      <w:proofErr w:type="spellStart"/>
      <w:r w:rsidRPr="007C32C7">
        <w:rPr>
          <w:rFonts w:ascii="Times New Roman" w:hAnsi="Times New Roman" w:cs="Times New Roman"/>
          <w:sz w:val="24"/>
          <w:szCs w:val="24"/>
        </w:rPr>
        <w:t>Мультидивизиональная</w:t>
      </w:r>
      <w:proofErr w:type="spellEnd"/>
      <w:r w:rsidRPr="007C32C7">
        <w:rPr>
          <w:rFonts w:ascii="Times New Roman" w:hAnsi="Times New Roman" w:cs="Times New Roman"/>
          <w:sz w:val="24"/>
          <w:szCs w:val="24"/>
        </w:rPr>
        <w:t xml:space="preserve"> структура</w:t>
      </w:r>
    </w:p>
    <w:p w:rsidR="00052B0C" w:rsidRPr="007C32C7" w:rsidRDefault="0087554B" w:rsidP="007C32C7">
      <w:pPr>
        <w:tabs>
          <w:tab w:val="left" w:pos="0"/>
        </w:tabs>
        <w:spacing w:after="0" w:line="360" w:lineRule="auto"/>
        <w:ind w:firstLine="709"/>
        <w:jc w:val="both"/>
        <w:rPr>
          <w:rFonts w:ascii="Times New Roman" w:hAnsi="Times New Roman" w:cs="Times New Roman"/>
          <w:iCs/>
          <w:color w:val="000000"/>
          <w:sz w:val="24"/>
          <w:szCs w:val="24"/>
          <w:vertAlign w:val="superscript"/>
        </w:rPr>
      </w:pPr>
      <w:r w:rsidRPr="007C32C7">
        <w:rPr>
          <w:rFonts w:ascii="Times New Roman" w:hAnsi="Times New Roman" w:cs="Times New Roman"/>
          <w:iCs/>
          <w:color w:val="000000"/>
          <w:sz w:val="24"/>
          <w:szCs w:val="24"/>
        </w:rPr>
        <w:t xml:space="preserve">Главными создателями М-структуры считаются П.С. Дюпон и Ф.П. </w:t>
      </w:r>
      <w:proofErr w:type="spellStart"/>
      <w:r w:rsidRPr="007C32C7">
        <w:rPr>
          <w:rFonts w:ascii="Times New Roman" w:hAnsi="Times New Roman" w:cs="Times New Roman"/>
          <w:iCs/>
          <w:color w:val="000000"/>
          <w:sz w:val="24"/>
          <w:szCs w:val="24"/>
        </w:rPr>
        <w:t>Слоун</w:t>
      </w:r>
      <w:proofErr w:type="spellEnd"/>
      <w:r w:rsidRPr="007C32C7">
        <w:rPr>
          <w:rFonts w:ascii="Times New Roman" w:hAnsi="Times New Roman" w:cs="Times New Roman"/>
          <w:iCs/>
          <w:color w:val="000000"/>
          <w:sz w:val="24"/>
          <w:szCs w:val="24"/>
        </w:rPr>
        <w:t xml:space="preserve">, а фирмы-пионеры – «Дюпон» и «Дженерал Моторс». Они продемонстрировали два способа появления М-структуры: 1) дробление </w:t>
      </w:r>
      <w:proofErr w:type="gramStart"/>
      <w:r w:rsidRPr="007C32C7">
        <w:rPr>
          <w:rFonts w:ascii="Times New Roman" w:hAnsi="Times New Roman" w:cs="Times New Roman"/>
          <w:iCs/>
          <w:color w:val="000000"/>
          <w:sz w:val="24"/>
          <w:szCs w:val="24"/>
        </w:rPr>
        <w:t>У-структуры</w:t>
      </w:r>
      <w:proofErr w:type="gramEnd"/>
      <w:r w:rsidRPr="007C32C7">
        <w:rPr>
          <w:rFonts w:ascii="Times New Roman" w:hAnsi="Times New Roman" w:cs="Times New Roman"/>
          <w:iCs/>
          <w:color w:val="000000"/>
          <w:sz w:val="24"/>
          <w:szCs w:val="24"/>
        </w:rPr>
        <w:t xml:space="preserve"> (пример – </w:t>
      </w:r>
      <w:proofErr w:type="spellStart"/>
      <w:r w:rsidRPr="007C32C7">
        <w:rPr>
          <w:rFonts w:ascii="Times New Roman" w:hAnsi="Times New Roman" w:cs="Times New Roman"/>
          <w:iCs/>
          <w:color w:val="000000"/>
          <w:sz w:val="24"/>
          <w:szCs w:val="24"/>
        </w:rPr>
        <w:t>Du</w:t>
      </w:r>
      <w:proofErr w:type="spellEnd"/>
      <w:r w:rsidRPr="007C32C7">
        <w:rPr>
          <w:rFonts w:ascii="Times New Roman" w:hAnsi="Times New Roman" w:cs="Times New Roman"/>
          <w:iCs/>
          <w:color w:val="000000"/>
          <w:sz w:val="24"/>
          <w:szCs w:val="24"/>
        </w:rPr>
        <w:t xml:space="preserve"> </w:t>
      </w:r>
      <w:proofErr w:type="spellStart"/>
      <w:r w:rsidRPr="007C32C7">
        <w:rPr>
          <w:rFonts w:ascii="Times New Roman" w:hAnsi="Times New Roman" w:cs="Times New Roman"/>
          <w:iCs/>
          <w:color w:val="000000"/>
          <w:sz w:val="24"/>
          <w:szCs w:val="24"/>
        </w:rPr>
        <w:t>Pont</w:t>
      </w:r>
      <w:proofErr w:type="spellEnd"/>
      <w:r w:rsidRPr="007C32C7">
        <w:rPr>
          <w:rFonts w:ascii="Times New Roman" w:hAnsi="Times New Roman" w:cs="Times New Roman"/>
          <w:iCs/>
          <w:color w:val="000000"/>
          <w:sz w:val="24"/>
          <w:szCs w:val="24"/>
        </w:rPr>
        <w:t xml:space="preserve">); 2) объединение независимых У-структур (пример – </w:t>
      </w:r>
      <w:proofErr w:type="spellStart"/>
      <w:r w:rsidRPr="007C32C7">
        <w:rPr>
          <w:rFonts w:ascii="Times New Roman" w:hAnsi="Times New Roman" w:cs="Times New Roman"/>
          <w:iCs/>
          <w:color w:val="000000"/>
          <w:sz w:val="24"/>
          <w:szCs w:val="24"/>
        </w:rPr>
        <w:t>General</w:t>
      </w:r>
      <w:proofErr w:type="spellEnd"/>
      <w:r w:rsidRPr="007C32C7">
        <w:rPr>
          <w:rFonts w:ascii="Times New Roman" w:hAnsi="Times New Roman" w:cs="Times New Roman"/>
          <w:iCs/>
          <w:color w:val="000000"/>
          <w:sz w:val="24"/>
          <w:szCs w:val="24"/>
        </w:rPr>
        <w:t xml:space="preserve"> </w:t>
      </w:r>
      <w:proofErr w:type="spellStart"/>
      <w:r w:rsidRPr="007C32C7">
        <w:rPr>
          <w:rFonts w:ascii="Times New Roman" w:hAnsi="Times New Roman" w:cs="Times New Roman"/>
          <w:iCs/>
          <w:color w:val="000000"/>
          <w:sz w:val="24"/>
          <w:szCs w:val="24"/>
        </w:rPr>
        <w:t>Motors</w:t>
      </w:r>
      <w:proofErr w:type="spellEnd"/>
      <w:r w:rsidRPr="007C32C7">
        <w:rPr>
          <w:rFonts w:ascii="Times New Roman" w:hAnsi="Times New Roman" w:cs="Times New Roman"/>
          <w:iCs/>
          <w:color w:val="000000"/>
          <w:sz w:val="24"/>
          <w:szCs w:val="24"/>
        </w:rPr>
        <w:t>). Наличие многих центров прибыли (на прин</w:t>
      </w:r>
      <w:r w:rsidRPr="007C32C7">
        <w:rPr>
          <w:rFonts w:ascii="Times New Roman" w:hAnsi="Times New Roman" w:cs="Times New Roman"/>
          <w:iCs/>
          <w:color w:val="000000"/>
          <w:sz w:val="24"/>
          <w:szCs w:val="24"/>
        </w:rPr>
        <w:softHyphen/>
        <w:t>ципах самоокупаемости и с оценкой результатов деятельности по показателю прибыли от использования выделенных им центральной компанией ресурсов) является не</w:t>
      </w:r>
      <w:r w:rsidRPr="007C32C7">
        <w:rPr>
          <w:rFonts w:ascii="Times New Roman" w:hAnsi="Times New Roman" w:cs="Times New Roman"/>
          <w:iCs/>
          <w:color w:val="000000"/>
          <w:sz w:val="24"/>
          <w:szCs w:val="24"/>
        </w:rPr>
        <w:softHyphen/>
        <w:t xml:space="preserve">обходимым условием эффективного функционирования М-формы. В рамках определенной центром стратегии дивизионы действуют самостоятельно. Однако нельзя рассматривать М-форму как простую трансформацию </w:t>
      </w:r>
      <w:proofErr w:type="gramStart"/>
      <w:r w:rsidRPr="007C32C7">
        <w:rPr>
          <w:rFonts w:ascii="Times New Roman" w:hAnsi="Times New Roman" w:cs="Times New Roman"/>
          <w:iCs/>
          <w:color w:val="000000"/>
          <w:sz w:val="24"/>
          <w:szCs w:val="24"/>
        </w:rPr>
        <w:t>У-формы</w:t>
      </w:r>
      <w:proofErr w:type="gramEnd"/>
      <w:r w:rsidRPr="007C32C7">
        <w:rPr>
          <w:rFonts w:ascii="Times New Roman" w:hAnsi="Times New Roman" w:cs="Times New Roman"/>
          <w:iCs/>
          <w:color w:val="000000"/>
          <w:sz w:val="24"/>
          <w:szCs w:val="24"/>
        </w:rPr>
        <w:t xml:space="preserve">. М-форма предполагает перераспределение стратегических и тактических функций корпорации. Руководящим органом в М-форме, по Дюпону и </w:t>
      </w:r>
      <w:proofErr w:type="spellStart"/>
      <w:r w:rsidRPr="007C32C7">
        <w:rPr>
          <w:rFonts w:ascii="Times New Roman" w:hAnsi="Times New Roman" w:cs="Times New Roman"/>
          <w:iCs/>
          <w:color w:val="000000"/>
          <w:sz w:val="24"/>
          <w:szCs w:val="24"/>
        </w:rPr>
        <w:t>Слоуну</w:t>
      </w:r>
      <w:proofErr w:type="spellEnd"/>
      <w:r w:rsidRPr="007C32C7">
        <w:rPr>
          <w:rFonts w:ascii="Times New Roman" w:hAnsi="Times New Roman" w:cs="Times New Roman"/>
          <w:iCs/>
          <w:color w:val="000000"/>
          <w:sz w:val="24"/>
          <w:szCs w:val="24"/>
        </w:rPr>
        <w:t>, стала специально со</w:t>
      </w:r>
      <w:r w:rsidRPr="007C32C7">
        <w:rPr>
          <w:rFonts w:ascii="Times New Roman" w:hAnsi="Times New Roman" w:cs="Times New Roman"/>
          <w:iCs/>
          <w:color w:val="000000"/>
          <w:sz w:val="24"/>
          <w:szCs w:val="24"/>
        </w:rPr>
        <w:softHyphen/>
        <w:t xml:space="preserve">зданная генеральная дирекция, «в которой </w:t>
      </w:r>
      <w:proofErr w:type="gramStart"/>
      <w:r w:rsidRPr="007C32C7">
        <w:rPr>
          <w:rFonts w:ascii="Times New Roman" w:hAnsi="Times New Roman" w:cs="Times New Roman"/>
          <w:iCs/>
          <w:color w:val="000000"/>
          <w:sz w:val="24"/>
          <w:szCs w:val="24"/>
        </w:rPr>
        <w:t>работали</w:t>
      </w:r>
      <w:proofErr w:type="gramEnd"/>
      <w:r w:rsidRPr="007C32C7">
        <w:rPr>
          <w:rFonts w:ascii="Times New Roman" w:hAnsi="Times New Roman" w:cs="Times New Roman"/>
          <w:iCs/>
          <w:color w:val="000000"/>
          <w:sz w:val="24"/>
          <w:szCs w:val="24"/>
        </w:rPr>
        <w:t xml:space="preserve"> ряд могуще</w:t>
      </w:r>
      <w:r w:rsidRPr="007C32C7">
        <w:rPr>
          <w:rFonts w:ascii="Times New Roman" w:hAnsi="Times New Roman" w:cs="Times New Roman"/>
          <w:iCs/>
          <w:color w:val="000000"/>
          <w:sz w:val="24"/>
          <w:szCs w:val="24"/>
        </w:rPr>
        <w:softHyphen/>
        <w:t>ственных генеральных управляющих и многочисленный штат со</w:t>
      </w:r>
      <w:r w:rsidRPr="007C32C7">
        <w:rPr>
          <w:rFonts w:ascii="Times New Roman" w:hAnsi="Times New Roman" w:cs="Times New Roman"/>
          <w:iCs/>
          <w:color w:val="000000"/>
          <w:sz w:val="24"/>
          <w:szCs w:val="24"/>
        </w:rPr>
        <w:softHyphen/>
        <w:t>ветников и финансистов, отслеживающих экономи</w:t>
      </w:r>
      <w:r w:rsidRPr="007C32C7">
        <w:rPr>
          <w:rFonts w:ascii="Times New Roman" w:hAnsi="Times New Roman" w:cs="Times New Roman"/>
          <w:iCs/>
          <w:color w:val="000000"/>
          <w:sz w:val="24"/>
          <w:szCs w:val="24"/>
        </w:rPr>
        <w:softHyphen/>
        <w:t>ческие результаты отделений, распределявших ресурсы между ними и занимавшихся стратегическим планированием»</w:t>
      </w:r>
      <w:r w:rsidR="007C32C7" w:rsidRPr="007C32C7">
        <w:rPr>
          <w:rFonts w:ascii="Times New Roman" w:hAnsi="Times New Roman" w:cs="Times New Roman"/>
          <w:iCs/>
          <w:color w:val="000000"/>
          <w:sz w:val="24"/>
          <w:szCs w:val="24"/>
        </w:rPr>
        <w:t>.</w:t>
      </w:r>
    </w:p>
    <w:p w:rsidR="0087554B" w:rsidRPr="007C32C7" w:rsidRDefault="0087554B" w:rsidP="007C32C7">
      <w:pPr>
        <w:shd w:val="clear" w:color="auto" w:fill="FFFFFF"/>
        <w:spacing w:after="0" w:line="360" w:lineRule="auto"/>
        <w:ind w:firstLine="709"/>
        <w:jc w:val="both"/>
        <w:rPr>
          <w:rFonts w:ascii="Times New Roman" w:hAnsi="Times New Roman" w:cs="Times New Roman"/>
          <w:iCs/>
          <w:color w:val="000000"/>
          <w:sz w:val="24"/>
          <w:szCs w:val="24"/>
        </w:rPr>
      </w:pPr>
      <w:r w:rsidRPr="007C32C7">
        <w:rPr>
          <w:rFonts w:ascii="Times New Roman" w:hAnsi="Times New Roman" w:cs="Times New Roman"/>
          <w:b/>
          <w:iCs/>
          <w:color w:val="000000"/>
          <w:sz w:val="24"/>
          <w:szCs w:val="24"/>
        </w:rPr>
        <w:t>Организационно-правовые формы фирм.</w:t>
      </w:r>
      <w:r w:rsidRPr="007C32C7">
        <w:rPr>
          <w:rFonts w:ascii="Times New Roman" w:hAnsi="Times New Roman" w:cs="Times New Roman"/>
          <w:iCs/>
          <w:color w:val="000000"/>
          <w:sz w:val="24"/>
          <w:szCs w:val="24"/>
        </w:rPr>
        <w:t xml:space="preserve"> В развитой экономике</w:t>
      </w:r>
      <w:r w:rsidRPr="007C32C7">
        <w:rPr>
          <w:rFonts w:ascii="Times New Roman" w:hAnsi="Times New Roman" w:cs="Times New Roman"/>
          <w:b/>
          <w:iCs/>
          <w:color w:val="000000"/>
          <w:sz w:val="24"/>
          <w:szCs w:val="24"/>
        </w:rPr>
        <w:t xml:space="preserve"> </w:t>
      </w:r>
      <w:r w:rsidRPr="007C32C7">
        <w:rPr>
          <w:rFonts w:ascii="Times New Roman" w:hAnsi="Times New Roman" w:cs="Times New Roman"/>
          <w:bCs/>
          <w:iCs/>
          <w:color w:val="000000"/>
          <w:sz w:val="24"/>
          <w:szCs w:val="24"/>
        </w:rPr>
        <w:t>и</w:t>
      </w:r>
      <w:r w:rsidRPr="007C32C7">
        <w:rPr>
          <w:rFonts w:ascii="Times New Roman" w:hAnsi="Times New Roman" w:cs="Times New Roman"/>
          <w:iCs/>
          <w:color w:val="000000"/>
          <w:sz w:val="24"/>
          <w:szCs w:val="24"/>
        </w:rPr>
        <w:t>звестны шесть широко распространенных форм экономической организации, каждая из которых обладает своими преимуществами и недостатками.</w:t>
      </w:r>
    </w:p>
    <w:p w:rsidR="002B7845" w:rsidRDefault="0087554B" w:rsidP="007C32C7">
      <w:pPr>
        <w:shd w:val="clear" w:color="auto" w:fill="FFFFFF"/>
        <w:spacing w:after="0" w:line="360" w:lineRule="auto"/>
        <w:ind w:firstLine="709"/>
        <w:jc w:val="both"/>
        <w:rPr>
          <w:rFonts w:ascii="Times New Roman" w:hAnsi="Times New Roman" w:cs="Times New Roman"/>
          <w:iCs/>
          <w:color w:val="000000"/>
          <w:sz w:val="24"/>
          <w:szCs w:val="24"/>
        </w:rPr>
      </w:pPr>
      <w:r w:rsidRPr="007C32C7">
        <w:rPr>
          <w:rFonts w:ascii="Times New Roman" w:hAnsi="Times New Roman" w:cs="Times New Roman"/>
          <w:iCs/>
          <w:color w:val="000000"/>
          <w:sz w:val="24"/>
          <w:szCs w:val="24"/>
        </w:rPr>
        <w:t>1. </w:t>
      </w:r>
      <w:r w:rsidRPr="007C32C7">
        <w:rPr>
          <w:rFonts w:ascii="Times New Roman" w:hAnsi="Times New Roman" w:cs="Times New Roman"/>
          <w:i/>
          <w:iCs/>
          <w:color w:val="000000"/>
          <w:sz w:val="24"/>
          <w:szCs w:val="24"/>
        </w:rPr>
        <w:t xml:space="preserve">Фирма, находящаяся в единоличном владении, – </w:t>
      </w:r>
      <w:r w:rsidRPr="007C32C7">
        <w:rPr>
          <w:rFonts w:ascii="Times New Roman" w:hAnsi="Times New Roman" w:cs="Times New Roman"/>
          <w:iCs/>
          <w:color w:val="000000"/>
          <w:sz w:val="24"/>
          <w:szCs w:val="24"/>
        </w:rPr>
        <w:t>это такое коммерческое предприятие, в котором одно лицо является одновременно и единственным претендентом на остаточный доход, и единственным субъектом принятия окончательных решений. Здесь собственность не отделена от управления, поэтому не существует проблемы общей собственности и возникающих из-за отделения собственности от контроля проблем агентских отношений. Основными недостатками таких индивидуальных фирм являются</w:t>
      </w:r>
    </w:p>
    <w:p w:rsidR="0087554B" w:rsidRPr="007C32C7" w:rsidRDefault="0087554B" w:rsidP="007C32C7">
      <w:pPr>
        <w:shd w:val="clear" w:color="auto" w:fill="FFFFFF"/>
        <w:spacing w:after="0" w:line="360" w:lineRule="auto"/>
        <w:ind w:firstLine="709"/>
        <w:jc w:val="both"/>
        <w:rPr>
          <w:rFonts w:ascii="Times New Roman" w:hAnsi="Times New Roman" w:cs="Times New Roman"/>
          <w:iCs/>
          <w:color w:val="000000"/>
          <w:sz w:val="24"/>
          <w:szCs w:val="24"/>
        </w:rPr>
      </w:pPr>
      <w:r w:rsidRPr="007C32C7">
        <w:rPr>
          <w:rFonts w:ascii="Times New Roman" w:hAnsi="Times New Roman" w:cs="Times New Roman"/>
          <w:iCs/>
          <w:color w:val="000000"/>
          <w:sz w:val="24"/>
          <w:szCs w:val="24"/>
        </w:rPr>
        <w:t xml:space="preserve">1) проблема </w:t>
      </w:r>
      <w:proofErr w:type="spellStart"/>
      <w:r w:rsidRPr="007C32C7">
        <w:rPr>
          <w:rFonts w:ascii="Times New Roman" w:hAnsi="Times New Roman" w:cs="Times New Roman"/>
          <w:iCs/>
          <w:color w:val="000000"/>
          <w:sz w:val="24"/>
          <w:szCs w:val="24"/>
        </w:rPr>
        <w:t>временн</w:t>
      </w:r>
      <w:r w:rsidR="00DA0EA6" w:rsidRPr="007C32C7">
        <w:rPr>
          <w:rFonts w:ascii="Times New Roman" w:hAnsi="Times New Roman" w:cs="Times New Roman"/>
          <w:iCs/>
          <w:color w:val="000000"/>
          <w:sz w:val="24"/>
          <w:szCs w:val="24"/>
        </w:rPr>
        <w:fldChar w:fldCharType="begin"/>
      </w:r>
      <w:r w:rsidRPr="007C32C7">
        <w:rPr>
          <w:rFonts w:ascii="Times New Roman" w:hAnsi="Times New Roman" w:cs="Times New Roman"/>
          <w:iCs/>
          <w:color w:val="000000"/>
          <w:sz w:val="24"/>
          <w:szCs w:val="24"/>
        </w:rPr>
        <w:instrText>eq \o (о;´)</w:instrText>
      </w:r>
      <w:r w:rsidR="00DA0EA6" w:rsidRPr="007C32C7">
        <w:rPr>
          <w:rFonts w:ascii="Times New Roman" w:hAnsi="Times New Roman" w:cs="Times New Roman"/>
          <w:iCs/>
          <w:color w:val="000000"/>
          <w:sz w:val="24"/>
          <w:szCs w:val="24"/>
        </w:rPr>
        <w:fldChar w:fldCharType="end"/>
      </w:r>
      <w:r w:rsidRPr="007C32C7">
        <w:rPr>
          <w:rFonts w:ascii="Times New Roman" w:hAnsi="Times New Roman" w:cs="Times New Roman"/>
          <w:iCs/>
          <w:color w:val="000000"/>
          <w:sz w:val="24"/>
          <w:szCs w:val="24"/>
        </w:rPr>
        <w:t>го</w:t>
      </w:r>
      <w:proofErr w:type="spellEnd"/>
      <w:r w:rsidRPr="007C32C7">
        <w:rPr>
          <w:rFonts w:ascii="Times New Roman" w:hAnsi="Times New Roman" w:cs="Times New Roman"/>
          <w:iCs/>
          <w:color w:val="000000"/>
          <w:sz w:val="24"/>
          <w:szCs w:val="24"/>
        </w:rPr>
        <w:t xml:space="preserve"> горизонта; 2) проблема диверсификации. Проблема </w:t>
      </w:r>
      <w:proofErr w:type="spellStart"/>
      <w:r w:rsidRPr="007C32C7">
        <w:rPr>
          <w:rFonts w:ascii="Times New Roman" w:hAnsi="Times New Roman" w:cs="Times New Roman"/>
          <w:iCs/>
          <w:color w:val="000000"/>
          <w:sz w:val="24"/>
          <w:szCs w:val="24"/>
        </w:rPr>
        <w:t>временн</w:t>
      </w:r>
      <w:r w:rsidR="00DA0EA6" w:rsidRPr="007C32C7">
        <w:rPr>
          <w:rFonts w:ascii="Times New Roman" w:hAnsi="Times New Roman" w:cs="Times New Roman"/>
          <w:iCs/>
          <w:color w:val="000000"/>
          <w:sz w:val="24"/>
          <w:szCs w:val="24"/>
        </w:rPr>
        <w:fldChar w:fldCharType="begin"/>
      </w:r>
      <w:r w:rsidRPr="007C32C7">
        <w:rPr>
          <w:rFonts w:ascii="Times New Roman" w:hAnsi="Times New Roman" w:cs="Times New Roman"/>
          <w:iCs/>
          <w:color w:val="000000"/>
          <w:sz w:val="24"/>
          <w:szCs w:val="24"/>
        </w:rPr>
        <w:instrText>eq \o (о;´)</w:instrText>
      </w:r>
      <w:r w:rsidR="00DA0EA6" w:rsidRPr="007C32C7">
        <w:rPr>
          <w:rFonts w:ascii="Times New Roman" w:hAnsi="Times New Roman" w:cs="Times New Roman"/>
          <w:iCs/>
          <w:color w:val="000000"/>
          <w:sz w:val="24"/>
          <w:szCs w:val="24"/>
        </w:rPr>
        <w:fldChar w:fldCharType="end"/>
      </w:r>
      <w:r w:rsidRPr="007C32C7">
        <w:rPr>
          <w:rFonts w:ascii="Times New Roman" w:hAnsi="Times New Roman" w:cs="Times New Roman"/>
          <w:iCs/>
          <w:color w:val="000000"/>
          <w:sz w:val="24"/>
          <w:szCs w:val="24"/>
        </w:rPr>
        <w:t>го</w:t>
      </w:r>
      <w:proofErr w:type="spellEnd"/>
      <w:r w:rsidRPr="007C32C7">
        <w:rPr>
          <w:rFonts w:ascii="Times New Roman" w:hAnsi="Times New Roman" w:cs="Times New Roman"/>
          <w:iCs/>
          <w:color w:val="000000"/>
          <w:sz w:val="24"/>
          <w:szCs w:val="24"/>
        </w:rPr>
        <w:t xml:space="preserve"> горизонта возникает из-за противоречия между временем получения чистого дохода от осуществленных собственником инвестиций в фирму и желательной для него </w:t>
      </w:r>
      <w:r w:rsidRPr="007C32C7">
        <w:rPr>
          <w:rFonts w:ascii="Times New Roman" w:hAnsi="Times New Roman" w:cs="Times New Roman"/>
          <w:iCs/>
          <w:color w:val="000000"/>
          <w:sz w:val="24"/>
          <w:szCs w:val="24"/>
        </w:rPr>
        <w:lastRenderedPageBreak/>
        <w:t>структурой потребления. Например, если собственник хочет быстро получить желаемый доход, то даже рентабельные по критериям рынка инвестиции могут оказаться для него неприемлемыми. Или если отдача от инвестиций может быть получена тогда, когда собственник по возрасту отойдет от дел. Проблема диверсификации связана с тем, что единоличный собственник часто вкладывает в фирму все свое богатство, а значит, может нести относительно высокие издержки принятия риска по сравнению с ситуацией диверсифицированного портфеля. Следовательно, единоличный собственник может избегать рискованных инвестиций, которые в противном случае могли бы повысить стоимость фирмы. Таким фирмам трудно надеяться на внешнее финансирование, нелегко получить кредит. Преимущества индивидуальных фирм проявляются в маломасштабных видах деятельности, в производстве продукции определенного качества и т.д.</w:t>
      </w:r>
    </w:p>
    <w:p w:rsidR="0087554B" w:rsidRPr="007C32C7" w:rsidRDefault="0087554B"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iCs/>
          <w:color w:val="000000"/>
          <w:sz w:val="24"/>
          <w:szCs w:val="24"/>
        </w:rPr>
        <w:t xml:space="preserve">2. </w:t>
      </w:r>
      <w:r w:rsidRPr="007C32C7">
        <w:rPr>
          <w:rFonts w:ascii="Times New Roman" w:hAnsi="Times New Roman" w:cs="Times New Roman"/>
          <w:i/>
          <w:iCs/>
          <w:color w:val="000000"/>
          <w:sz w:val="24"/>
          <w:szCs w:val="24"/>
        </w:rPr>
        <w:t xml:space="preserve">Товарищество (партнерство) – </w:t>
      </w:r>
      <w:r w:rsidRPr="007C32C7">
        <w:rPr>
          <w:rFonts w:ascii="Times New Roman" w:hAnsi="Times New Roman" w:cs="Times New Roman"/>
          <w:sz w:val="24"/>
          <w:szCs w:val="24"/>
        </w:rPr>
        <w:t xml:space="preserve">фирма, принадлежащая двум или более лицам, которые совместно ею владеют и управляют, получая часть прибыли, и при этом несут неограниченную ответственность за деятельность фирмы. Это определение относится </w:t>
      </w:r>
      <w:proofErr w:type="spellStart"/>
      <w:r w:rsidRPr="007C32C7">
        <w:rPr>
          <w:rFonts w:ascii="Times New Roman" w:hAnsi="Times New Roman" w:cs="Times New Roman"/>
          <w:sz w:val="24"/>
          <w:szCs w:val="24"/>
        </w:rPr>
        <w:t>кполному</w:t>
      </w:r>
      <w:proofErr w:type="spellEnd"/>
      <w:r w:rsidRPr="007C32C7">
        <w:rPr>
          <w:rFonts w:ascii="Times New Roman" w:hAnsi="Times New Roman" w:cs="Times New Roman"/>
          <w:sz w:val="24"/>
          <w:szCs w:val="24"/>
        </w:rPr>
        <w:t xml:space="preserve"> товариществу, но существуют и коммандитные (с ограниченной ответственностью) товарищества, в которых полные партнеры отвечают своим имуществом за результаты работы фирмы, а коммандитные (</w:t>
      </w:r>
      <w:proofErr w:type="gramStart"/>
      <w:r w:rsidRPr="007C32C7">
        <w:rPr>
          <w:rFonts w:ascii="Times New Roman" w:hAnsi="Times New Roman" w:cs="Times New Roman"/>
          <w:sz w:val="24"/>
          <w:szCs w:val="24"/>
        </w:rPr>
        <w:t xml:space="preserve">неполные) </w:t>
      </w:r>
      <w:proofErr w:type="gramEnd"/>
      <w:r w:rsidRPr="007C32C7">
        <w:rPr>
          <w:rFonts w:ascii="Times New Roman" w:hAnsi="Times New Roman" w:cs="Times New Roman"/>
          <w:sz w:val="24"/>
          <w:szCs w:val="24"/>
        </w:rPr>
        <w:t>партнеры ограничивают свое участие определенным вкладом и получают при этом только установленную часть дохода фирмы. Анализ индивидуальных фирм за некоторыми исключениями применим и к товариществам. Однако их преимущества связаны с объединением ресурсов, что смягчает финансовые ограничения и позволяет получить экономию на масштабе производства.</w:t>
      </w:r>
      <w:r w:rsidRPr="007C32C7">
        <w:rPr>
          <w:rFonts w:ascii="Times New Roman" w:hAnsi="Times New Roman" w:cs="Times New Roman"/>
          <w:i/>
          <w:iCs/>
          <w:color w:val="000000"/>
          <w:sz w:val="24"/>
          <w:szCs w:val="24"/>
        </w:rPr>
        <w:t xml:space="preserve"> </w:t>
      </w:r>
      <w:r w:rsidRPr="007C32C7">
        <w:rPr>
          <w:rFonts w:ascii="Times New Roman" w:hAnsi="Times New Roman" w:cs="Times New Roman"/>
          <w:iCs/>
          <w:color w:val="000000"/>
          <w:sz w:val="24"/>
          <w:szCs w:val="24"/>
        </w:rPr>
        <w:t xml:space="preserve">Кроме того, в </w:t>
      </w:r>
      <w:r w:rsidRPr="007C32C7">
        <w:rPr>
          <w:rFonts w:ascii="Times New Roman" w:hAnsi="Times New Roman" w:cs="Times New Roman"/>
          <w:sz w:val="24"/>
          <w:szCs w:val="24"/>
        </w:rPr>
        <w:t>товариществах снижаются издержки принятия риска, так как каждый участник может вложить в фирму только часть своего богатства, а фирма может произвести диверсификацию производимых ею товаров. Функционирование товарище</w:t>
      </w:r>
      <w:proofErr w:type="gramStart"/>
      <w:r w:rsidRPr="007C32C7">
        <w:rPr>
          <w:rFonts w:ascii="Times New Roman" w:hAnsi="Times New Roman" w:cs="Times New Roman"/>
          <w:sz w:val="24"/>
          <w:szCs w:val="24"/>
        </w:rPr>
        <w:t>ств св</w:t>
      </w:r>
      <w:proofErr w:type="gramEnd"/>
      <w:r w:rsidRPr="007C32C7">
        <w:rPr>
          <w:rFonts w:ascii="Times New Roman" w:hAnsi="Times New Roman" w:cs="Times New Roman"/>
          <w:sz w:val="24"/>
          <w:szCs w:val="24"/>
        </w:rPr>
        <w:t>язано и с определенными проблемами. Во-первых, это проблема общей собственности. Преимущества в виде стимулов, которые дает сочетание того, что партнеры – и претенденты на остаточный доход, и главные субъекты принятия решений, ослабевают по мере увеличения числа партнеров. Поэтому товарищества занимают средние ниши рынка, со средними объемами сбыта, за исключением профессиональных товариществ – юридических, рекламных, бухгалтерских и т.п. Во-вторых, крупные профессиональные товарищества сталкиваются с проблемами агентских отношений, сопряженных с большими издержками. Однако успешно функционирующие фирмы покрывают эти издержки выгодами крупномасштабных операций.</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 xml:space="preserve">3. </w:t>
      </w:r>
      <w:r w:rsidRPr="007C32C7">
        <w:rPr>
          <w:rFonts w:ascii="Times New Roman" w:hAnsi="Times New Roman" w:cs="Times New Roman"/>
          <w:i/>
          <w:sz w:val="24"/>
          <w:szCs w:val="24"/>
        </w:rPr>
        <w:t>Закрытая корпорация</w:t>
      </w:r>
      <w:r w:rsidRPr="007C32C7">
        <w:rPr>
          <w:rFonts w:ascii="Times New Roman" w:hAnsi="Times New Roman" w:cs="Times New Roman"/>
          <w:sz w:val="24"/>
          <w:szCs w:val="24"/>
        </w:rPr>
        <w:t xml:space="preserve"> – фирма, обыкновенные акции которой не предлагаются для продажи на фондовом рынке, а распределяются между ограниченным числом </w:t>
      </w:r>
      <w:r w:rsidRPr="007C32C7">
        <w:rPr>
          <w:rFonts w:ascii="Times New Roman" w:hAnsi="Times New Roman" w:cs="Times New Roman"/>
          <w:sz w:val="24"/>
          <w:szCs w:val="24"/>
        </w:rPr>
        <w:lastRenderedPageBreak/>
        <w:t xml:space="preserve">участников. Преимущества закрытой корпорации состоят в следующем: а) участники обладают ограниченной ответственностью, что снижает издержки принятия риска, которые переносятся на внешних должников; </w:t>
      </w:r>
      <w:proofErr w:type="gramStart"/>
      <w:r w:rsidRPr="007C32C7">
        <w:rPr>
          <w:rFonts w:ascii="Times New Roman" w:hAnsi="Times New Roman" w:cs="Times New Roman"/>
          <w:sz w:val="24"/>
          <w:szCs w:val="24"/>
        </w:rPr>
        <w:t xml:space="preserve">б) </w:t>
      </w:r>
      <w:proofErr w:type="gramEnd"/>
      <w:r w:rsidRPr="007C32C7">
        <w:rPr>
          <w:rFonts w:ascii="Times New Roman" w:hAnsi="Times New Roman" w:cs="Times New Roman"/>
          <w:sz w:val="24"/>
          <w:szCs w:val="24"/>
        </w:rPr>
        <w:t xml:space="preserve">собственность отделена от управления не полностью благодаря ограниченному выбору акционеров и неформальным отношениям между ними, что смягчает проблему агентских отношений; в) за счет объединения частично решаются финансовые проблемы. </w:t>
      </w:r>
      <w:proofErr w:type="gramStart"/>
      <w:r w:rsidRPr="007C32C7">
        <w:rPr>
          <w:rFonts w:ascii="Times New Roman" w:hAnsi="Times New Roman" w:cs="Times New Roman"/>
          <w:sz w:val="24"/>
          <w:szCs w:val="24"/>
        </w:rPr>
        <w:t xml:space="preserve">Недостатки закрытой корпорации сводятся к следующему: а) по мере увеличения числа собственников-управляющих обостряется проблема общей собственности; б) акции закрытых корпораций не оцениваются и не продаются на фондовом рынке, а значит, </w:t>
      </w:r>
      <w:proofErr w:type="spellStart"/>
      <w:r w:rsidRPr="007C32C7">
        <w:rPr>
          <w:rFonts w:ascii="Times New Roman" w:hAnsi="Times New Roman" w:cs="Times New Roman"/>
          <w:sz w:val="24"/>
          <w:szCs w:val="24"/>
        </w:rPr>
        <w:t>трансакционные</w:t>
      </w:r>
      <w:proofErr w:type="spellEnd"/>
      <w:r w:rsidRPr="007C32C7">
        <w:rPr>
          <w:rFonts w:ascii="Times New Roman" w:hAnsi="Times New Roman" w:cs="Times New Roman"/>
          <w:sz w:val="24"/>
          <w:szCs w:val="24"/>
        </w:rPr>
        <w:t xml:space="preserve"> издержки прекращения прав собственности какого-либо участника путем продажи своих акций могут быть высоки; в) это может повлиять на инвестиционные решения, а именно привести к </w:t>
      </w:r>
      <w:proofErr w:type="spellStart"/>
      <w:r w:rsidRPr="007C32C7">
        <w:rPr>
          <w:rFonts w:ascii="Times New Roman" w:hAnsi="Times New Roman" w:cs="Times New Roman"/>
          <w:sz w:val="24"/>
          <w:szCs w:val="24"/>
        </w:rPr>
        <w:t>недостанедостаточному</w:t>
      </w:r>
      <w:proofErr w:type="spellEnd"/>
      <w:r w:rsidRPr="007C32C7">
        <w:rPr>
          <w:rFonts w:ascii="Times New Roman" w:hAnsi="Times New Roman" w:cs="Times New Roman"/>
          <w:sz w:val="24"/>
          <w:szCs w:val="24"/>
        </w:rPr>
        <w:t xml:space="preserve"> инвестированию;</w:t>
      </w:r>
      <w:proofErr w:type="gramEnd"/>
      <w:r w:rsidRPr="007C32C7">
        <w:rPr>
          <w:rFonts w:ascii="Times New Roman" w:hAnsi="Times New Roman" w:cs="Times New Roman"/>
          <w:sz w:val="24"/>
          <w:szCs w:val="24"/>
        </w:rPr>
        <w:t xml:space="preserve"> г) возникает неэффективность, обусловленная риском потерять остаточный доход. Закрытые корпорации существуют там, где рынки связаны с большим риском, а также в сфере венчурного бизнеса.</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В целом фирмы первых трех форм в отличие от трех последующих обычно не следуют правилу принятия решений на основе принципа повышения рыночной стоимости фирмы.</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 xml:space="preserve">4. </w:t>
      </w:r>
      <w:r w:rsidRPr="007C32C7">
        <w:rPr>
          <w:rFonts w:ascii="Times New Roman" w:hAnsi="Times New Roman" w:cs="Times New Roman"/>
          <w:i/>
          <w:sz w:val="24"/>
          <w:szCs w:val="24"/>
        </w:rPr>
        <w:t>Открытая корпорация –</w:t>
      </w:r>
      <w:r w:rsidRPr="007C32C7">
        <w:rPr>
          <w:rFonts w:ascii="Times New Roman" w:hAnsi="Times New Roman" w:cs="Times New Roman"/>
          <w:sz w:val="24"/>
          <w:szCs w:val="24"/>
        </w:rPr>
        <w:t xml:space="preserve"> организация, акции которой продаются и покупаются на фондовом рынке, а потому могут быть приобретены любым инвестором. Она обладает рядом преимуществ. Открытая корпорация позволяет мобилизовать путем выпуска акций значительный объем денежных сре</w:t>
      </w:r>
      <w:proofErr w:type="gramStart"/>
      <w:r w:rsidRPr="007C32C7">
        <w:rPr>
          <w:rFonts w:ascii="Times New Roman" w:hAnsi="Times New Roman" w:cs="Times New Roman"/>
          <w:sz w:val="24"/>
          <w:szCs w:val="24"/>
        </w:rPr>
        <w:t>дств в к</w:t>
      </w:r>
      <w:proofErr w:type="gramEnd"/>
      <w:r w:rsidRPr="007C32C7">
        <w:rPr>
          <w:rFonts w:ascii="Times New Roman" w:hAnsi="Times New Roman" w:cs="Times New Roman"/>
          <w:sz w:val="24"/>
          <w:szCs w:val="24"/>
        </w:rPr>
        <w:t xml:space="preserve">ороткие сроки, что обусловливает ее преобладание в крупносерийном производстве. Сводятся к минимуму противоречия между максимизацией полезности собственниками-акционерами и максимизацией рыночной стоимости фирмы, так как собственники заинтересованы в максимизации стоимости акций. Ограниченная ответственность также способствует снижению издержек торговли акциями, так как не нужно выяснять финансовый статус их собственников. Акционеры могут диверсифицировать свои портфели ценных бумаг, снижать издержки принятия риска и уделять внимание рискованным предприятиям. Таким образом, схема прав на остаточный доход способствует крупномасштабным рискованным инвестициям. Собственность и управление здесь полностью </w:t>
      </w:r>
      <w:proofErr w:type="gramStart"/>
      <w:r w:rsidRPr="007C32C7">
        <w:rPr>
          <w:rFonts w:ascii="Times New Roman" w:hAnsi="Times New Roman" w:cs="Times New Roman"/>
          <w:sz w:val="24"/>
          <w:szCs w:val="24"/>
        </w:rPr>
        <w:t>разделены</w:t>
      </w:r>
      <w:proofErr w:type="gramEnd"/>
      <w:r w:rsidRPr="007C32C7">
        <w:rPr>
          <w:rFonts w:ascii="Times New Roman" w:hAnsi="Times New Roman" w:cs="Times New Roman"/>
          <w:sz w:val="24"/>
          <w:szCs w:val="24"/>
        </w:rPr>
        <w:t xml:space="preserve">. Отделение функции принятия решений от функции принятия риска привело к развитию рынка профессиональных менеджеров и рынка претензий на остаточный доход. Открытой корпорации присущи и недостатки. Если фирма, стремясь к экономии на масштабе, укрупняется, растут управленческие издержки и издержки внутренних агентских отношений, что снижает ее эффективность. Возникает конфликт интересов собственников-аутсайдеров и </w:t>
      </w:r>
      <w:r w:rsidRPr="007C32C7">
        <w:rPr>
          <w:rFonts w:ascii="Times New Roman" w:hAnsi="Times New Roman" w:cs="Times New Roman"/>
          <w:sz w:val="24"/>
          <w:szCs w:val="24"/>
        </w:rPr>
        <w:lastRenderedPageBreak/>
        <w:t>профессиональных менеджеров внутри корпорации и рассредоточенной системы контроля на всех уровнях иерархии. Действительно, если не контролировать деятельность менеджеров и дать им возможность единолично принимать решения, то корпорация начинает действовать не в интересах собственников, а в интересах группы менеджеров, что так или иначе может привести к потерям фирмы.</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 xml:space="preserve">5. </w:t>
      </w:r>
      <w:r w:rsidRPr="007C32C7">
        <w:rPr>
          <w:rFonts w:ascii="Times New Roman" w:hAnsi="Times New Roman" w:cs="Times New Roman"/>
          <w:i/>
          <w:sz w:val="24"/>
          <w:szCs w:val="24"/>
        </w:rPr>
        <w:t>Финансовая компания на взаимных началах</w:t>
      </w:r>
      <w:r w:rsidRPr="007C32C7">
        <w:rPr>
          <w:rFonts w:ascii="Times New Roman" w:hAnsi="Times New Roman" w:cs="Times New Roman"/>
          <w:sz w:val="24"/>
          <w:szCs w:val="24"/>
        </w:rPr>
        <w:t xml:space="preserve"> – это форма организации, в которой клиенты одновременно являются и претендентами на остаточный доход. Другими словами, круг потребителей услуг компаний жестко ограничен их членами. Примерами могут быть взаимные страховые компании, взаимные фонды, </w:t>
      </w:r>
      <w:proofErr w:type="spellStart"/>
      <w:r w:rsidRPr="007C32C7">
        <w:rPr>
          <w:rFonts w:ascii="Times New Roman" w:hAnsi="Times New Roman" w:cs="Times New Roman"/>
          <w:sz w:val="24"/>
          <w:szCs w:val="24"/>
        </w:rPr>
        <w:t>взаим</w:t>
      </w:r>
      <w:proofErr w:type="spellEnd"/>
      <w:r w:rsidRPr="007C32C7">
        <w:rPr>
          <w:rFonts w:ascii="Times New Roman" w:hAnsi="Times New Roman" w:cs="Times New Roman"/>
          <w:sz w:val="24"/>
          <w:szCs w:val="24"/>
        </w:rPr>
        <w:t xml:space="preserve"> взаимные сберегательные банки и др. Члены компаний вносят определенные доли и по требованию должны получать денежные суммы в размере, установленном правилами. Компании на взаимных началах являются устойчивыми организациями, а изъятие ресурсов собственниками есть форма частичного поглощения или частичной ликвидации фирмы. Рассмотрим недостатки этих компаний. Во-первых, право выхода из компании, т.е. возможность в любое время забрать свою долю, жестко ограничивает сферу деятельности компаний и тип активов, в которые они могут делать вложения. Активы не должны носить фирменно-специфического характера и их продажа не может быть сопряжена с высокими </w:t>
      </w:r>
      <w:proofErr w:type="spellStart"/>
      <w:r w:rsidRPr="007C32C7">
        <w:rPr>
          <w:rFonts w:ascii="Times New Roman" w:hAnsi="Times New Roman" w:cs="Times New Roman"/>
          <w:sz w:val="24"/>
          <w:szCs w:val="24"/>
        </w:rPr>
        <w:t>трансакционными</w:t>
      </w:r>
      <w:proofErr w:type="spellEnd"/>
      <w:r w:rsidRPr="007C32C7">
        <w:rPr>
          <w:rFonts w:ascii="Times New Roman" w:hAnsi="Times New Roman" w:cs="Times New Roman"/>
          <w:sz w:val="24"/>
          <w:szCs w:val="24"/>
        </w:rPr>
        <w:t xml:space="preserve"> издержками. Поэтому компании эффективно действуют в финансовой сфере, так как их деятельность однородна и застрахована от рисков поглощения. Во-вторых, управляющие обособлены от собственников, а значит, проблема агентских отношений и </w:t>
      </w:r>
      <w:proofErr w:type="gramStart"/>
      <w:r w:rsidRPr="007C32C7">
        <w:rPr>
          <w:rFonts w:ascii="Times New Roman" w:hAnsi="Times New Roman" w:cs="Times New Roman"/>
          <w:sz w:val="24"/>
          <w:szCs w:val="24"/>
        </w:rPr>
        <w:t>контроля за</w:t>
      </w:r>
      <w:proofErr w:type="gramEnd"/>
      <w:r w:rsidRPr="007C32C7">
        <w:rPr>
          <w:rFonts w:ascii="Times New Roman" w:hAnsi="Times New Roman" w:cs="Times New Roman"/>
          <w:sz w:val="24"/>
          <w:szCs w:val="24"/>
        </w:rPr>
        <w:t xml:space="preserve"> деятельностью менеджеров для компаний на взаимных началах оказывается центральной. Так как отсутствуют организованные рынки для продажи долей собственности таких компаний, являющиеся косвенными индикаторами работы менеджеров, последние ведут себя еще более независимо, чем в открытой корпорации. При всех ограничениях собственники могут согласиться принимать решения на основе принципа максимизации богатства или рыночной стоимости компании.</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 xml:space="preserve">6. </w:t>
      </w:r>
      <w:r w:rsidRPr="007C32C7">
        <w:rPr>
          <w:rFonts w:ascii="Times New Roman" w:hAnsi="Times New Roman" w:cs="Times New Roman"/>
          <w:i/>
          <w:sz w:val="24"/>
          <w:szCs w:val="24"/>
        </w:rPr>
        <w:t>Некоммерческие организации</w:t>
      </w:r>
      <w:r w:rsidRPr="007C32C7">
        <w:rPr>
          <w:rFonts w:ascii="Times New Roman" w:hAnsi="Times New Roman" w:cs="Times New Roman"/>
          <w:sz w:val="24"/>
          <w:szCs w:val="24"/>
        </w:rPr>
        <w:t xml:space="preserve"> частично финансируются пожертвованиями, выживают в условиях конкуренции, предлагая свой товар по меньшей цене и покрывая свои издержки за счет доходов от пожертвований и от продаж. </w:t>
      </w:r>
      <w:proofErr w:type="gramStart"/>
      <w:r w:rsidRPr="007C32C7">
        <w:rPr>
          <w:rFonts w:ascii="Times New Roman" w:hAnsi="Times New Roman" w:cs="Times New Roman"/>
          <w:sz w:val="24"/>
          <w:szCs w:val="24"/>
        </w:rPr>
        <w:t>Они специализируются на производстве «достойных благ», т.е. таких благ, потребление которых, по мнению некоторых людей, следовало бы увеличить (классическая музыка, образовательные программы, природоохранные мероприятия, профилактика заболеваний и т.п.).</w:t>
      </w:r>
      <w:proofErr w:type="gramEnd"/>
      <w:r w:rsidRPr="007C32C7">
        <w:rPr>
          <w:rFonts w:ascii="Times New Roman" w:hAnsi="Times New Roman" w:cs="Times New Roman"/>
          <w:sz w:val="24"/>
          <w:szCs w:val="24"/>
        </w:rPr>
        <w:t xml:space="preserve"> Заказчиками «достойных благ» могут быть частные лица и государство. В некоммерческих организациях не существует претензий на остаточный доход, ибо это означало бы претензии на долю пожертвований. Отсутствие претендентов на остаточный </w:t>
      </w:r>
      <w:r w:rsidRPr="007C32C7">
        <w:rPr>
          <w:rFonts w:ascii="Times New Roman" w:hAnsi="Times New Roman" w:cs="Times New Roman"/>
          <w:sz w:val="24"/>
          <w:szCs w:val="24"/>
        </w:rPr>
        <w:lastRenderedPageBreak/>
        <w:t xml:space="preserve">доход позволяет избежать проблем агентских отношений между спонсорами и претендентами, но не между спонсорами и менеджерами. Проблемы агентских отношений второго типа частично снимаются, так как спонсоры участвуют в работе правлений некоммерческих организаций. Инвестиционные решения некоммерческих организаций по рыночным критериям могут оказаться эффективными, поскольку спонсоры, имея диверсифицированные портфели, финансируют программы, обладающие высокой рыночной ценностью, </w:t>
      </w:r>
      <w:proofErr w:type="spellStart"/>
      <w:r w:rsidRPr="007C32C7">
        <w:rPr>
          <w:rFonts w:ascii="Times New Roman" w:hAnsi="Times New Roman" w:cs="Times New Roman"/>
          <w:sz w:val="24"/>
          <w:szCs w:val="24"/>
        </w:rPr>
        <w:t>минимизируя</w:t>
      </w:r>
      <w:proofErr w:type="spellEnd"/>
      <w:r w:rsidRPr="007C32C7">
        <w:rPr>
          <w:rFonts w:ascii="Times New Roman" w:hAnsi="Times New Roman" w:cs="Times New Roman"/>
          <w:sz w:val="24"/>
          <w:szCs w:val="24"/>
        </w:rPr>
        <w:t xml:space="preserve"> рыночную стоимость пожертвований для некоммерческой деятельности.</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 xml:space="preserve">Кроме </w:t>
      </w:r>
      <w:proofErr w:type="gramStart"/>
      <w:r w:rsidRPr="007C32C7">
        <w:rPr>
          <w:rFonts w:ascii="Times New Roman" w:hAnsi="Times New Roman" w:cs="Times New Roman"/>
          <w:sz w:val="24"/>
          <w:szCs w:val="24"/>
        </w:rPr>
        <w:t>вышеназванных</w:t>
      </w:r>
      <w:proofErr w:type="gramEnd"/>
      <w:r w:rsidRPr="007C32C7">
        <w:rPr>
          <w:rFonts w:ascii="Times New Roman" w:hAnsi="Times New Roman" w:cs="Times New Roman"/>
          <w:sz w:val="24"/>
          <w:szCs w:val="24"/>
        </w:rPr>
        <w:t xml:space="preserve"> выделяется седьмая форма – </w:t>
      </w:r>
      <w:r w:rsidRPr="007C32C7">
        <w:rPr>
          <w:rFonts w:ascii="Times New Roman" w:hAnsi="Times New Roman" w:cs="Times New Roman"/>
          <w:i/>
          <w:sz w:val="24"/>
          <w:szCs w:val="24"/>
        </w:rPr>
        <w:t>политическая, или публичная фирма</w:t>
      </w:r>
      <w:r w:rsidRPr="007C32C7">
        <w:rPr>
          <w:rFonts w:ascii="Times New Roman" w:hAnsi="Times New Roman" w:cs="Times New Roman"/>
          <w:sz w:val="24"/>
          <w:szCs w:val="24"/>
        </w:rPr>
        <w:t>. Это разного уровня государственные предприятия, которые могут функционировать в различных секторах экономики. В большинстве стран они действуют как муниципальные предприятия в коммунальном хозяйстве. Часто такие фирмы связаны с убыточной деятельностью и требуют дополнительного бюджетного финансирования.</w:t>
      </w:r>
    </w:p>
    <w:p w:rsidR="002B7845" w:rsidRPr="002B7845" w:rsidRDefault="002B7845" w:rsidP="007C32C7">
      <w:pPr>
        <w:tabs>
          <w:tab w:val="left" w:pos="0"/>
        </w:tabs>
        <w:spacing w:after="0" w:line="360" w:lineRule="auto"/>
        <w:ind w:firstLine="709"/>
        <w:jc w:val="both"/>
        <w:rPr>
          <w:rFonts w:ascii="Times New Roman" w:hAnsi="Times New Roman" w:cs="Times New Roman"/>
          <w:b/>
          <w:sz w:val="24"/>
          <w:szCs w:val="24"/>
        </w:rPr>
      </w:pPr>
      <w:r w:rsidRPr="002B7845">
        <w:rPr>
          <w:rFonts w:ascii="Times New Roman" w:hAnsi="Times New Roman" w:cs="Times New Roman"/>
          <w:b/>
          <w:sz w:val="24"/>
          <w:szCs w:val="24"/>
        </w:rPr>
        <w:t>4</w:t>
      </w:r>
    </w:p>
    <w:p w:rsidR="0087554B" w:rsidRPr="007C32C7" w:rsidRDefault="0087554B" w:rsidP="007C32C7">
      <w:pPr>
        <w:tabs>
          <w:tab w:val="left" w:pos="0"/>
        </w:tabs>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 xml:space="preserve">Гибридные формы </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i/>
          <w:iCs/>
          <w:sz w:val="24"/>
          <w:szCs w:val="24"/>
        </w:rPr>
        <w:t>Вертикально интегрированной</w:t>
      </w:r>
      <w:r w:rsidRPr="007C32C7">
        <w:rPr>
          <w:rFonts w:ascii="Times New Roman" w:hAnsi="Times New Roman" w:cs="Times New Roman"/>
          <w:iCs/>
          <w:sz w:val="24"/>
          <w:szCs w:val="24"/>
        </w:rPr>
        <w:t xml:space="preserve"> </w:t>
      </w:r>
      <w:r w:rsidRPr="007C32C7">
        <w:rPr>
          <w:rFonts w:ascii="Times New Roman" w:hAnsi="Times New Roman" w:cs="Times New Roman"/>
          <w:sz w:val="24"/>
          <w:szCs w:val="24"/>
        </w:rPr>
        <w:t>называется фирма, включающая более одной стадии производства конечной продукции, в проти</w:t>
      </w:r>
      <w:r w:rsidRPr="007C32C7">
        <w:rPr>
          <w:rFonts w:ascii="Times New Roman" w:hAnsi="Times New Roman" w:cs="Times New Roman"/>
          <w:sz w:val="24"/>
          <w:szCs w:val="24"/>
        </w:rPr>
        <w:softHyphen/>
        <w:t xml:space="preserve">воположность </w:t>
      </w:r>
      <w:proofErr w:type="spellStart"/>
      <w:r w:rsidRPr="007C32C7">
        <w:rPr>
          <w:rFonts w:ascii="Times New Roman" w:hAnsi="Times New Roman" w:cs="Times New Roman"/>
          <w:sz w:val="24"/>
          <w:szCs w:val="24"/>
        </w:rPr>
        <w:t>неинтегрированной</w:t>
      </w:r>
      <w:proofErr w:type="spellEnd"/>
      <w:r w:rsidRPr="007C32C7">
        <w:rPr>
          <w:rFonts w:ascii="Times New Roman" w:hAnsi="Times New Roman" w:cs="Times New Roman"/>
          <w:sz w:val="24"/>
          <w:szCs w:val="24"/>
        </w:rPr>
        <w:t xml:space="preserve"> фирме, приобретающей сырье и материалы для производства товара. В экономической теории различают два типа вертикальной интеграции:</w:t>
      </w:r>
    </w:p>
    <w:p w:rsidR="0087554B" w:rsidRPr="007C32C7" w:rsidRDefault="0087554B" w:rsidP="007C32C7">
      <w:pPr>
        <w:numPr>
          <w:ilvl w:val="0"/>
          <w:numId w:val="1"/>
        </w:numPr>
        <w:tabs>
          <w:tab w:val="clear" w:pos="700"/>
          <w:tab w:val="num" w:pos="567"/>
        </w:tabs>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интеграция «вперед» включает в себя процесс приобретения фирмой предприятий, относя</w:t>
      </w:r>
      <w:r w:rsidRPr="007C32C7">
        <w:rPr>
          <w:rFonts w:ascii="Times New Roman" w:hAnsi="Times New Roman" w:cs="Times New Roman"/>
          <w:sz w:val="24"/>
          <w:szCs w:val="24"/>
        </w:rPr>
        <w:softHyphen/>
        <w:t xml:space="preserve">щихся к последующим стадиям реализации продукции; </w:t>
      </w:r>
    </w:p>
    <w:p w:rsidR="0087554B" w:rsidRPr="007C32C7" w:rsidRDefault="0087554B" w:rsidP="007C32C7">
      <w:pPr>
        <w:numPr>
          <w:ilvl w:val="0"/>
          <w:numId w:val="1"/>
        </w:numPr>
        <w:tabs>
          <w:tab w:val="clear" w:pos="700"/>
          <w:tab w:val="num" w:pos="567"/>
        </w:tabs>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интеграция «назад» предполагает приобретение фирмой предприятий–поставщиков ре</w:t>
      </w:r>
      <w:r w:rsidRPr="007C32C7">
        <w:rPr>
          <w:rFonts w:ascii="Times New Roman" w:hAnsi="Times New Roman" w:cs="Times New Roman"/>
          <w:sz w:val="24"/>
          <w:szCs w:val="24"/>
        </w:rPr>
        <w:softHyphen/>
        <w:t>сурсов.</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 xml:space="preserve">Однако и </w:t>
      </w:r>
      <w:proofErr w:type="spellStart"/>
      <w:r w:rsidRPr="007C32C7">
        <w:rPr>
          <w:rFonts w:ascii="Times New Roman" w:hAnsi="Times New Roman" w:cs="Times New Roman"/>
          <w:sz w:val="24"/>
          <w:szCs w:val="24"/>
        </w:rPr>
        <w:t>неинтегрированная</w:t>
      </w:r>
      <w:proofErr w:type="spellEnd"/>
      <w:r w:rsidRPr="007C32C7">
        <w:rPr>
          <w:rFonts w:ascii="Times New Roman" w:hAnsi="Times New Roman" w:cs="Times New Roman"/>
          <w:sz w:val="24"/>
          <w:szCs w:val="24"/>
        </w:rPr>
        <w:t xml:space="preserve"> фирма может заключать долгосрочные контракты со своими поставщи</w:t>
      </w:r>
      <w:r w:rsidRPr="007C32C7">
        <w:rPr>
          <w:rFonts w:ascii="Times New Roman" w:hAnsi="Times New Roman" w:cs="Times New Roman"/>
          <w:sz w:val="24"/>
          <w:szCs w:val="24"/>
        </w:rPr>
        <w:softHyphen/>
        <w:t>ками и покупателями, в которых помимо цен оговариваются особые условия поставки и реализации произведенной продукции, нормативы запасов, минимальная или максимальная цена перепродажи и т.д. Такие типы контрак</w:t>
      </w:r>
      <w:r w:rsidRPr="007C32C7">
        <w:rPr>
          <w:rFonts w:ascii="Times New Roman" w:hAnsi="Times New Roman" w:cs="Times New Roman"/>
          <w:sz w:val="24"/>
          <w:szCs w:val="24"/>
        </w:rPr>
        <w:softHyphen/>
        <w:t xml:space="preserve">тов называются </w:t>
      </w:r>
      <w:r w:rsidRPr="007C32C7">
        <w:rPr>
          <w:rFonts w:ascii="Times New Roman" w:hAnsi="Times New Roman" w:cs="Times New Roman"/>
          <w:i/>
          <w:sz w:val="24"/>
          <w:szCs w:val="24"/>
        </w:rPr>
        <w:t>вертикальными ограничениями</w:t>
      </w:r>
      <w:r w:rsidRPr="007C32C7">
        <w:rPr>
          <w:rFonts w:ascii="Times New Roman" w:hAnsi="Times New Roman" w:cs="Times New Roman"/>
          <w:sz w:val="24"/>
          <w:szCs w:val="24"/>
          <w:vertAlign w:val="superscript"/>
        </w:rPr>
        <w:t>33</w:t>
      </w:r>
      <w:r w:rsidRPr="007C32C7">
        <w:rPr>
          <w:rFonts w:ascii="Times New Roman" w:hAnsi="Times New Roman" w:cs="Times New Roman"/>
          <w:sz w:val="24"/>
          <w:szCs w:val="24"/>
        </w:rPr>
        <w:t>.</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Вертикально интегрированная фирма предусматривает сочетание двух типов контро</w:t>
      </w:r>
      <w:r w:rsidRPr="007C32C7">
        <w:rPr>
          <w:rFonts w:ascii="Times New Roman" w:hAnsi="Times New Roman" w:cs="Times New Roman"/>
          <w:sz w:val="24"/>
          <w:szCs w:val="24"/>
        </w:rPr>
        <w:softHyphen/>
        <w:t xml:space="preserve">ля: над собственностью предприятий, принадлежащих к разным стадиям технологической цепочки, и над их поведением. В действительности эти виды контроля могут существовать относительно независимо друг от друга. В системе холдинга возможен вертикальный контроль над собственностью фактически без контроля над поведением, а рыночное поведение формально самостоятельных предприятий, в свою очередь, может контролироваться в отсутствие контроля над собственностью. В </w:t>
      </w:r>
      <w:r w:rsidRPr="007C32C7">
        <w:rPr>
          <w:rFonts w:ascii="Times New Roman" w:hAnsi="Times New Roman" w:cs="Times New Roman"/>
          <w:sz w:val="24"/>
          <w:szCs w:val="24"/>
        </w:rPr>
        <w:lastRenderedPageBreak/>
        <w:t xml:space="preserve">последнем случае говорят о вертикальной </w:t>
      </w:r>
      <w:proofErr w:type="spellStart"/>
      <w:r w:rsidRPr="007C32C7">
        <w:rPr>
          <w:rFonts w:ascii="Times New Roman" w:hAnsi="Times New Roman" w:cs="Times New Roman"/>
          <w:sz w:val="24"/>
          <w:szCs w:val="24"/>
        </w:rPr>
        <w:t>квазиин</w:t>
      </w:r>
      <w:r w:rsidRPr="007C32C7">
        <w:rPr>
          <w:rFonts w:ascii="Times New Roman" w:hAnsi="Times New Roman" w:cs="Times New Roman"/>
          <w:sz w:val="24"/>
          <w:szCs w:val="24"/>
        </w:rPr>
        <w:softHyphen/>
        <w:t>теграции</w:t>
      </w:r>
      <w:proofErr w:type="spellEnd"/>
      <w:r w:rsidRPr="007C32C7">
        <w:rPr>
          <w:rFonts w:ascii="Times New Roman" w:hAnsi="Times New Roman" w:cs="Times New Roman"/>
          <w:sz w:val="24"/>
          <w:szCs w:val="24"/>
        </w:rPr>
        <w:t xml:space="preserve">, или вертикальном контроле, не закрепленном отношениями собственности. К вертикальным ограничениям относятся контракты </w:t>
      </w:r>
      <w:proofErr w:type="spellStart"/>
      <w:r w:rsidRPr="007C32C7">
        <w:rPr>
          <w:rFonts w:ascii="Times New Roman" w:hAnsi="Times New Roman" w:cs="Times New Roman"/>
          <w:sz w:val="24"/>
          <w:szCs w:val="24"/>
        </w:rPr>
        <w:t>давальчества</w:t>
      </w:r>
      <w:proofErr w:type="spellEnd"/>
      <w:r w:rsidRPr="007C32C7">
        <w:rPr>
          <w:rFonts w:ascii="Times New Roman" w:hAnsi="Times New Roman" w:cs="Times New Roman"/>
          <w:sz w:val="24"/>
          <w:szCs w:val="24"/>
        </w:rPr>
        <w:t xml:space="preserve">, или </w:t>
      </w:r>
      <w:proofErr w:type="spellStart"/>
      <w:r w:rsidRPr="007C32C7">
        <w:rPr>
          <w:rFonts w:ascii="Times New Roman" w:hAnsi="Times New Roman" w:cs="Times New Roman"/>
          <w:sz w:val="24"/>
          <w:szCs w:val="24"/>
        </w:rPr>
        <w:t>толлинга</w:t>
      </w:r>
      <w:proofErr w:type="spellEnd"/>
      <w:r w:rsidRPr="007C32C7">
        <w:rPr>
          <w:rFonts w:ascii="Times New Roman" w:hAnsi="Times New Roman" w:cs="Times New Roman"/>
          <w:sz w:val="24"/>
          <w:szCs w:val="24"/>
        </w:rPr>
        <w:t>, франчайзинга, а также всевозможные альтернативные формы расчетов.</w:t>
      </w:r>
    </w:p>
    <w:p w:rsidR="0087554B" w:rsidRPr="007C32C7" w:rsidRDefault="0087554B" w:rsidP="007C32C7">
      <w:pPr>
        <w:spacing w:after="0" w:line="360" w:lineRule="auto"/>
        <w:ind w:firstLine="709"/>
        <w:jc w:val="both"/>
        <w:rPr>
          <w:rFonts w:ascii="Times New Roman" w:hAnsi="Times New Roman" w:cs="Times New Roman"/>
          <w:sz w:val="24"/>
          <w:szCs w:val="24"/>
        </w:rPr>
      </w:pPr>
      <w:proofErr w:type="spellStart"/>
      <w:r w:rsidRPr="007C32C7">
        <w:rPr>
          <w:rFonts w:ascii="Times New Roman" w:hAnsi="Times New Roman" w:cs="Times New Roman"/>
          <w:b/>
          <w:sz w:val="24"/>
          <w:szCs w:val="24"/>
        </w:rPr>
        <w:t>Толлинг</w:t>
      </w:r>
      <w:proofErr w:type="spellEnd"/>
      <w:r w:rsidRPr="007C32C7">
        <w:rPr>
          <w:rFonts w:ascii="Times New Roman" w:hAnsi="Times New Roman" w:cs="Times New Roman"/>
          <w:b/>
          <w:sz w:val="24"/>
          <w:szCs w:val="24"/>
        </w:rPr>
        <w:t xml:space="preserve"> (</w:t>
      </w:r>
      <w:proofErr w:type="spellStart"/>
      <w:r w:rsidRPr="007C32C7">
        <w:rPr>
          <w:rFonts w:ascii="Times New Roman" w:hAnsi="Times New Roman" w:cs="Times New Roman"/>
          <w:b/>
          <w:sz w:val="24"/>
          <w:szCs w:val="24"/>
        </w:rPr>
        <w:t>давальчество</w:t>
      </w:r>
      <w:proofErr w:type="spellEnd"/>
      <w:r w:rsidRPr="007C32C7">
        <w:rPr>
          <w:rFonts w:ascii="Times New Roman" w:hAnsi="Times New Roman" w:cs="Times New Roman"/>
          <w:b/>
          <w:sz w:val="24"/>
          <w:szCs w:val="24"/>
        </w:rPr>
        <w:t>).</w:t>
      </w:r>
      <w:r w:rsidRPr="007C32C7">
        <w:rPr>
          <w:rFonts w:ascii="Times New Roman" w:hAnsi="Times New Roman" w:cs="Times New Roman"/>
          <w:sz w:val="24"/>
          <w:szCs w:val="24"/>
        </w:rPr>
        <w:t xml:space="preserve"> Особым типом вертикальной </w:t>
      </w:r>
      <w:proofErr w:type="spellStart"/>
      <w:r w:rsidRPr="007C32C7">
        <w:rPr>
          <w:rFonts w:ascii="Times New Roman" w:hAnsi="Times New Roman" w:cs="Times New Roman"/>
          <w:sz w:val="24"/>
          <w:szCs w:val="24"/>
        </w:rPr>
        <w:t>квазиинтеграции</w:t>
      </w:r>
      <w:proofErr w:type="spellEnd"/>
      <w:r w:rsidRPr="007C32C7">
        <w:rPr>
          <w:rFonts w:ascii="Times New Roman" w:hAnsi="Times New Roman" w:cs="Times New Roman"/>
          <w:sz w:val="24"/>
          <w:szCs w:val="24"/>
        </w:rPr>
        <w:t xml:space="preserve"> являются отношения </w:t>
      </w:r>
      <w:proofErr w:type="spellStart"/>
      <w:r w:rsidRPr="007C32C7">
        <w:rPr>
          <w:rFonts w:ascii="Times New Roman" w:hAnsi="Times New Roman" w:cs="Times New Roman"/>
          <w:sz w:val="24"/>
          <w:szCs w:val="24"/>
        </w:rPr>
        <w:t>толлинга</w:t>
      </w:r>
      <w:proofErr w:type="spellEnd"/>
      <w:r w:rsidRPr="007C32C7">
        <w:rPr>
          <w:rFonts w:ascii="Times New Roman" w:hAnsi="Times New Roman" w:cs="Times New Roman"/>
          <w:sz w:val="24"/>
          <w:szCs w:val="24"/>
        </w:rPr>
        <w:t>, или переработки сырья на давальческих началах. Эти отношения приняты не только в России, но и во всем мире.</w:t>
      </w:r>
    </w:p>
    <w:p w:rsidR="0087554B" w:rsidRPr="007C32C7" w:rsidRDefault="0087554B" w:rsidP="007C32C7">
      <w:pPr>
        <w:spacing w:after="0" w:line="360" w:lineRule="auto"/>
        <w:ind w:firstLine="709"/>
        <w:jc w:val="both"/>
        <w:rPr>
          <w:rFonts w:ascii="Times New Roman" w:hAnsi="Times New Roman" w:cs="Times New Roman"/>
          <w:sz w:val="24"/>
          <w:szCs w:val="24"/>
        </w:rPr>
      </w:pPr>
      <w:proofErr w:type="spellStart"/>
      <w:r w:rsidRPr="007C32C7">
        <w:rPr>
          <w:rFonts w:ascii="Times New Roman" w:hAnsi="Times New Roman" w:cs="Times New Roman"/>
          <w:i/>
          <w:sz w:val="24"/>
          <w:szCs w:val="24"/>
        </w:rPr>
        <w:t>Толлинг</w:t>
      </w:r>
      <w:proofErr w:type="spellEnd"/>
      <w:r w:rsidRPr="007C32C7">
        <w:rPr>
          <w:rFonts w:ascii="Times New Roman" w:hAnsi="Times New Roman" w:cs="Times New Roman"/>
          <w:sz w:val="24"/>
          <w:szCs w:val="24"/>
        </w:rPr>
        <w:t xml:space="preserve"> – это вид взаимоотношений между хозяйствующими субъектами, при котором владелец сырья (</w:t>
      </w:r>
      <w:proofErr w:type="spellStart"/>
      <w:r w:rsidRPr="007C32C7">
        <w:rPr>
          <w:rFonts w:ascii="Times New Roman" w:hAnsi="Times New Roman" w:cs="Times New Roman"/>
          <w:sz w:val="24"/>
          <w:szCs w:val="24"/>
        </w:rPr>
        <w:t>толлингер</w:t>
      </w:r>
      <w:proofErr w:type="spellEnd"/>
      <w:r w:rsidRPr="007C32C7">
        <w:rPr>
          <w:rFonts w:ascii="Times New Roman" w:hAnsi="Times New Roman" w:cs="Times New Roman"/>
          <w:sz w:val="24"/>
          <w:szCs w:val="24"/>
        </w:rPr>
        <w:t>) передает его предприятию-переработчику, получая в виде результата готовую продукцию и возмещая сумму понесенных издержек по переработке и согласованный процент доходности</w:t>
      </w:r>
      <w:r w:rsidRPr="007C32C7">
        <w:rPr>
          <w:rFonts w:ascii="Times New Roman" w:hAnsi="Times New Roman" w:cs="Times New Roman"/>
          <w:sz w:val="24"/>
          <w:szCs w:val="24"/>
          <w:vertAlign w:val="superscript"/>
        </w:rPr>
        <w:t>34</w:t>
      </w:r>
      <w:r w:rsidRPr="007C32C7">
        <w:rPr>
          <w:rFonts w:ascii="Times New Roman" w:hAnsi="Times New Roman" w:cs="Times New Roman"/>
          <w:sz w:val="24"/>
          <w:szCs w:val="24"/>
        </w:rPr>
        <w:t xml:space="preserve">. При этом договор предполагает, что право </w:t>
      </w:r>
      <w:proofErr w:type="gramStart"/>
      <w:r w:rsidRPr="007C32C7">
        <w:rPr>
          <w:rFonts w:ascii="Times New Roman" w:hAnsi="Times New Roman" w:cs="Times New Roman"/>
          <w:sz w:val="24"/>
          <w:szCs w:val="24"/>
        </w:rPr>
        <w:t>собственности</w:t>
      </w:r>
      <w:proofErr w:type="gramEnd"/>
      <w:r w:rsidRPr="007C32C7">
        <w:rPr>
          <w:rFonts w:ascii="Times New Roman" w:hAnsi="Times New Roman" w:cs="Times New Roman"/>
          <w:sz w:val="24"/>
          <w:szCs w:val="24"/>
        </w:rPr>
        <w:t xml:space="preserve"> как на сырье, так и на готовую продукцию, остается за владельцем сырья.</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 xml:space="preserve">Причины использования </w:t>
      </w:r>
      <w:proofErr w:type="spellStart"/>
      <w:r w:rsidRPr="007C32C7">
        <w:rPr>
          <w:rFonts w:ascii="Times New Roman" w:hAnsi="Times New Roman" w:cs="Times New Roman"/>
          <w:sz w:val="24"/>
          <w:szCs w:val="24"/>
        </w:rPr>
        <w:t>толлинга</w:t>
      </w:r>
      <w:proofErr w:type="spellEnd"/>
      <w:r w:rsidRPr="007C32C7">
        <w:rPr>
          <w:rFonts w:ascii="Times New Roman" w:hAnsi="Times New Roman" w:cs="Times New Roman"/>
          <w:sz w:val="24"/>
          <w:szCs w:val="24"/>
        </w:rPr>
        <w:t xml:space="preserve"> различны, но основной считается возможность свободного перераспределения прибыли от поставщика к переработчику. </w:t>
      </w:r>
      <w:proofErr w:type="spellStart"/>
      <w:r w:rsidRPr="007C32C7">
        <w:rPr>
          <w:rFonts w:ascii="Times New Roman" w:hAnsi="Times New Roman" w:cs="Times New Roman"/>
          <w:sz w:val="24"/>
          <w:szCs w:val="24"/>
        </w:rPr>
        <w:t>Толлинг</w:t>
      </w:r>
      <w:proofErr w:type="spellEnd"/>
      <w:r w:rsidRPr="007C32C7">
        <w:rPr>
          <w:rFonts w:ascii="Times New Roman" w:hAnsi="Times New Roman" w:cs="Times New Roman"/>
          <w:sz w:val="24"/>
          <w:szCs w:val="24"/>
        </w:rPr>
        <w:t xml:space="preserve"> дает значительный стимул для переработчика к повышению качества переработки, сокращению потерь в производстве и повышению объема выхода готовой продукции. Если норматив выхода готовой продукции фиксируется, то его сверхнормативная часть является чистой прибылью переработчика. </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 xml:space="preserve">В практике работы по </w:t>
      </w:r>
      <w:proofErr w:type="spellStart"/>
      <w:r w:rsidRPr="007C32C7">
        <w:rPr>
          <w:rFonts w:ascii="Times New Roman" w:hAnsi="Times New Roman" w:cs="Times New Roman"/>
          <w:sz w:val="24"/>
          <w:szCs w:val="24"/>
        </w:rPr>
        <w:t>толлингу</w:t>
      </w:r>
      <w:proofErr w:type="spellEnd"/>
      <w:r w:rsidRPr="007C32C7">
        <w:rPr>
          <w:rFonts w:ascii="Times New Roman" w:hAnsi="Times New Roman" w:cs="Times New Roman"/>
          <w:sz w:val="24"/>
          <w:szCs w:val="24"/>
        </w:rPr>
        <w:t xml:space="preserve"> используются четыре основные формы оплаты услуг по переработке сырья:</w:t>
      </w:r>
    </w:p>
    <w:p w:rsidR="0087554B" w:rsidRPr="007C32C7" w:rsidRDefault="0087554B" w:rsidP="007C32C7">
      <w:pPr>
        <w:pStyle w:val="2"/>
        <w:spacing w:after="0" w:line="360" w:lineRule="auto"/>
        <w:ind w:left="0" w:firstLine="709"/>
      </w:pPr>
      <w:r w:rsidRPr="007C32C7">
        <w:t>1) оплата сырьем, когда определенный процент сырья переработчик получает в качестве платы за переработку остальной части;</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2) оплата готовой продукцией. При этом из произведенной продукции удерживается определенный процент в счет оплаты за переработку;</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3) оплата деньгами при отсутствии сложностей с реализацией готовой продукции у поставщика сырья;</w:t>
      </w:r>
    </w:p>
    <w:p w:rsidR="0087554B" w:rsidRPr="007C32C7" w:rsidRDefault="0087554B" w:rsidP="007C32C7">
      <w:pPr>
        <w:tabs>
          <w:tab w:val="left" w:pos="0"/>
        </w:tabs>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4) оплата как таковая отсутствует. В таком случае норматив выхода готовой продукции занижается на такой процент, чтобы сверхнормативная его часть, остающаяся у переработчика, компенсировала расходы по переработке (на предприятиях с легальной бухгалтерией не используется).</w:t>
      </w:r>
    </w:p>
    <w:p w:rsidR="0087554B" w:rsidRPr="007C32C7" w:rsidRDefault="0087554B" w:rsidP="007C32C7">
      <w:pPr>
        <w:shd w:val="clear" w:color="auto" w:fill="FFFFFF"/>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b/>
          <w:sz w:val="24"/>
          <w:szCs w:val="24"/>
        </w:rPr>
        <w:t>Франчайзинг.</w:t>
      </w:r>
      <w:r w:rsidRPr="007C32C7">
        <w:rPr>
          <w:rFonts w:ascii="Times New Roman" w:hAnsi="Times New Roman" w:cs="Times New Roman"/>
          <w:sz w:val="24"/>
          <w:szCs w:val="24"/>
        </w:rPr>
        <w:t xml:space="preserve"> Вертикальные ограничения в отношениях между производителя</w:t>
      </w:r>
      <w:r w:rsidRPr="007C32C7">
        <w:rPr>
          <w:rFonts w:ascii="Times New Roman" w:hAnsi="Times New Roman" w:cs="Times New Roman"/>
          <w:sz w:val="24"/>
          <w:szCs w:val="24"/>
        </w:rPr>
        <w:softHyphen/>
        <w:t xml:space="preserve">ми и дистрибьюторами возникают в результате применения системы франчайзинга. </w:t>
      </w:r>
      <w:r w:rsidRPr="007C32C7">
        <w:rPr>
          <w:rFonts w:ascii="Times New Roman" w:hAnsi="Times New Roman" w:cs="Times New Roman"/>
          <w:i/>
          <w:sz w:val="24"/>
          <w:szCs w:val="24"/>
        </w:rPr>
        <w:t>Франчайзинг</w:t>
      </w:r>
      <w:r w:rsidRPr="007C32C7">
        <w:rPr>
          <w:rFonts w:ascii="Times New Roman" w:hAnsi="Times New Roman" w:cs="Times New Roman"/>
          <w:sz w:val="24"/>
          <w:szCs w:val="24"/>
        </w:rPr>
        <w:t xml:space="preserve"> как особая </w:t>
      </w:r>
      <w:r w:rsidRPr="007C32C7">
        <w:rPr>
          <w:rFonts w:ascii="Times New Roman" w:hAnsi="Times New Roman" w:cs="Times New Roman"/>
          <w:spacing w:val="-2"/>
          <w:sz w:val="24"/>
          <w:szCs w:val="24"/>
        </w:rPr>
        <w:t xml:space="preserve">форма вертикальных ограничений предусматривает приобретение </w:t>
      </w:r>
      <w:proofErr w:type="spellStart"/>
      <w:r w:rsidRPr="007C32C7">
        <w:rPr>
          <w:rFonts w:ascii="Times New Roman" w:hAnsi="Times New Roman" w:cs="Times New Roman"/>
          <w:spacing w:val="-2"/>
          <w:sz w:val="24"/>
          <w:szCs w:val="24"/>
        </w:rPr>
        <w:t>франчайзи</w:t>
      </w:r>
      <w:proofErr w:type="spellEnd"/>
      <w:r w:rsidRPr="007C32C7">
        <w:rPr>
          <w:rFonts w:ascii="Times New Roman" w:hAnsi="Times New Roman" w:cs="Times New Roman"/>
          <w:spacing w:val="-2"/>
          <w:sz w:val="24"/>
          <w:szCs w:val="24"/>
        </w:rPr>
        <w:t xml:space="preserve"> (как правило, относительно мелкой фирмой) права действовать, используя </w:t>
      </w:r>
      <w:r w:rsidRPr="007C32C7">
        <w:rPr>
          <w:rFonts w:ascii="Times New Roman" w:hAnsi="Times New Roman" w:cs="Times New Roman"/>
          <w:spacing w:val="-2"/>
          <w:sz w:val="24"/>
          <w:szCs w:val="24"/>
        </w:rPr>
        <w:lastRenderedPageBreak/>
        <w:t>торговую марку крупной авторитетной фирмы –</w:t>
      </w:r>
      <w:r w:rsidRPr="007C32C7">
        <w:rPr>
          <w:rFonts w:ascii="Times New Roman" w:hAnsi="Times New Roman" w:cs="Times New Roman"/>
          <w:sz w:val="24"/>
          <w:szCs w:val="24"/>
        </w:rPr>
        <w:t xml:space="preserve"> </w:t>
      </w:r>
      <w:proofErr w:type="spellStart"/>
      <w:r w:rsidRPr="007C32C7">
        <w:rPr>
          <w:rFonts w:ascii="Times New Roman" w:hAnsi="Times New Roman" w:cs="Times New Roman"/>
          <w:sz w:val="24"/>
          <w:szCs w:val="24"/>
        </w:rPr>
        <w:t>франчайзера</w:t>
      </w:r>
      <w:proofErr w:type="spellEnd"/>
      <w:r w:rsidRPr="007C32C7">
        <w:rPr>
          <w:rFonts w:ascii="Times New Roman" w:hAnsi="Times New Roman" w:cs="Times New Roman"/>
          <w:sz w:val="24"/>
          <w:szCs w:val="24"/>
        </w:rPr>
        <w:t xml:space="preserve">. Обязанности </w:t>
      </w:r>
      <w:proofErr w:type="spellStart"/>
      <w:r w:rsidRPr="007C32C7">
        <w:rPr>
          <w:rFonts w:ascii="Times New Roman" w:hAnsi="Times New Roman" w:cs="Times New Roman"/>
          <w:sz w:val="24"/>
          <w:szCs w:val="24"/>
        </w:rPr>
        <w:t>франчайзи</w:t>
      </w:r>
      <w:proofErr w:type="spellEnd"/>
      <w:r w:rsidRPr="007C32C7">
        <w:rPr>
          <w:rFonts w:ascii="Times New Roman" w:hAnsi="Times New Roman" w:cs="Times New Roman"/>
          <w:sz w:val="24"/>
          <w:szCs w:val="24"/>
        </w:rPr>
        <w:t xml:space="preserve"> могут сводиться к реализации продукции </w:t>
      </w:r>
      <w:proofErr w:type="spellStart"/>
      <w:r w:rsidRPr="007C32C7">
        <w:rPr>
          <w:rFonts w:ascii="Times New Roman" w:hAnsi="Times New Roman" w:cs="Times New Roman"/>
          <w:sz w:val="24"/>
          <w:szCs w:val="24"/>
        </w:rPr>
        <w:t>франчайзера</w:t>
      </w:r>
      <w:proofErr w:type="spellEnd"/>
      <w:r w:rsidRPr="007C32C7">
        <w:rPr>
          <w:rFonts w:ascii="Times New Roman" w:hAnsi="Times New Roman" w:cs="Times New Roman"/>
          <w:sz w:val="24"/>
          <w:szCs w:val="24"/>
        </w:rPr>
        <w:t xml:space="preserve"> и поддержанию его торговой марки. Вертикальный контроль со стороны </w:t>
      </w:r>
      <w:proofErr w:type="spellStart"/>
      <w:r w:rsidRPr="007C32C7">
        <w:rPr>
          <w:rFonts w:ascii="Times New Roman" w:hAnsi="Times New Roman" w:cs="Times New Roman"/>
          <w:sz w:val="24"/>
          <w:szCs w:val="24"/>
        </w:rPr>
        <w:t>франчайзера</w:t>
      </w:r>
      <w:proofErr w:type="spellEnd"/>
      <w:r w:rsidRPr="007C32C7">
        <w:rPr>
          <w:rFonts w:ascii="Times New Roman" w:hAnsi="Times New Roman" w:cs="Times New Roman"/>
          <w:sz w:val="24"/>
          <w:szCs w:val="24"/>
        </w:rPr>
        <w:t xml:space="preserve"> может быть различным в зависимости от типа контракта. </w:t>
      </w:r>
      <w:proofErr w:type="spellStart"/>
      <w:r w:rsidRPr="007C32C7">
        <w:rPr>
          <w:rFonts w:ascii="Times New Roman" w:hAnsi="Times New Roman" w:cs="Times New Roman"/>
          <w:sz w:val="24"/>
          <w:szCs w:val="24"/>
        </w:rPr>
        <w:t>Франчайзер</w:t>
      </w:r>
      <w:proofErr w:type="spellEnd"/>
      <w:r w:rsidRPr="007C32C7">
        <w:rPr>
          <w:rFonts w:ascii="Times New Roman" w:hAnsi="Times New Roman" w:cs="Times New Roman"/>
          <w:sz w:val="24"/>
          <w:szCs w:val="24"/>
        </w:rPr>
        <w:t xml:space="preserve"> может устанавливать план продаж, стандарты производства и качества, форму отчетности, а также предусматривать полную регламентацию деятельности. Франчайзинг применяется в легкой промышленности, торговле, сфере обслуживания и т.д.</w:t>
      </w:r>
    </w:p>
    <w:p w:rsidR="0087554B" w:rsidRPr="007C32C7" w:rsidRDefault="0087554B" w:rsidP="007C32C7">
      <w:pPr>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sz w:val="24"/>
          <w:szCs w:val="24"/>
        </w:rPr>
        <w:t xml:space="preserve">Плата за пользование франчайзингом складывается из двух частей – фиксированной суммы (франшизы) и отчислений от выручки </w:t>
      </w:r>
      <w:proofErr w:type="spellStart"/>
      <w:r w:rsidRPr="007C32C7">
        <w:rPr>
          <w:rFonts w:ascii="Times New Roman" w:hAnsi="Times New Roman" w:cs="Times New Roman"/>
          <w:sz w:val="24"/>
          <w:szCs w:val="24"/>
        </w:rPr>
        <w:t>франчайзы</w:t>
      </w:r>
      <w:proofErr w:type="spellEnd"/>
      <w:r w:rsidRPr="007C32C7">
        <w:rPr>
          <w:rFonts w:ascii="Times New Roman" w:hAnsi="Times New Roman" w:cs="Times New Roman"/>
          <w:sz w:val="24"/>
          <w:szCs w:val="24"/>
        </w:rPr>
        <w:t xml:space="preserve"> (роялти). Изменяя величину этих параметров, франчайзинг может влиять на конкуренцию между </w:t>
      </w:r>
      <w:proofErr w:type="spellStart"/>
      <w:r w:rsidRPr="007C32C7">
        <w:rPr>
          <w:rFonts w:ascii="Times New Roman" w:hAnsi="Times New Roman" w:cs="Times New Roman"/>
          <w:sz w:val="24"/>
          <w:szCs w:val="24"/>
        </w:rPr>
        <w:t>франчайзи</w:t>
      </w:r>
      <w:proofErr w:type="spellEnd"/>
      <w:r w:rsidRPr="007C32C7">
        <w:rPr>
          <w:rFonts w:ascii="Times New Roman" w:hAnsi="Times New Roman" w:cs="Times New Roman"/>
          <w:sz w:val="24"/>
          <w:szCs w:val="24"/>
        </w:rPr>
        <w:t xml:space="preserve"> и их ценовую политику. Чем ниже роялти и выше франшиза, тем больше заинтересованы </w:t>
      </w:r>
      <w:proofErr w:type="spellStart"/>
      <w:r w:rsidRPr="007C32C7">
        <w:rPr>
          <w:rFonts w:ascii="Times New Roman" w:hAnsi="Times New Roman" w:cs="Times New Roman"/>
          <w:sz w:val="24"/>
          <w:szCs w:val="24"/>
        </w:rPr>
        <w:t>франчайзи</w:t>
      </w:r>
      <w:proofErr w:type="spellEnd"/>
      <w:r w:rsidRPr="007C32C7">
        <w:rPr>
          <w:rFonts w:ascii="Times New Roman" w:hAnsi="Times New Roman" w:cs="Times New Roman"/>
          <w:sz w:val="24"/>
          <w:szCs w:val="24"/>
        </w:rPr>
        <w:t xml:space="preserve"> в увеличении объема продаж. Наоборот, высокий процент роялти приведет к снижению объема продаж </w:t>
      </w:r>
      <w:proofErr w:type="spellStart"/>
      <w:r w:rsidRPr="007C32C7">
        <w:rPr>
          <w:rFonts w:ascii="Times New Roman" w:hAnsi="Times New Roman" w:cs="Times New Roman"/>
          <w:sz w:val="24"/>
          <w:szCs w:val="24"/>
        </w:rPr>
        <w:t>франчайзи</w:t>
      </w:r>
      <w:proofErr w:type="spellEnd"/>
      <w:r w:rsidRPr="007C32C7">
        <w:rPr>
          <w:rFonts w:ascii="Times New Roman" w:hAnsi="Times New Roman" w:cs="Times New Roman"/>
          <w:sz w:val="24"/>
          <w:szCs w:val="24"/>
        </w:rPr>
        <w:t xml:space="preserve"> и повышению цены. </w:t>
      </w:r>
    </w:p>
    <w:p w:rsidR="0087554B" w:rsidRPr="007C32C7" w:rsidRDefault="0087554B" w:rsidP="007C32C7">
      <w:pPr>
        <w:tabs>
          <w:tab w:val="left" w:pos="0"/>
        </w:tabs>
        <w:spacing w:after="0" w:line="360" w:lineRule="auto"/>
        <w:ind w:firstLine="709"/>
        <w:jc w:val="both"/>
        <w:rPr>
          <w:rFonts w:ascii="Times New Roman" w:hAnsi="Times New Roman" w:cs="Times New Roman"/>
          <w:sz w:val="24"/>
          <w:szCs w:val="24"/>
        </w:rPr>
      </w:pPr>
      <w:r w:rsidRPr="007C32C7">
        <w:rPr>
          <w:rFonts w:ascii="Times New Roman" w:hAnsi="Times New Roman" w:cs="Times New Roman"/>
          <w:b/>
          <w:sz w:val="24"/>
          <w:szCs w:val="24"/>
        </w:rPr>
        <w:t xml:space="preserve">Альтернативные формы расчетов. </w:t>
      </w:r>
      <w:r w:rsidRPr="007C32C7">
        <w:rPr>
          <w:rFonts w:ascii="Times New Roman" w:hAnsi="Times New Roman" w:cs="Times New Roman"/>
          <w:sz w:val="24"/>
          <w:szCs w:val="24"/>
        </w:rPr>
        <w:t xml:space="preserve">Немаловажной основой формирования </w:t>
      </w:r>
      <w:proofErr w:type="spellStart"/>
      <w:r w:rsidRPr="007C32C7">
        <w:rPr>
          <w:rFonts w:ascii="Times New Roman" w:hAnsi="Times New Roman" w:cs="Times New Roman"/>
          <w:sz w:val="24"/>
          <w:szCs w:val="24"/>
        </w:rPr>
        <w:t>квазиинтегрированных</w:t>
      </w:r>
      <w:proofErr w:type="spellEnd"/>
      <w:r w:rsidRPr="007C32C7">
        <w:rPr>
          <w:rFonts w:ascii="Times New Roman" w:hAnsi="Times New Roman" w:cs="Times New Roman"/>
          <w:sz w:val="24"/>
          <w:szCs w:val="24"/>
        </w:rPr>
        <w:t xml:space="preserve"> структур в российской экономике служит использование альтернативных форм расчетов – </w:t>
      </w:r>
      <w:r w:rsidRPr="007C32C7">
        <w:rPr>
          <w:rFonts w:ascii="Times New Roman" w:hAnsi="Times New Roman" w:cs="Times New Roman"/>
          <w:i/>
          <w:sz w:val="24"/>
          <w:szCs w:val="24"/>
        </w:rPr>
        <w:t xml:space="preserve">бартера, неучтенного наличного оборота, векселей, казначейских </w:t>
      </w:r>
      <w:r w:rsidRPr="007C32C7">
        <w:rPr>
          <w:rFonts w:ascii="Times New Roman" w:hAnsi="Times New Roman" w:cs="Times New Roman"/>
          <w:i/>
          <w:spacing w:val="-2"/>
          <w:sz w:val="24"/>
          <w:szCs w:val="24"/>
        </w:rPr>
        <w:t>обязательств и др.</w:t>
      </w:r>
      <w:r w:rsidRPr="007C32C7">
        <w:rPr>
          <w:rFonts w:ascii="Times New Roman" w:hAnsi="Times New Roman" w:cs="Times New Roman"/>
          <w:spacing w:val="-2"/>
          <w:sz w:val="24"/>
          <w:szCs w:val="24"/>
        </w:rPr>
        <w:t xml:space="preserve"> Предприятия вынуждены использовать эти виды расчетов, чтобы смягчить проблему неплатежеспособности. Отрицательные последствия применения альтернативных форм расчетов включают возможность уклонения от налогов и уход российских предприятий в теневую экономику, ограничение выбора вариантов поставки сырья, оборудования и сбыта продукции, снижение потенциальной конкурентоспособности и инвестиционной привлекательности </w:t>
      </w:r>
      <w:proofErr w:type="gramStart"/>
      <w:r w:rsidRPr="007C32C7">
        <w:rPr>
          <w:rFonts w:ascii="Times New Roman" w:hAnsi="Times New Roman" w:cs="Times New Roman"/>
          <w:spacing w:val="-2"/>
          <w:sz w:val="24"/>
          <w:szCs w:val="24"/>
        </w:rPr>
        <w:t>предприятий</w:t>
      </w:r>
      <w:proofErr w:type="gramEnd"/>
      <w:r w:rsidRPr="007C32C7">
        <w:rPr>
          <w:rFonts w:ascii="Times New Roman" w:hAnsi="Times New Roman" w:cs="Times New Roman"/>
          <w:spacing w:val="-2"/>
          <w:sz w:val="24"/>
          <w:szCs w:val="24"/>
        </w:rPr>
        <w:t xml:space="preserve"> как для институциональных, так и для индивидуальных инвесторов, криминализацию хозяйственной деятельности.</w:t>
      </w:r>
    </w:p>
    <w:p w:rsidR="007C32C7" w:rsidRDefault="007C32C7" w:rsidP="00E35BA1">
      <w:pPr>
        <w:tabs>
          <w:tab w:val="left" w:pos="0"/>
        </w:tabs>
        <w:ind w:firstLine="720"/>
        <w:jc w:val="both"/>
        <w:rPr>
          <w:b/>
          <w:i/>
          <w:sz w:val="28"/>
        </w:rPr>
      </w:pPr>
    </w:p>
    <w:p w:rsidR="00210034" w:rsidRDefault="00210034" w:rsidP="00E35BA1">
      <w:pPr>
        <w:tabs>
          <w:tab w:val="left" w:pos="0"/>
        </w:tabs>
        <w:ind w:firstLine="720"/>
        <w:jc w:val="both"/>
        <w:rPr>
          <w:b/>
          <w:i/>
          <w:sz w:val="28"/>
          <w:szCs w:val="28"/>
        </w:rPr>
      </w:pPr>
    </w:p>
    <w:p w:rsidR="00210034" w:rsidRDefault="00210034" w:rsidP="00E35BA1">
      <w:pPr>
        <w:tabs>
          <w:tab w:val="left" w:pos="0"/>
        </w:tabs>
        <w:ind w:firstLine="720"/>
        <w:jc w:val="both"/>
        <w:rPr>
          <w:b/>
          <w:i/>
          <w:sz w:val="28"/>
          <w:szCs w:val="28"/>
        </w:rPr>
      </w:pPr>
    </w:p>
    <w:p w:rsidR="00210034" w:rsidRDefault="00210034" w:rsidP="00E35BA1">
      <w:pPr>
        <w:tabs>
          <w:tab w:val="left" w:pos="0"/>
        </w:tabs>
        <w:ind w:firstLine="720"/>
        <w:jc w:val="both"/>
        <w:rPr>
          <w:b/>
          <w:i/>
          <w:sz w:val="28"/>
          <w:szCs w:val="28"/>
        </w:rPr>
      </w:pPr>
    </w:p>
    <w:p w:rsidR="00210034" w:rsidRDefault="00210034" w:rsidP="00E35BA1">
      <w:pPr>
        <w:tabs>
          <w:tab w:val="left" w:pos="0"/>
        </w:tabs>
        <w:ind w:firstLine="720"/>
        <w:jc w:val="both"/>
        <w:rPr>
          <w:b/>
          <w:i/>
          <w:sz w:val="28"/>
          <w:szCs w:val="28"/>
        </w:rPr>
      </w:pPr>
    </w:p>
    <w:sectPr w:rsidR="00210034" w:rsidSect="00E01887">
      <w:foot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C02" w:rsidRDefault="004D2C02" w:rsidP="00E35BA1">
      <w:pPr>
        <w:spacing w:after="0" w:line="240" w:lineRule="auto"/>
      </w:pPr>
      <w:r>
        <w:separator/>
      </w:r>
    </w:p>
  </w:endnote>
  <w:endnote w:type="continuationSeparator" w:id="0">
    <w:p w:rsidR="004D2C02" w:rsidRDefault="004D2C02" w:rsidP="00E35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641"/>
      <w:docPartObj>
        <w:docPartGallery w:val="Page Numbers (Bottom of Page)"/>
        <w:docPartUnique/>
      </w:docPartObj>
    </w:sdtPr>
    <w:sdtEndPr/>
    <w:sdtContent>
      <w:p w:rsidR="00F25188" w:rsidRDefault="0073225F">
        <w:pPr>
          <w:pStyle w:val="af2"/>
          <w:jc w:val="right"/>
        </w:pPr>
        <w:r>
          <w:fldChar w:fldCharType="begin"/>
        </w:r>
        <w:r>
          <w:instrText xml:space="preserve"> PAGE   \* MERGEFORMAT </w:instrText>
        </w:r>
        <w:r>
          <w:fldChar w:fldCharType="separate"/>
        </w:r>
        <w:r w:rsidR="006D2172">
          <w:rPr>
            <w:noProof/>
          </w:rPr>
          <w:t>4</w:t>
        </w:r>
        <w:r>
          <w:rPr>
            <w:noProof/>
          </w:rPr>
          <w:fldChar w:fldCharType="end"/>
        </w:r>
      </w:p>
    </w:sdtContent>
  </w:sdt>
  <w:p w:rsidR="00F25188" w:rsidRDefault="00F2518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C02" w:rsidRDefault="004D2C02" w:rsidP="00E35BA1">
      <w:pPr>
        <w:spacing w:after="0" w:line="240" w:lineRule="auto"/>
      </w:pPr>
      <w:r>
        <w:separator/>
      </w:r>
    </w:p>
  </w:footnote>
  <w:footnote w:type="continuationSeparator" w:id="0">
    <w:p w:rsidR="004D2C02" w:rsidRDefault="004D2C02" w:rsidP="00E35B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3EA1"/>
    <w:multiLevelType w:val="hybridMultilevel"/>
    <w:tmpl w:val="F2D4384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3D7751F"/>
    <w:multiLevelType w:val="multilevel"/>
    <w:tmpl w:val="0ABE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1C7D69"/>
    <w:multiLevelType w:val="hybridMultilevel"/>
    <w:tmpl w:val="9ADC7F34"/>
    <w:lvl w:ilvl="0" w:tplc="87B6D478">
      <w:start w:val="1"/>
      <w:numFmt w:val="bullet"/>
      <w:lvlText w:val=""/>
      <w:lvlJc w:val="left"/>
      <w:pPr>
        <w:tabs>
          <w:tab w:val="num" w:pos="700"/>
        </w:tabs>
        <w:ind w:left="0" w:firstLine="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6C5603F"/>
    <w:multiLevelType w:val="hybridMultilevel"/>
    <w:tmpl w:val="4F027BD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5BA1"/>
    <w:rsid w:val="00022CB2"/>
    <w:rsid w:val="000423DA"/>
    <w:rsid w:val="00052B0C"/>
    <w:rsid w:val="000E068C"/>
    <w:rsid w:val="001454A1"/>
    <w:rsid w:val="001639C2"/>
    <w:rsid w:val="00171391"/>
    <w:rsid w:val="001C7EE9"/>
    <w:rsid w:val="00210034"/>
    <w:rsid w:val="00260E32"/>
    <w:rsid w:val="002B7845"/>
    <w:rsid w:val="003152AC"/>
    <w:rsid w:val="0032442A"/>
    <w:rsid w:val="004D2C02"/>
    <w:rsid w:val="005F6018"/>
    <w:rsid w:val="00610FF3"/>
    <w:rsid w:val="00645736"/>
    <w:rsid w:val="00675A61"/>
    <w:rsid w:val="006D2172"/>
    <w:rsid w:val="0073225F"/>
    <w:rsid w:val="007B086C"/>
    <w:rsid w:val="007C32C7"/>
    <w:rsid w:val="007F43AE"/>
    <w:rsid w:val="00841E92"/>
    <w:rsid w:val="0087554B"/>
    <w:rsid w:val="00894D59"/>
    <w:rsid w:val="00BB200F"/>
    <w:rsid w:val="00BE002E"/>
    <w:rsid w:val="00C05224"/>
    <w:rsid w:val="00D352BE"/>
    <w:rsid w:val="00D8646E"/>
    <w:rsid w:val="00DA0EA6"/>
    <w:rsid w:val="00E01887"/>
    <w:rsid w:val="00E35BA1"/>
    <w:rsid w:val="00EA3956"/>
    <w:rsid w:val="00F25188"/>
    <w:rsid w:val="00F67B4E"/>
    <w:rsid w:val="00F81EC9"/>
    <w:rsid w:val="00FB65E2"/>
    <w:rsid w:val="00FC6598"/>
    <w:rsid w:val="00FF012C"/>
    <w:rsid w:val="00FF76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887"/>
  </w:style>
  <w:style w:type="paragraph" w:styleId="1">
    <w:name w:val="heading 1"/>
    <w:basedOn w:val="a"/>
    <w:next w:val="a"/>
    <w:link w:val="10"/>
    <w:qFormat/>
    <w:rsid w:val="00610FF3"/>
    <w:pPr>
      <w:keepNext/>
      <w:spacing w:before="240" w:after="60" w:line="240" w:lineRule="auto"/>
      <w:outlineLvl w:val="0"/>
    </w:pPr>
    <w:rPr>
      <w:rFonts w:ascii="Arial" w:eastAsia="Times New Roman" w:hAnsi="Arial" w:cs="Arial"/>
      <w:b/>
      <w:bCs/>
      <w:kern w:val="32"/>
      <w:sz w:val="32"/>
      <w:szCs w:val="32"/>
    </w:rPr>
  </w:style>
  <w:style w:type="paragraph" w:styleId="3">
    <w:name w:val="heading 3"/>
    <w:basedOn w:val="a"/>
    <w:link w:val="30"/>
    <w:uiPriority w:val="9"/>
    <w:qFormat/>
    <w:rsid w:val="00E35B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052B0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35BA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footnote reference"/>
    <w:basedOn w:val="a0"/>
    <w:rsid w:val="00E35BA1"/>
  </w:style>
  <w:style w:type="character" w:customStyle="1" w:styleId="30">
    <w:name w:val="Заголовок 3 Знак"/>
    <w:basedOn w:val="a0"/>
    <w:link w:val="3"/>
    <w:uiPriority w:val="9"/>
    <w:rsid w:val="00E35BA1"/>
    <w:rPr>
      <w:rFonts w:ascii="Times New Roman" w:eastAsia="Times New Roman" w:hAnsi="Times New Roman" w:cs="Times New Roman"/>
      <w:b/>
      <w:bCs/>
      <w:sz w:val="27"/>
      <w:szCs w:val="27"/>
    </w:rPr>
  </w:style>
  <w:style w:type="character" w:styleId="a5">
    <w:name w:val="Emphasis"/>
    <w:basedOn w:val="a0"/>
    <w:uiPriority w:val="20"/>
    <w:qFormat/>
    <w:rsid w:val="00E35BA1"/>
    <w:rPr>
      <w:i/>
      <w:iCs/>
    </w:rPr>
  </w:style>
  <w:style w:type="character" w:styleId="a6">
    <w:name w:val="Strong"/>
    <w:basedOn w:val="a0"/>
    <w:uiPriority w:val="22"/>
    <w:qFormat/>
    <w:rsid w:val="00E35BA1"/>
    <w:rPr>
      <w:b/>
      <w:bCs/>
    </w:rPr>
  </w:style>
  <w:style w:type="character" w:customStyle="1" w:styleId="10">
    <w:name w:val="Заголовок 1 Знак"/>
    <w:basedOn w:val="a0"/>
    <w:link w:val="1"/>
    <w:rsid w:val="00610FF3"/>
    <w:rPr>
      <w:rFonts w:ascii="Arial" w:eastAsia="Times New Roman" w:hAnsi="Arial" w:cs="Arial"/>
      <w:b/>
      <w:bCs/>
      <w:kern w:val="32"/>
      <w:sz w:val="32"/>
      <w:szCs w:val="32"/>
    </w:rPr>
  </w:style>
  <w:style w:type="paragraph" w:styleId="a7">
    <w:name w:val="Body Text"/>
    <w:basedOn w:val="a"/>
    <w:link w:val="a8"/>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Основной текст Знак"/>
    <w:basedOn w:val="a0"/>
    <w:link w:val="a7"/>
    <w:rsid w:val="00610FF3"/>
    <w:rPr>
      <w:rFonts w:ascii="Times New Roman" w:eastAsia="Times New Roman" w:hAnsi="Times New Roman" w:cs="Times New Roman"/>
      <w:sz w:val="24"/>
      <w:szCs w:val="24"/>
    </w:rPr>
  </w:style>
  <w:style w:type="paragraph" w:styleId="a9">
    <w:name w:val="Body Text Indent"/>
    <w:basedOn w:val="a"/>
    <w:link w:val="aa"/>
    <w:rsid w:val="00610FF3"/>
    <w:pPr>
      <w:spacing w:after="120" w:line="240" w:lineRule="auto"/>
      <w:ind w:left="283"/>
    </w:pPr>
    <w:rPr>
      <w:rFonts w:ascii="Times New Roman" w:eastAsia="Times New Roman" w:hAnsi="Times New Roman" w:cs="Times New Roman"/>
      <w:sz w:val="24"/>
      <w:szCs w:val="24"/>
    </w:rPr>
  </w:style>
  <w:style w:type="character" w:customStyle="1" w:styleId="aa">
    <w:name w:val="Основной текст с отступом Знак"/>
    <w:basedOn w:val="a0"/>
    <w:link w:val="a9"/>
    <w:rsid w:val="00610FF3"/>
    <w:rPr>
      <w:rFonts w:ascii="Times New Roman" w:eastAsia="Times New Roman" w:hAnsi="Times New Roman" w:cs="Times New Roman"/>
      <w:sz w:val="24"/>
      <w:szCs w:val="24"/>
    </w:rPr>
  </w:style>
  <w:style w:type="paragraph" w:styleId="2">
    <w:name w:val="Body Text Indent 2"/>
    <w:basedOn w:val="a"/>
    <w:link w:val="20"/>
    <w:rsid w:val="00610FF3"/>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610FF3"/>
    <w:rPr>
      <w:rFonts w:ascii="Times New Roman" w:eastAsia="Times New Roman" w:hAnsi="Times New Roman" w:cs="Times New Roman"/>
      <w:sz w:val="24"/>
      <w:szCs w:val="24"/>
    </w:rPr>
  </w:style>
  <w:style w:type="paragraph" w:styleId="ab">
    <w:name w:val="footnote text"/>
    <w:basedOn w:val="a"/>
    <w:link w:val="ac"/>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Текст сноски Знак"/>
    <w:basedOn w:val="a0"/>
    <w:link w:val="ab"/>
    <w:rsid w:val="00610FF3"/>
    <w:rPr>
      <w:rFonts w:ascii="Times New Roman" w:eastAsia="Times New Roman" w:hAnsi="Times New Roman" w:cs="Times New Roman"/>
      <w:sz w:val="24"/>
      <w:szCs w:val="24"/>
    </w:rPr>
  </w:style>
  <w:style w:type="paragraph" w:styleId="ad">
    <w:name w:val="Balloon Text"/>
    <w:basedOn w:val="a"/>
    <w:link w:val="ae"/>
    <w:uiPriority w:val="99"/>
    <w:semiHidden/>
    <w:unhideWhenUsed/>
    <w:rsid w:val="00675A6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75A61"/>
    <w:rPr>
      <w:rFonts w:ascii="Tahoma" w:hAnsi="Tahoma" w:cs="Tahoma"/>
      <w:sz w:val="16"/>
      <w:szCs w:val="16"/>
    </w:rPr>
  </w:style>
  <w:style w:type="character" w:customStyle="1" w:styleId="40">
    <w:name w:val="Заголовок 4 Знак"/>
    <w:basedOn w:val="a0"/>
    <w:link w:val="4"/>
    <w:uiPriority w:val="9"/>
    <w:semiHidden/>
    <w:rsid w:val="00052B0C"/>
    <w:rPr>
      <w:rFonts w:asciiTheme="majorHAnsi" w:eastAsiaTheme="majorEastAsia" w:hAnsiTheme="majorHAnsi" w:cstheme="majorBidi"/>
      <w:b/>
      <w:bCs/>
      <w:i/>
      <w:iCs/>
      <w:color w:val="4F81BD" w:themeColor="accent1"/>
    </w:rPr>
  </w:style>
  <w:style w:type="character" w:styleId="af">
    <w:name w:val="Hyperlink"/>
    <w:basedOn w:val="a0"/>
    <w:uiPriority w:val="99"/>
    <w:semiHidden/>
    <w:unhideWhenUsed/>
    <w:rsid w:val="00841E92"/>
    <w:rPr>
      <w:color w:val="0000FF"/>
      <w:u w:val="single"/>
    </w:rPr>
  </w:style>
  <w:style w:type="paragraph" w:customStyle="1" w:styleId="psection">
    <w:name w:val="psection"/>
    <w:basedOn w:val="a"/>
    <w:rsid w:val="00841E92"/>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header"/>
    <w:basedOn w:val="a"/>
    <w:link w:val="af1"/>
    <w:uiPriority w:val="99"/>
    <w:semiHidden/>
    <w:unhideWhenUsed/>
    <w:rsid w:val="00BB200F"/>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BB200F"/>
  </w:style>
  <w:style w:type="paragraph" w:styleId="af2">
    <w:name w:val="footer"/>
    <w:basedOn w:val="a"/>
    <w:link w:val="af3"/>
    <w:uiPriority w:val="99"/>
    <w:unhideWhenUsed/>
    <w:rsid w:val="00BB200F"/>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BB200F"/>
  </w:style>
  <w:style w:type="paragraph" w:styleId="af4">
    <w:name w:val="List Paragraph"/>
    <w:basedOn w:val="a"/>
    <w:uiPriority w:val="34"/>
    <w:qFormat/>
    <w:rsid w:val="00D864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89828">
      <w:bodyDiv w:val="1"/>
      <w:marLeft w:val="0"/>
      <w:marRight w:val="0"/>
      <w:marTop w:val="0"/>
      <w:marBottom w:val="0"/>
      <w:divBdr>
        <w:top w:val="none" w:sz="0" w:space="0" w:color="auto"/>
        <w:left w:val="none" w:sz="0" w:space="0" w:color="auto"/>
        <w:bottom w:val="none" w:sz="0" w:space="0" w:color="auto"/>
        <w:right w:val="none" w:sz="0" w:space="0" w:color="auto"/>
      </w:divBdr>
    </w:div>
    <w:div w:id="598366830">
      <w:bodyDiv w:val="1"/>
      <w:marLeft w:val="0"/>
      <w:marRight w:val="0"/>
      <w:marTop w:val="0"/>
      <w:marBottom w:val="0"/>
      <w:divBdr>
        <w:top w:val="none" w:sz="0" w:space="0" w:color="auto"/>
        <w:left w:val="none" w:sz="0" w:space="0" w:color="auto"/>
        <w:bottom w:val="none" w:sz="0" w:space="0" w:color="auto"/>
        <w:right w:val="none" w:sz="0" w:space="0" w:color="auto"/>
      </w:divBdr>
    </w:div>
    <w:div w:id="702947756">
      <w:bodyDiv w:val="1"/>
      <w:marLeft w:val="0"/>
      <w:marRight w:val="0"/>
      <w:marTop w:val="0"/>
      <w:marBottom w:val="0"/>
      <w:divBdr>
        <w:top w:val="none" w:sz="0" w:space="0" w:color="auto"/>
        <w:left w:val="none" w:sz="0" w:space="0" w:color="auto"/>
        <w:bottom w:val="none" w:sz="0" w:space="0" w:color="auto"/>
        <w:right w:val="none" w:sz="0" w:space="0" w:color="auto"/>
      </w:divBdr>
    </w:div>
    <w:div w:id="891695066">
      <w:bodyDiv w:val="1"/>
      <w:marLeft w:val="0"/>
      <w:marRight w:val="0"/>
      <w:marTop w:val="0"/>
      <w:marBottom w:val="0"/>
      <w:divBdr>
        <w:top w:val="none" w:sz="0" w:space="0" w:color="auto"/>
        <w:left w:val="none" w:sz="0" w:space="0" w:color="auto"/>
        <w:bottom w:val="none" w:sz="0" w:space="0" w:color="auto"/>
        <w:right w:val="none" w:sz="0" w:space="0" w:color="auto"/>
      </w:divBdr>
    </w:div>
    <w:div w:id="907423589">
      <w:bodyDiv w:val="1"/>
      <w:marLeft w:val="0"/>
      <w:marRight w:val="0"/>
      <w:marTop w:val="0"/>
      <w:marBottom w:val="0"/>
      <w:divBdr>
        <w:top w:val="none" w:sz="0" w:space="0" w:color="auto"/>
        <w:left w:val="none" w:sz="0" w:space="0" w:color="auto"/>
        <w:bottom w:val="none" w:sz="0" w:space="0" w:color="auto"/>
        <w:right w:val="none" w:sz="0" w:space="0" w:color="auto"/>
      </w:divBdr>
    </w:div>
    <w:div w:id="144646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16</Pages>
  <Words>5350</Words>
  <Characters>30500</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cp:lastModifiedBy>
  <cp:revision>15</cp:revision>
  <dcterms:created xsi:type="dcterms:W3CDTF">2014-01-10T07:04:00Z</dcterms:created>
  <dcterms:modified xsi:type="dcterms:W3CDTF">2021-08-27T11:48:00Z</dcterms:modified>
</cp:coreProperties>
</file>