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63E" w:rsidRPr="00607BB3" w:rsidRDefault="0005663E" w:rsidP="00607BB3">
      <w:pPr>
        <w:spacing w:after="0" w:line="360" w:lineRule="auto"/>
        <w:jc w:val="center"/>
        <w:rPr>
          <w:rFonts w:ascii="Times New Roman" w:hAnsi="Times New Roman" w:cs="Times New Roman"/>
          <w:b/>
          <w:sz w:val="28"/>
          <w:szCs w:val="28"/>
        </w:rPr>
      </w:pPr>
      <w:r w:rsidRPr="00607BB3">
        <w:rPr>
          <w:rFonts w:ascii="Times New Roman" w:hAnsi="Times New Roman" w:cs="Times New Roman"/>
          <w:b/>
          <w:sz w:val="28"/>
          <w:szCs w:val="28"/>
        </w:rPr>
        <w:t xml:space="preserve">Тема 1 Экономическая мысль </w:t>
      </w:r>
      <w:r w:rsidR="00652BAB">
        <w:rPr>
          <w:rFonts w:ascii="Times New Roman" w:hAnsi="Times New Roman" w:cs="Times New Roman"/>
          <w:b/>
          <w:sz w:val="28"/>
          <w:szCs w:val="28"/>
        </w:rPr>
        <w:t>Д</w:t>
      </w:r>
      <w:r w:rsidRPr="00607BB3">
        <w:rPr>
          <w:rFonts w:ascii="Times New Roman" w:hAnsi="Times New Roman" w:cs="Times New Roman"/>
          <w:b/>
          <w:sz w:val="28"/>
          <w:szCs w:val="28"/>
        </w:rPr>
        <w:t>ревнего мира</w:t>
      </w:r>
    </w:p>
    <w:p w:rsidR="000E2EB9" w:rsidRPr="00FD4B55" w:rsidRDefault="000E2EB9" w:rsidP="00FD4B55">
      <w:pPr>
        <w:pStyle w:val="a7"/>
        <w:numPr>
          <w:ilvl w:val="0"/>
          <w:numId w:val="1"/>
        </w:numPr>
        <w:spacing w:after="0" w:line="240" w:lineRule="auto"/>
        <w:ind w:left="357" w:hanging="357"/>
        <w:jc w:val="both"/>
        <w:rPr>
          <w:rFonts w:ascii="Times New Roman" w:hAnsi="Times New Roman" w:cs="Times New Roman"/>
          <w:b/>
          <w:sz w:val="24"/>
          <w:szCs w:val="24"/>
        </w:rPr>
      </w:pPr>
      <w:r w:rsidRPr="00FD4B55">
        <w:rPr>
          <w:rFonts w:ascii="Times New Roman" w:hAnsi="Times New Roman" w:cs="Times New Roman"/>
          <w:b/>
          <w:sz w:val="24"/>
          <w:szCs w:val="24"/>
        </w:rPr>
        <w:t>Экономика и экономическая мысль Древнего Египта</w:t>
      </w:r>
    </w:p>
    <w:p w:rsidR="000E2EB9" w:rsidRPr="00FD4B55" w:rsidRDefault="000E2EB9" w:rsidP="00FD4B55">
      <w:pPr>
        <w:pStyle w:val="a7"/>
        <w:numPr>
          <w:ilvl w:val="0"/>
          <w:numId w:val="1"/>
        </w:numPr>
        <w:spacing w:after="0" w:line="240" w:lineRule="auto"/>
        <w:ind w:left="357" w:hanging="357"/>
        <w:jc w:val="both"/>
        <w:rPr>
          <w:rFonts w:ascii="Times New Roman" w:hAnsi="Times New Roman" w:cs="Times New Roman"/>
          <w:b/>
          <w:sz w:val="24"/>
          <w:szCs w:val="24"/>
        </w:rPr>
      </w:pPr>
      <w:r w:rsidRPr="00FD4B55">
        <w:rPr>
          <w:rFonts w:ascii="Times New Roman" w:hAnsi="Times New Roman" w:cs="Times New Roman"/>
          <w:b/>
          <w:sz w:val="24"/>
          <w:szCs w:val="24"/>
          <w:shd w:val="clear" w:color="auto" w:fill="FFFFFF"/>
        </w:rPr>
        <w:t>Экономическая мысль стран Передней Азии</w:t>
      </w:r>
    </w:p>
    <w:p w:rsidR="000E2EB9" w:rsidRPr="00FD4B55" w:rsidRDefault="000E2EB9" w:rsidP="00FD4B55">
      <w:pPr>
        <w:pStyle w:val="a7"/>
        <w:numPr>
          <w:ilvl w:val="0"/>
          <w:numId w:val="1"/>
        </w:numPr>
        <w:spacing w:after="0" w:line="240" w:lineRule="auto"/>
        <w:ind w:left="357" w:hanging="357"/>
        <w:jc w:val="both"/>
        <w:rPr>
          <w:rFonts w:ascii="Times New Roman" w:hAnsi="Times New Roman" w:cs="Times New Roman"/>
          <w:b/>
          <w:sz w:val="24"/>
          <w:szCs w:val="24"/>
        </w:rPr>
      </w:pPr>
      <w:r w:rsidRPr="00FD4B55">
        <w:rPr>
          <w:rFonts w:ascii="Times New Roman" w:hAnsi="Times New Roman" w:cs="Times New Roman"/>
          <w:b/>
          <w:sz w:val="24"/>
          <w:szCs w:val="24"/>
          <w:shd w:val="clear" w:color="auto" w:fill="FFFFFF"/>
        </w:rPr>
        <w:t>Зарождение экономической мысли в Древнем Иране</w:t>
      </w:r>
    </w:p>
    <w:p w:rsidR="00143339" w:rsidRPr="00FD4B55" w:rsidRDefault="000E2EB9" w:rsidP="00FD4B55">
      <w:pPr>
        <w:pStyle w:val="a7"/>
        <w:numPr>
          <w:ilvl w:val="0"/>
          <w:numId w:val="1"/>
        </w:numPr>
        <w:spacing w:after="0" w:line="240" w:lineRule="auto"/>
        <w:ind w:left="357" w:hanging="357"/>
        <w:jc w:val="both"/>
        <w:rPr>
          <w:rFonts w:ascii="Times New Roman" w:hAnsi="Times New Roman" w:cs="Times New Roman"/>
          <w:b/>
          <w:sz w:val="24"/>
          <w:szCs w:val="24"/>
        </w:rPr>
      </w:pPr>
      <w:r w:rsidRPr="00FD4B55">
        <w:rPr>
          <w:rFonts w:ascii="Times New Roman" w:hAnsi="Times New Roman" w:cs="Times New Roman"/>
          <w:b/>
          <w:sz w:val="24"/>
          <w:szCs w:val="24"/>
          <w:shd w:val="clear" w:color="auto" w:fill="FFFFFF"/>
        </w:rPr>
        <w:t xml:space="preserve">Общая характеристика экономической мысли </w:t>
      </w:r>
      <w:r w:rsidR="0005663E" w:rsidRPr="00FD4B55">
        <w:rPr>
          <w:rFonts w:ascii="Times New Roman" w:hAnsi="Times New Roman" w:cs="Times New Roman"/>
          <w:b/>
          <w:sz w:val="24"/>
          <w:szCs w:val="24"/>
        </w:rPr>
        <w:t>Древнего Востока</w:t>
      </w:r>
    </w:p>
    <w:p w:rsidR="00143339" w:rsidRDefault="00143339" w:rsidP="00FD4B55">
      <w:pPr>
        <w:tabs>
          <w:tab w:val="left" w:pos="6566"/>
        </w:tabs>
        <w:spacing w:after="0" w:line="240" w:lineRule="auto"/>
        <w:ind w:firstLine="709"/>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1</w:t>
      </w:r>
      <w:r w:rsidR="00FD4B55">
        <w:rPr>
          <w:rFonts w:ascii="Times New Roman" w:hAnsi="Times New Roman" w:cs="Times New Roman"/>
          <w:b/>
          <w:sz w:val="24"/>
          <w:szCs w:val="24"/>
          <w:shd w:val="clear" w:color="auto" w:fill="FFFFFF"/>
        </w:rPr>
        <w:tab/>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Египет — одна из первых стран, на территории которых разложение первобытнообщинного строя привело к образованию государства. В результате объединения </w:t>
      </w:r>
      <w:proofErr w:type="spellStart"/>
      <w:r>
        <w:rPr>
          <w:rFonts w:ascii="Times New Roman" w:hAnsi="Times New Roman" w:cs="Times New Roman"/>
          <w:sz w:val="24"/>
          <w:szCs w:val="24"/>
          <w:shd w:val="clear" w:color="auto" w:fill="FFFFFF"/>
        </w:rPr>
        <w:t>нижнеегипетского</w:t>
      </w:r>
      <w:proofErr w:type="spellEnd"/>
      <w:r>
        <w:rPr>
          <w:rFonts w:ascii="Times New Roman" w:hAnsi="Times New Roman" w:cs="Times New Roman"/>
          <w:sz w:val="24"/>
          <w:szCs w:val="24"/>
          <w:shd w:val="clear" w:color="auto" w:fill="FFFFFF"/>
        </w:rPr>
        <w:t xml:space="preserve"> и </w:t>
      </w:r>
      <w:proofErr w:type="spellStart"/>
      <w:r>
        <w:rPr>
          <w:rFonts w:ascii="Times New Roman" w:hAnsi="Times New Roman" w:cs="Times New Roman"/>
          <w:sz w:val="24"/>
          <w:szCs w:val="24"/>
          <w:shd w:val="clear" w:color="auto" w:fill="FFFFFF"/>
        </w:rPr>
        <w:t>верхнеегипетского</w:t>
      </w:r>
      <w:proofErr w:type="spellEnd"/>
      <w:r>
        <w:rPr>
          <w:rFonts w:ascii="Times New Roman" w:hAnsi="Times New Roman" w:cs="Times New Roman"/>
          <w:sz w:val="24"/>
          <w:szCs w:val="24"/>
          <w:shd w:val="clear" w:color="auto" w:fill="FFFFFF"/>
        </w:rPr>
        <w:t xml:space="preserve"> царств в единое древнеегипетское в конце IV тыс. до н. э. возникло раннеклассовое общество, своеобразная государственная система земледельческих общин.</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Объект эксплуатации - земледельческая община.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Субъект эксплуатации — ассоциация </w:t>
      </w:r>
      <w:proofErr w:type="spellStart"/>
      <w:r>
        <w:rPr>
          <w:rFonts w:ascii="Times New Roman" w:hAnsi="Times New Roman" w:cs="Times New Roman"/>
          <w:sz w:val="24"/>
          <w:szCs w:val="24"/>
          <w:shd w:val="clear" w:color="auto" w:fill="FFFFFF"/>
        </w:rPr>
        <w:t>рентополучателей</w:t>
      </w:r>
      <w:proofErr w:type="spellEnd"/>
      <w:r>
        <w:rPr>
          <w:rFonts w:ascii="Times New Roman" w:hAnsi="Times New Roman" w:cs="Times New Roman"/>
          <w:sz w:val="24"/>
          <w:szCs w:val="24"/>
          <w:shd w:val="clear" w:color="auto" w:fill="FFFFFF"/>
        </w:rPr>
        <w:t>, непосредственно совпадающая с государством (государство и класс эксплуататоров в этом обществе совпадают).</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Египте, как и в других странах древнего Востока, возникают три основные отрасли управления: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финансовое ведомство - совокупность государственных органов по взиманию налогов;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военное ведомство – военное управление и армия, направленные на ведение войны и получение прибыли за счет завоеваний;</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ведомство общественных работ» - организация ведения общих работ, необходимых для постоянного регулирования режима Нила. При этом</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к началу III тыс. до н. э. была создана сложная </w:t>
      </w:r>
      <w:proofErr w:type="spellStart"/>
      <w:r>
        <w:rPr>
          <w:rFonts w:ascii="Times New Roman" w:hAnsi="Times New Roman" w:cs="Times New Roman"/>
          <w:sz w:val="24"/>
          <w:szCs w:val="24"/>
          <w:shd w:val="clear" w:color="auto" w:fill="FFFFFF"/>
        </w:rPr>
        <w:t>общеегипетская</w:t>
      </w:r>
      <w:proofErr w:type="spellEnd"/>
      <w:r>
        <w:rPr>
          <w:rFonts w:ascii="Times New Roman" w:hAnsi="Times New Roman" w:cs="Times New Roman"/>
          <w:sz w:val="24"/>
          <w:szCs w:val="24"/>
          <w:shd w:val="clear" w:color="auto" w:fill="FFFFFF"/>
        </w:rPr>
        <w:t xml:space="preserve"> система орошения, которую необходимо было постоянно поддерживать и улучшать.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Происходит развитие системы государственного управления хозяйственными процессами при строгой регламентации процесса воспроизводства различных товаров.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Особенности древнеегипетских экономических идей и представлений тесно связаны с религией, которая характеризуется верой в загробную жизнь.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 в соответствии с этим значительная часть материальных и духовных ресурсов страны шла на «обеспечение» загробного существования (грандиозное строительство пирамид и заупокойных храмов, огромные затраты на содержание «дома вечности», расходы, связанные с обслуживанием заупокойного культа, и т.п.) с поддержанием в надлежащем порядке гробницы предков.</w:t>
      </w:r>
    </w:p>
    <w:p w:rsidR="000E2EB9" w:rsidRDefault="000E2EB9" w:rsidP="00FD4B55">
      <w:pPr>
        <w:spacing w:after="0" w:line="240" w:lineRule="auto"/>
        <w:ind w:firstLine="709"/>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 xml:space="preserve">Значительная часть дошедших до нас памятников письменности — это религиозная литература («Тексты пирамид», «Мемфисский богословский трактат», «Тексты саркофагов», «Книга мертвых», «Книга дыхания», «Книга </w:t>
      </w:r>
      <w:r w:rsidR="00FD4B55">
        <w:rPr>
          <w:rFonts w:ascii="Times New Roman" w:hAnsi="Times New Roman" w:cs="Times New Roman"/>
          <w:sz w:val="24"/>
          <w:szCs w:val="24"/>
          <w:shd w:val="clear" w:color="auto" w:fill="FFFFFF"/>
        </w:rPr>
        <w:t>прохождения вечности» и т. п.).</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Древнем Египте осуществлялся строгий учет материальных и трудовых ресурсов. С этой целью периодически проводились переписи населения, составлялись земельные кадастры (перечни земельных участков), учитывался скот и другие материальные ресурсы.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Следует обратить внимание на то, что переписи населения осуществлялись по определенным разрядам:</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-воины;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жрецы;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царские земледельцы;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мастера.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Истоки этой классификации восходят к эпохе первобытности, для которой было характерно деление на возрастные классы: дети (отроки), юноши, зрелые мужи, старики.</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Каждый возрастной класс выполнял свои функции. Перевод в другой возрастной класс, распределение и перераспределение трудовых ресурсов по определенным профессиям являлись прерогативой представителей государственной власти. В ходе царских смотров часть прошедших соответствующую подготовку юношей становились чиновниками (писцами), часть пополняли ряды жрецов, часть становились воинами, часть — мастерами, оставшиеся превращались в царских земледельцев («старика постоянно дают в земледельцы»). Условием </w:t>
      </w:r>
      <w:r>
        <w:rPr>
          <w:rFonts w:ascii="Times New Roman" w:hAnsi="Times New Roman" w:cs="Times New Roman"/>
          <w:sz w:val="24"/>
          <w:szCs w:val="24"/>
          <w:shd w:val="clear" w:color="auto" w:fill="FFFFFF"/>
        </w:rPr>
        <w:lastRenderedPageBreak/>
        <w:t>повышения социального статуса царских земледельцев было получение образования или профессии, поэтому особое значение для продвижения по службе имела грамотность. Чтобы занять высокое положение в государственном аппарате, мальчику необходимо было учиться. В противном случае его ожидала участь воина, жреца, ремесленника или земледельца. Предусмотрен «кодекс поведения» не только на службе, но и в домашней обстановке, показывается, как следует вести себя с родными и близкими. Суть сочинения — воспитание толкового чиновника, умело приспосабливающегося к иерархической древнеегипетской государственной системе управления.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Древнем Египте учитывались не только трудовые ресурсы, но и материальные, прежде всего земля, что подтверждалось ведением учета государственных земель. </w:t>
      </w:r>
    </w:p>
    <w:p w:rsidR="000E2EB9" w:rsidRPr="00143339" w:rsidRDefault="000E2EB9" w:rsidP="000E2EB9">
      <w:pPr>
        <w:spacing w:after="0" w:line="240" w:lineRule="auto"/>
        <w:ind w:firstLine="709"/>
        <w:jc w:val="both"/>
        <w:rPr>
          <w:rFonts w:ascii="Times New Roman" w:hAnsi="Times New Roman" w:cs="Times New Roman"/>
          <w:sz w:val="24"/>
          <w:szCs w:val="24"/>
          <w:shd w:val="clear" w:color="auto" w:fill="FFFFFF"/>
        </w:rPr>
      </w:pPr>
      <w:r w:rsidRPr="00143339">
        <w:rPr>
          <w:rFonts w:ascii="Times New Roman" w:hAnsi="Times New Roman" w:cs="Times New Roman"/>
          <w:sz w:val="24"/>
          <w:szCs w:val="24"/>
          <w:shd w:val="clear" w:color="auto" w:fill="FFFFFF"/>
        </w:rPr>
        <w:t xml:space="preserve">Важную роль в обеспечении государственных поступлений играли центральные и местные храмы - за контроль над государственным (царско-храмовым) комплексом местные храмы получали 7,5 % урожая, тогда как централизуемая часть, поступающая в государственную казну, составляла 22,5 %.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sidRPr="00143339">
        <w:rPr>
          <w:rFonts w:ascii="Times New Roman" w:hAnsi="Times New Roman" w:cs="Times New Roman"/>
          <w:sz w:val="24"/>
          <w:szCs w:val="24"/>
          <w:shd w:val="clear" w:color="auto" w:fill="FFFFFF"/>
        </w:rPr>
        <w:t>В центре внимания древнеегипетской литературы находятся вопросы управления. Среди них особое место занимают «Поучения»— своеобразные дидактические сочинения, в которых отразились вопросы управления государственным хозяйством на самых различных его уровнях. В древнеегипетских документах указываются экономические функции деспота (требования к идеальному правителю), и своеобразны</w:t>
      </w:r>
      <w:r>
        <w:rPr>
          <w:rFonts w:ascii="Times New Roman" w:hAnsi="Times New Roman" w:cs="Times New Roman"/>
          <w:sz w:val="24"/>
          <w:szCs w:val="24"/>
          <w:shd w:val="clear" w:color="auto" w:fill="FFFFFF"/>
        </w:rPr>
        <w:t xml:space="preserve">е должностные инструкции верховного сановника — </w:t>
      </w:r>
      <w:proofErr w:type="spellStart"/>
      <w:r>
        <w:rPr>
          <w:rFonts w:ascii="Times New Roman" w:hAnsi="Times New Roman" w:cs="Times New Roman"/>
          <w:sz w:val="24"/>
          <w:szCs w:val="24"/>
          <w:shd w:val="clear" w:color="auto" w:fill="FFFFFF"/>
        </w:rPr>
        <w:t>чати</w:t>
      </w:r>
      <w:proofErr w:type="spellEnd"/>
      <w:r>
        <w:rPr>
          <w:rFonts w:ascii="Times New Roman" w:hAnsi="Times New Roman" w:cs="Times New Roman"/>
          <w:sz w:val="24"/>
          <w:szCs w:val="24"/>
          <w:shd w:val="clear" w:color="auto" w:fill="FFFFFF"/>
        </w:rPr>
        <w:t xml:space="preserve"> (древнеегипетский предшественник средневековых арабских </w:t>
      </w:r>
      <w:proofErr w:type="spellStart"/>
      <w:r>
        <w:rPr>
          <w:rFonts w:ascii="Times New Roman" w:hAnsi="Times New Roman" w:cs="Times New Roman"/>
          <w:sz w:val="24"/>
          <w:szCs w:val="24"/>
          <w:shd w:val="clear" w:color="auto" w:fill="FFFFFF"/>
        </w:rPr>
        <w:t>везирей</w:t>
      </w:r>
      <w:proofErr w:type="spellEnd"/>
      <w:r>
        <w:rPr>
          <w:rFonts w:ascii="Times New Roman" w:hAnsi="Times New Roman" w:cs="Times New Roman"/>
          <w:sz w:val="24"/>
          <w:szCs w:val="24"/>
          <w:shd w:val="clear" w:color="auto" w:fill="FFFFFF"/>
        </w:rPr>
        <w:t>), и биографии служащих, восхваляющих свои организаторские способности и высокие должности, полученные ими по мере восхождения по служебной лестнице.</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Экономические функции главы государства — фараона — особенно наглядно видны из «Поучения </w:t>
      </w:r>
      <w:proofErr w:type="spellStart"/>
      <w:r>
        <w:rPr>
          <w:rFonts w:ascii="Times New Roman" w:hAnsi="Times New Roman" w:cs="Times New Roman"/>
          <w:sz w:val="24"/>
          <w:szCs w:val="24"/>
          <w:shd w:val="clear" w:color="auto" w:fill="FFFFFF"/>
        </w:rPr>
        <w:t>гераклеопольского</w:t>
      </w:r>
      <w:proofErr w:type="spellEnd"/>
      <w:r>
        <w:rPr>
          <w:rFonts w:ascii="Times New Roman" w:hAnsi="Times New Roman" w:cs="Times New Roman"/>
          <w:sz w:val="24"/>
          <w:szCs w:val="24"/>
          <w:shd w:val="clear" w:color="auto" w:fill="FFFFFF"/>
        </w:rPr>
        <w:t xml:space="preserve"> царя своему сыну </w:t>
      </w:r>
      <w:proofErr w:type="spellStart"/>
      <w:r>
        <w:rPr>
          <w:rFonts w:ascii="Times New Roman" w:hAnsi="Times New Roman" w:cs="Times New Roman"/>
          <w:sz w:val="24"/>
          <w:szCs w:val="24"/>
          <w:shd w:val="clear" w:color="auto" w:fill="FFFFFF"/>
        </w:rPr>
        <w:t>Мерикара</w:t>
      </w:r>
      <w:proofErr w:type="spellEnd"/>
      <w:r>
        <w:rPr>
          <w:rFonts w:ascii="Times New Roman" w:hAnsi="Times New Roman" w:cs="Times New Roman"/>
          <w:sz w:val="24"/>
          <w:szCs w:val="24"/>
          <w:shd w:val="clear" w:color="auto" w:fill="FFFFFF"/>
        </w:rPr>
        <w:t xml:space="preserve">» (XXII в. до н. э.). Фараон Египта обладал неограниченной экономической, политической и верховной религиозной властью, считался сыном и преемником бога Солнца (Ра) на земле. Согласно древнеегипетским представлениям, он рассматривался как деятельное начало, как конструктивная жизненная сила, действующая на благо государства.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Поэтому идеальное представление о фараоне включало два аспекта (две стороны):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он должен был контролировать жизнь страны и защищать ее от внешних врагов;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он должен был заботиться о своих подданных, как «пастух о стаде» (характерно, что пастушеский посох выступал как один из самых ранних знаков отличия фараона).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Египтяне на протяжении всей своей истории чувствовали относительную обособленность Верхнего и Нижнего Египта (по нижнему и верхнему течению реки Нил). Эта обособленность отразилась в двойственности системы государственного управления при централизации большинства хозяйственных функций, прежде всего распределения земель, податей и сбора недоимок по выплате налогов.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то же время характерна нерасчлененность экономических и политических функций, неразделенность законодательной власти и исполнительной, военной и гражданской, религиозной и светской, административной и судебной. Нередко военачальники становятся гражданскими чиновниками, а государственные чиновники начинают выполнять функции военных.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древнеегипетском обществе главным было не разделение на военные и гражданские функции, а степень приближения к центральной власти. Благополучие отдельных представителей господствующего класса всецело зависело от их места и иерархии государственной власти, от той должности, которую им удалось получить, продвигаясь по служебной лестнице.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Представители государственной власти имеют прямые и дополнительные доходы от выполняемых ими должностных функций.</w:t>
      </w:r>
    </w:p>
    <w:p w:rsidR="000E2EB9" w:rsidRDefault="000E2EB9" w:rsidP="000E2EB9">
      <w:pPr>
        <w:spacing w:after="0" w:line="240" w:lineRule="auto"/>
        <w:ind w:firstLine="709"/>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Представления египтян о частной собственности, товарно-денежных отношениях и рабстве.</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Уже в Древнем царстве наряду с царско-храмовым комплексом существовали хозяйства вельмож, занимавших высокие должности в государственном аппарате. Большое вельможное </w:t>
      </w:r>
      <w:r>
        <w:rPr>
          <w:rFonts w:ascii="Times New Roman" w:hAnsi="Times New Roman" w:cs="Times New Roman"/>
          <w:sz w:val="24"/>
          <w:szCs w:val="24"/>
          <w:shd w:val="clear" w:color="auto" w:fill="FFFFFF"/>
        </w:rPr>
        <w:lastRenderedPageBreak/>
        <w:t>хозяйство включало в себя главную усадьбу, а также ряд владений, разбросанных по всей территории страны. Его обслуживали работники, получавшие довольствие и другие средства существования со складов господина. Вельможное хозяйство состояло из личного хозяйства и хозяйства, которым вельможа владел по должности. Именно оно составляло основу его благосостояния. Поэтому древнеегипетское понятие «собственность» (</w:t>
      </w:r>
      <w:proofErr w:type="spellStart"/>
      <w:r>
        <w:rPr>
          <w:rFonts w:ascii="Times New Roman" w:hAnsi="Times New Roman" w:cs="Times New Roman"/>
          <w:sz w:val="24"/>
          <w:szCs w:val="24"/>
          <w:shd w:val="clear" w:color="auto" w:fill="FFFFFF"/>
        </w:rPr>
        <w:t>джет</w:t>
      </w:r>
      <w:proofErr w:type="spellEnd"/>
      <w:r>
        <w:rPr>
          <w:rFonts w:ascii="Times New Roman" w:hAnsi="Times New Roman" w:cs="Times New Roman"/>
          <w:sz w:val="24"/>
          <w:szCs w:val="24"/>
          <w:shd w:val="clear" w:color="auto" w:fill="FFFFFF"/>
        </w:rPr>
        <w:t>) включало не только предметы, находящиеся в личной собственности, но и те, которыми египтянин мог пользоваться или владеть благодаря своей службе.</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Понятие «собственность» возникло в Древнем Египте далеко не сразу. Первоначально, в эпоху Древнего царства, оно употреблялось не для обозначения отношений собственности как таковых, а для выражения принадлежности более общего порядка, в смысле пользования вещью определенным человеком.</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состав должностного владения древнеегипетских мастеров входили: постоянный дом в поселке, временное жилище в Долине Царей, гробница, место для отдыха (беседка?) и кладовая. Должностное владение могло перейти по наследству лишь в случае назначения сына на соответствующую должность.</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Таким образом, древнеегипетской экономической мыслью была выработана довольно стройная система взглядов не только на то, как вести сложное государственное хозяйство, обеспечивая его рабочей силой, средствами производства, а работников — продовольствием, но и на то, как преследовать расхитителей государственного имущества.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Древнеегипетское хозяйство было в основном натуральным. Для ведения государственного (царско-храмового) хозяйства деньги были не нужны, поэтому меновая торговля </w:t>
      </w:r>
      <w:proofErr w:type="gramStart"/>
      <w:r>
        <w:rPr>
          <w:rFonts w:ascii="Times New Roman" w:hAnsi="Times New Roman" w:cs="Times New Roman"/>
          <w:sz w:val="24"/>
          <w:szCs w:val="24"/>
          <w:shd w:val="clear" w:color="auto" w:fill="FFFFFF"/>
        </w:rPr>
        <w:t>возникает</w:t>
      </w:r>
      <w:proofErr w:type="gramEnd"/>
      <w:r>
        <w:rPr>
          <w:rFonts w:ascii="Times New Roman" w:hAnsi="Times New Roman" w:cs="Times New Roman"/>
          <w:sz w:val="24"/>
          <w:szCs w:val="24"/>
          <w:shd w:val="clear" w:color="auto" w:fill="FFFFFF"/>
        </w:rPr>
        <w:t xml:space="preserve"> прежде всего между отдельными производителями. </w:t>
      </w:r>
    </w:p>
    <w:p w:rsidR="000E2EB9" w:rsidRPr="00143339" w:rsidRDefault="000E2EB9" w:rsidP="00607BB3">
      <w:pPr>
        <w:spacing w:after="0" w:line="360" w:lineRule="auto"/>
        <w:ind w:firstLine="709"/>
        <w:jc w:val="both"/>
        <w:rPr>
          <w:rFonts w:ascii="Times New Roman" w:hAnsi="Times New Roman" w:cs="Times New Roman"/>
          <w:b/>
          <w:sz w:val="28"/>
          <w:szCs w:val="28"/>
        </w:rPr>
      </w:pPr>
      <w:r w:rsidRPr="00143339">
        <w:rPr>
          <w:rFonts w:ascii="Times New Roman" w:hAnsi="Times New Roman" w:cs="Times New Roman"/>
          <w:b/>
          <w:sz w:val="28"/>
          <w:szCs w:val="28"/>
        </w:rPr>
        <w:t>2</w:t>
      </w:r>
    </w:p>
    <w:p w:rsidR="0014333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Одним из древнейших очагов цивилизации является плодородная долина двух рек — Тигра и Евфрата — </w:t>
      </w:r>
      <w:proofErr w:type="spellStart"/>
      <w:r>
        <w:rPr>
          <w:rFonts w:ascii="Times New Roman" w:hAnsi="Times New Roman" w:cs="Times New Roman"/>
          <w:sz w:val="24"/>
          <w:szCs w:val="24"/>
          <w:shd w:val="clear" w:color="auto" w:fill="FFFFFF"/>
        </w:rPr>
        <w:t>Двуречье</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названное</w:t>
      </w:r>
      <w:proofErr w:type="gramEnd"/>
      <w:r>
        <w:rPr>
          <w:rFonts w:ascii="Times New Roman" w:hAnsi="Times New Roman" w:cs="Times New Roman"/>
          <w:sz w:val="24"/>
          <w:szCs w:val="24"/>
          <w:shd w:val="clear" w:color="auto" w:fill="FFFFFF"/>
        </w:rPr>
        <w:t xml:space="preserve"> греками Месопотамией</w:t>
      </w:r>
      <w:r w:rsidR="00143339">
        <w:rPr>
          <w:rFonts w:ascii="Times New Roman" w:hAnsi="Times New Roman" w:cs="Times New Roman"/>
          <w:sz w:val="24"/>
          <w:szCs w:val="24"/>
          <w:shd w:val="clear" w:color="auto" w:fill="FFFFFF"/>
        </w:rPr>
        <w:t>.</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В VII — IV тыс. до н. э. здесь </w:t>
      </w:r>
      <w:r w:rsidR="00143339">
        <w:rPr>
          <w:rFonts w:ascii="Times New Roman" w:hAnsi="Times New Roman" w:cs="Times New Roman"/>
          <w:sz w:val="24"/>
          <w:szCs w:val="24"/>
          <w:shd w:val="clear" w:color="auto" w:fill="FFFFFF"/>
        </w:rPr>
        <w:t xml:space="preserve">произошло </w:t>
      </w:r>
      <w:r>
        <w:rPr>
          <w:rFonts w:ascii="Times New Roman" w:hAnsi="Times New Roman" w:cs="Times New Roman"/>
          <w:sz w:val="24"/>
          <w:szCs w:val="24"/>
          <w:shd w:val="clear" w:color="auto" w:fill="FFFFFF"/>
        </w:rPr>
        <w:t xml:space="preserve">разложение первобытнообщинного строя, возникало раннеклассовое общество. </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отличие от Египта Передняя Азия </w:t>
      </w:r>
      <w:r w:rsidR="00143339">
        <w:rPr>
          <w:rFonts w:ascii="Times New Roman" w:hAnsi="Times New Roman" w:cs="Times New Roman"/>
          <w:sz w:val="24"/>
          <w:szCs w:val="24"/>
          <w:shd w:val="clear" w:color="auto" w:fill="FFFFFF"/>
        </w:rPr>
        <w:t xml:space="preserve">– совокупность </w:t>
      </w:r>
      <w:r>
        <w:rPr>
          <w:rFonts w:ascii="Times New Roman" w:hAnsi="Times New Roman" w:cs="Times New Roman"/>
          <w:sz w:val="24"/>
          <w:szCs w:val="24"/>
          <w:shd w:val="clear" w:color="auto" w:fill="FFFFFF"/>
        </w:rPr>
        <w:t xml:space="preserve">непрочных государственных образований, враждовавших между собой и нередко становившихся жертвами соседних кочевых племен. </w:t>
      </w:r>
    </w:p>
    <w:p w:rsidR="000E2EB9" w:rsidRPr="001C0884" w:rsidRDefault="000E2EB9" w:rsidP="000E2EB9">
      <w:pPr>
        <w:spacing w:after="0" w:line="240" w:lineRule="auto"/>
        <w:ind w:firstLine="709"/>
        <w:jc w:val="both"/>
        <w:rPr>
          <w:rFonts w:ascii="Times New Roman" w:hAnsi="Times New Roman" w:cs="Times New Roman"/>
          <w:b/>
          <w:sz w:val="24"/>
          <w:szCs w:val="24"/>
          <w:shd w:val="clear" w:color="auto" w:fill="FFFFFF"/>
        </w:rPr>
      </w:pPr>
      <w:bookmarkStart w:id="0" w:name="10"/>
      <w:r w:rsidRPr="001C0884">
        <w:rPr>
          <w:rFonts w:ascii="Times New Roman" w:hAnsi="Times New Roman" w:cs="Times New Roman"/>
          <w:b/>
          <w:sz w:val="24"/>
          <w:szCs w:val="24"/>
          <w:shd w:val="clear" w:color="auto" w:fill="FFFFFF"/>
        </w:rPr>
        <w:t>Древний </w:t>
      </w:r>
      <w:bookmarkEnd w:id="0"/>
      <w:r w:rsidRPr="001C0884">
        <w:rPr>
          <w:rFonts w:ascii="Times New Roman" w:hAnsi="Times New Roman" w:cs="Times New Roman"/>
          <w:b/>
          <w:sz w:val="24"/>
          <w:szCs w:val="24"/>
          <w:shd w:val="clear" w:color="auto" w:fill="FFFFFF"/>
        </w:rPr>
        <w:t>Шумер: учет как основа организации государственного хозяйства.</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 начала III тыс. до н. э. появляются первые юрода-государства в Шумере (</w:t>
      </w:r>
      <w:proofErr w:type="spellStart"/>
      <w:r>
        <w:rPr>
          <w:rFonts w:ascii="Times New Roman" w:hAnsi="Times New Roman" w:cs="Times New Roman"/>
          <w:sz w:val="24"/>
          <w:szCs w:val="24"/>
          <w:shd w:val="clear" w:color="auto" w:fill="FFFFFF"/>
        </w:rPr>
        <w:t>Урук</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Киш</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Эреду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Лагаш</w:t>
      </w:r>
      <w:proofErr w:type="spellEnd"/>
      <w:r>
        <w:rPr>
          <w:rFonts w:ascii="Times New Roman" w:hAnsi="Times New Roman" w:cs="Times New Roman"/>
          <w:sz w:val="24"/>
          <w:szCs w:val="24"/>
          <w:shd w:val="clear" w:color="auto" w:fill="FFFFFF"/>
        </w:rPr>
        <w:t xml:space="preserve">, Ур, </w:t>
      </w:r>
      <w:proofErr w:type="spellStart"/>
      <w:r>
        <w:rPr>
          <w:rFonts w:ascii="Times New Roman" w:hAnsi="Times New Roman" w:cs="Times New Roman"/>
          <w:sz w:val="24"/>
          <w:szCs w:val="24"/>
          <w:shd w:val="clear" w:color="auto" w:fill="FFFFFF"/>
        </w:rPr>
        <w:t>Шуруппак</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Умма</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Исин</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Ниппур</w:t>
      </w:r>
      <w:proofErr w:type="spellEnd"/>
      <w:r>
        <w:rPr>
          <w:rFonts w:ascii="Times New Roman" w:hAnsi="Times New Roman" w:cs="Times New Roman"/>
          <w:sz w:val="24"/>
          <w:szCs w:val="24"/>
          <w:shd w:val="clear" w:color="auto" w:fill="FFFFFF"/>
        </w:rPr>
        <w:t>, Ларса и др.). Позднее происходит возвышение Аккада и образование первого крупного государ</w:t>
      </w:r>
      <w:r w:rsidR="00F85220">
        <w:rPr>
          <w:rFonts w:ascii="Times New Roman" w:hAnsi="Times New Roman" w:cs="Times New Roman"/>
          <w:sz w:val="24"/>
          <w:szCs w:val="24"/>
          <w:shd w:val="clear" w:color="auto" w:fill="FFFFFF"/>
        </w:rPr>
        <w:t>ства (XXIV — XXII вв. до н. э.)</w:t>
      </w:r>
      <w:r>
        <w:rPr>
          <w:rFonts w:ascii="Times New Roman" w:hAnsi="Times New Roman" w:cs="Times New Roman"/>
          <w:sz w:val="24"/>
          <w:szCs w:val="24"/>
          <w:shd w:val="clear" w:color="auto" w:fill="FFFFFF"/>
        </w:rPr>
        <w:t xml:space="preserve">.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конце XXII в. до н. э. возникает новое Шумеро-Аккадское царство с центром в Уре (III династия Ура).</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Основным условием земледелия в Древней Месопотамии являлась ирригация. Работы по созданию и очистке каналов требовали больших, коллективных усилий. Если в Древнем Египте разливы Нила происходили ежегодно примерно в одно и то же время, и их последствия можно было более или менее точно предсказать, то разливы Тигра и Евфрата происходили нередко внезапно, нанося большой урон. Опасность непредсказуемых разливов усиливали морские приливы, возникающие под влиянием ветра с Персидского залива.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Справиться с разбушевавшейся стихией древние люди могли, лишь объединив свои усилия. Поэтому одной из материальных основ государственной власти в Древней Месопотамии было регулирование водоснабжения. Все население страны привлекалось к общественным работам по созданию и очистке каналов. Налаженная система ирригации способствовала получению высоких урожаев, обеспечивала накопление прибавочного продукта в руках господствующего класса.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Центрами социально-экономической и общественно-политической жизни шумерских общин в III тыс. до н. э. являлись храмы, в которых и сосредоточивалась основная масса </w:t>
      </w:r>
      <w:r w:rsidR="00F85220">
        <w:rPr>
          <w:rFonts w:ascii="Times New Roman" w:hAnsi="Times New Roman" w:cs="Times New Roman"/>
          <w:sz w:val="24"/>
          <w:szCs w:val="24"/>
          <w:shd w:val="clear" w:color="auto" w:fill="FFFFFF"/>
        </w:rPr>
        <w:t>накопленных продуктов производства</w:t>
      </w:r>
      <w:r>
        <w:rPr>
          <w:rFonts w:ascii="Times New Roman" w:hAnsi="Times New Roman" w:cs="Times New Roman"/>
          <w:sz w:val="24"/>
          <w:szCs w:val="24"/>
          <w:shd w:val="clear" w:color="auto" w:fill="FFFFFF"/>
        </w:rPr>
        <w:t xml:space="preserve">. В каждом городе-государстве был храм, посвященный главному богу. Наряду с главным храмом города-государства существовали храмы супруги </w:t>
      </w:r>
      <w:r>
        <w:rPr>
          <w:rFonts w:ascii="Times New Roman" w:hAnsi="Times New Roman" w:cs="Times New Roman"/>
          <w:sz w:val="24"/>
          <w:szCs w:val="24"/>
          <w:shd w:val="clear" w:color="auto" w:fill="FFFFFF"/>
        </w:rPr>
        <w:lastRenderedPageBreak/>
        <w:t>главного бога, их детей и других богов, так или иначе связанных с главным богом. В результате труда зависимого от храма населения в храме накапливался резервный фонд, который нередко использовался для обмена на металл, камень, строительный лес. Постепенно храмовые земли отделяются от общинных земель. Храм становится крупным земельным собственником, центром ремесленного производства, организатором ирригационных работ.</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Храмовая земля состояла из трех частей</w:t>
      </w:r>
      <w:r w:rsidR="00F85220">
        <w:rPr>
          <w:rFonts w:ascii="Times New Roman" w:hAnsi="Times New Roman" w:cs="Times New Roman"/>
          <w:sz w:val="24"/>
          <w:szCs w:val="24"/>
          <w:shd w:val="clear" w:color="auto" w:fill="FFFFFF"/>
        </w:rPr>
        <w:t>:</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0E2EB9">
        <w:rPr>
          <w:rFonts w:ascii="Times New Roman" w:hAnsi="Times New Roman" w:cs="Times New Roman"/>
          <w:sz w:val="24"/>
          <w:szCs w:val="24"/>
          <w:shd w:val="clear" w:color="auto" w:fill="FFFFFF"/>
        </w:rPr>
        <w:t>земли, обрабатываемые рабами, разорившимися общинниками и другими зависимыми от храма людьми, которым за работу выдавалось натуральное довольствие. Доходы с этой земли шли на нужды культа и храма</w:t>
      </w:r>
      <w:r>
        <w:rPr>
          <w:rFonts w:ascii="Times New Roman" w:hAnsi="Times New Roman" w:cs="Times New Roman"/>
          <w:sz w:val="24"/>
          <w:szCs w:val="24"/>
          <w:shd w:val="clear" w:color="auto" w:fill="FFFFFF"/>
        </w:rPr>
        <w:t>;</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0E2EB9">
        <w:rPr>
          <w:rFonts w:ascii="Times New Roman" w:hAnsi="Times New Roman" w:cs="Times New Roman"/>
          <w:sz w:val="24"/>
          <w:szCs w:val="24"/>
          <w:shd w:val="clear" w:color="auto" w:fill="FFFFFF"/>
        </w:rPr>
        <w:t xml:space="preserve"> служебные наделы, являвшиеся своеобразной платой должностным лицам храма, ремесленникам и обслуживающему персоналу. Они владели этой землей без права отчуждения и наследования</w:t>
      </w:r>
      <w:r>
        <w:rPr>
          <w:rFonts w:ascii="Times New Roman" w:hAnsi="Times New Roman" w:cs="Times New Roman"/>
          <w:sz w:val="24"/>
          <w:szCs w:val="24"/>
          <w:shd w:val="clear" w:color="auto" w:fill="FFFFFF"/>
        </w:rPr>
        <w:t>;</w:t>
      </w:r>
    </w:p>
    <w:p w:rsidR="000E2EB9"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 xml:space="preserve">земли, сдаваемые в </w:t>
      </w:r>
      <w:proofErr w:type="spellStart"/>
      <w:r w:rsidR="000E2EB9">
        <w:rPr>
          <w:rFonts w:ascii="Times New Roman" w:hAnsi="Times New Roman" w:cs="Times New Roman"/>
          <w:sz w:val="24"/>
          <w:szCs w:val="24"/>
          <w:shd w:val="clear" w:color="auto" w:fill="FFFFFF"/>
        </w:rPr>
        <w:t>издольную</w:t>
      </w:r>
      <w:proofErr w:type="spellEnd"/>
      <w:r w:rsidR="000E2EB9">
        <w:rPr>
          <w:rFonts w:ascii="Times New Roman" w:hAnsi="Times New Roman" w:cs="Times New Roman"/>
          <w:sz w:val="24"/>
          <w:szCs w:val="24"/>
          <w:shd w:val="clear" w:color="auto" w:fill="FFFFFF"/>
        </w:rPr>
        <w:t xml:space="preserve"> аренду за сравнительно невысокую плату. Обычно она не превышала 1/5 урожая.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 укреплением государственной власти главной формой становится хозяйство верховного жреца и правителя города-государства — </w:t>
      </w:r>
      <w:proofErr w:type="spellStart"/>
      <w:r>
        <w:rPr>
          <w:rFonts w:ascii="Times New Roman" w:hAnsi="Times New Roman" w:cs="Times New Roman"/>
          <w:sz w:val="24"/>
          <w:szCs w:val="24"/>
          <w:shd w:val="clear" w:color="auto" w:fill="FFFFFF"/>
        </w:rPr>
        <w:t>энси</w:t>
      </w:r>
      <w:proofErr w:type="spellEnd"/>
      <w:r>
        <w:rPr>
          <w:rFonts w:ascii="Times New Roman" w:hAnsi="Times New Roman" w:cs="Times New Roman"/>
          <w:sz w:val="24"/>
          <w:szCs w:val="24"/>
          <w:shd w:val="clear" w:color="auto" w:fill="FFFFFF"/>
        </w:rPr>
        <w:t xml:space="preserve">. Он руководит строительством ирригационных сооружений и храмов, организует работы во всем храмовом комплексе, осуществляет сбор налогов, утверждает отчеты по всем видам деятельности, является главнокомандующим. Более высокий уровень объединения храмовых хозяйств </w:t>
      </w:r>
      <w:proofErr w:type="gramStart"/>
      <w:r>
        <w:rPr>
          <w:rFonts w:ascii="Times New Roman" w:hAnsi="Times New Roman" w:cs="Times New Roman"/>
          <w:sz w:val="24"/>
          <w:szCs w:val="24"/>
          <w:shd w:val="clear" w:color="auto" w:fill="FFFFFF"/>
        </w:rPr>
        <w:t>был</w:t>
      </w:r>
      <w:proofErr w:type="gramEnd"/>
      <w:r>
        <w:rPr>
          <w:rFonts w:ascii="Times New Roman" w:hAnsi="Times New Roman" w:cs="Times New Roman"/>
          <w:sz w:val="24"/>
          <w:szCs w:val="24"/>
          <w:shd w:val="clear" w:color="auto" w:fill="FFFFFF"/>
        </w:rPr>
        <w:t xml:space="preserve"> достигнут при III династии Ура (конец XXII — начало XX в. до н. э.). В это время государственное хозяйство включает не только царское хозяйство столицы государства, но и </w:t>
      </w:r>
      <w:proofErr w:type="spellStart"/>
      <w:r>
        <w:rPr>
          <w:rFonts w:ascii="Times New Roman" w:hAnsi="Times New Roman" w:cs="Times New Roman"/>
          <w:sz w:val="24"/>
          <w:szCs w:val="24"/>
          <w:shd w:val="clear" w:color="auto" w:fill="FFFFFF"/>
        </w:rPr>
        <w:t>энсиальное</w:t>
      </w:r>
      <w:proofErr w:type="spellEnd"/>
      <w:r>
        <w:rPr>
          <w:rFonts w:ascii="Times New Roman" w:hAnsi="Times New Roman" w:cs="Times New Roman"/>
          <w:sz w:val="24"/>
          <w:szCs w:val="24"/>
          <w:shd w:val="clear" w:color="auto" w:fill="FFFFFF"/>
        </w:rPr>
        <w:t xml:space="preserve"> хозяйство местных центров. Отдельные </w:t>
      </w:r>
      <w:proofErr w:type="spellStart"/>
      <w:r>
        <w:rPr>
          <w:rFonts w:ascii="Times New Roman" w:hAnsi="Times New Roman" w:cs="Times New Roman"/>
          <w:sz w:val="24"/>
          <w:szCs w:val="24"/>
          <w:shd w:val="clear" w:color="auto" w:fill="FFFFFF"/>
        </w:rPr>
        <w:t>энсиальные</w:t>
      </w:r>
      <w:proofErr w:type="spellEnd"/>
      <w:r>
        <w:rPr>
          <w:rFonts w:ascii="Times New Roman" w:hAnsi="Times New Roman" w:cs="Times New Roman"/>
          <w:sz w:val="24"/>
          <w:szCs w:val="24"/>
          <w:shd w:val="clear" w:color="auto" w:fill="FFFFFF"/>
        </w:rPr>
        <w:t xml:space="preserve"> хозяйства являлись по существу филиалами единого государственного хозяйства. Многие храмовые хозяйства попадают в прямую зависимость </w:t>
      </w:r>
      <w:proofErr w:type="gramStart"/>
      <w:r>
        <w:rPr>
          <w:rFonts w:ascii="Times New Roman" w:hAnsi="Times New Roman" w:cs="Times New Roman"/>
          <w:sz w:val="24"/>
          <w:szCs w:val="24"/>
          <w:shd w:val="clear" w:color="auto" w:fill="FFFFFF"/>
        </w:rPr>
        <w:t>от</w:t>
      </w:r>
      <w:proofErr w:type="gramEnd"/>
      <w:r>
        <w:rPr>
          <w:rFonts w:ascii="Times New Roman" w:hAnsi="Times New Roman" w:cs="Times New Roman"/>
          <w:sz w:val="24"/>
          <w:szCs w:val="24"/>
          <w:shd w:val="clear" w:color="auto" w:fill="FFFFFF"/>
        </w:rPr>
        <w:t xml:space="preserve"> государственного.</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При исследовании </w:t>
      </w:r>
      <w:r w:rsidR="000E2EB9">
        <w:rPr>
          <w:rFonts w:ascii="Times New Roman" w:hAnsi="Times New Roman" w:cs="Times New Roman"/>
          <w:sz w:val="24"/>
          <w:szCs w:val="24"/>
          <w:shd w:val="clear" w:color="auto" w:fill="FFFFFF"/>
        </w:rPr>
        <w:t xml:space="preserve">Древней Месопотамии </w:t>
      </w:r>
      <w:r>
        <w:rPr>
          <w:rFonts w:ascii="Times New Roman" w:hAnsi="Times New Roman" w:cs="Times New Roman"/>
          <w:sz w:val="24"/>
          <w:szCs w:val="24"/>
          <w:shd w:val="clear" w:color="auto" w:fill="FFFFFF"/>
        </w:rPr>
        <w:t xml:space="preserve">можно опираться на </w:t>
      </w:r>
      <w:r w:rsidR="000E2EB9">
        <w:rPr>
          <w:rFonts w:ascii="Times New Roman" w:hAnsi="Times New Roman" w:cs="Times New Roman"/>
          <w:sz w:val="24"/>
          <w:szCs w:val="24"/>
          <w:shd w:val="clear" w:color="auto" w:fill="FFFFFF"/>
        </w:rPr>
        <w:t>письменны</w:t>
      </w:r>
      <w:r>
        <w:rPr>
          <w:rFonts w:ascii="Times New Roman" w:hAnsi="Times New Roman" w:cs="Times New Roman"/>
          <w:sz w:val="24"/>
          <w:szCs w:val="24"/>
          <w:shd w:val="clear" w:color="auto" w:fill="FFFFFF"/>
        </w:rPr>
        <w:t>е</w:t>
      </w:r>
      <w:r w:rsidR="000E2EB9">
        <w:rPr>
          <w:rFonts w:ascii="Times New Roman" w:hAnsi="Times New Roman" w:cs="Times New Roman"/>
          <w:sz w:val="24"/>
          <w:szCs w:val="24"/>
          <w:shd w:val="clear" w:color="auto" w:fill="FFFFFF"/>
        </w:rPr>
        <w:t xml:space="preserve"> источники четырех видов: </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хозяйственны</w:t>
      </w:r>
      <w:r>
        <w:rPr>
          <w:rFonts w:ascii="Times New Roman" w:hAnsi="Times New Roman" w:cs="Times New Roman"/>
          <w:sz w:val="24"/>
          <w:szCs w:val="24"/>
          <w:shd w:val="clear" w:color="auto" w:fill="FFFFFF"/>
        </w:rPr>
        <w:t>е</w:t>
      </w:r>
      <w:r w:rsidR="000E2EB9">
        <w:rPr>
          <w:rFonts w:ascii="Times New Roman" w:hAnsi="Times New Roman" w:cs="Times New Roman"/>
          <w:sz w:val="24"/>
          <w:szCs w:val="24"/>
          <w:shd w:val="clear" w:color="auto" w:fill="FFFFFF"/>
        </w:rPr>
        <w:t xml:space="preserve"> архив</w:t>
      </w:r>
      <w:r>
        <w:rPr>
          <w:rFonts w:ascii="Times New Roman" w:hAnsi="Times New Roman" w:cs="Times New Roman"/>
          <w:sz w:val="24"/>
          <w:szCs w:val="24"/>
          <w:shd w:val="clear" w:color="auto" w:fill="FFFFFF"/>
        </w:rPr>
        <w:t>ы</w:t>
      </w:r>
      <w:r w:rsidR="000E2EB9">
        <w:rPr>
          <w:rFonts w:ascii="Times New Roman" w:hAnsi="Times New Roman" w:cs="Times New Roman"/>
          <w:sz w:val="24"/>
          <w:szCs w:val="24"/>
          <w:shd w:val="clear" w:color="auto" w:fill="FFFFFF"/>
        </w:rPr>
        <w:t xml:space="preserve">, </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 xml:space="preserve">памятники древнейшего законодательства, </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дипломатическ</w:t>
      </w:r>
      <w:r>
        <w:rPr>
          <w:rFonts w:ascii="Times New Roman" w:hAnsi="Times New Roman" w:cs="Times New Roman"/>
          <w:sz w:val="24"/>
          <w:szCs w:val="24"/>
          <w:shd w:val="clear" w:color="auto" w:fill="FFFFFF"/>
        </w:rPr>
        <w:t>ие</w:t>
      </w:r>
      <w:r w:rsidR="000E2EB9">
        <w:rPr>
          <w:rFonts w:ascii="Times New Roman" w:hAnsi="Times New Roman" w:cs="Times New Roman"/>
          <w:sz w:val="24"/>
          <w:szCs w:val="24"/>
          <w:shd w:val="clear" w:color="auto" w:fill="FFFFFF"/>
        </w:rPr>
        <w:t xml:space="preserve"> документ</w:t>
      </w:r>
      <w:r>
        <w:rPr>
          <w:rFonts w:ascii="Times New Roman" w:hAnsi="Times New Roman" w:cs="Times New Roman"/>
          <w:sz w:val="24"/>
          <w:szCs w:val="24"/>
          <w:shd w:val="clear" w:color="auto" w:fill="FFFFFF"/>
        </w:rPr>
        <w:t>ы;</w:t>
      </w:r>
    </w:p>
    <w:p w:rsidR="00F85220"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текст</w:t>
      </w:r>
      <w:r>
        <w:rPr>
          <w:rFonts w:ascii="Times New Roman" w:hAnsi="Times New Roman" w:cs="Times New Roman"/>
          <w:sz w:val="24"/>
          <w:szCs w:val="24"/>
          <w:shd w:val="clear" w:color="auto" w:fill="FFFFFF"/>
        </w:rPr>
        <w:t>ы</w:t>
      </w:r>
      <w:r w:rsidR="000E2EB9">
        <w:rPr>
          <w:rFonts w:ascii="Times New Roman" w:hAnsi="Times New Roman" w:cs="Times New Roman"/>
          <w:sz w:val="24"/>
          <w:szCs w:val="24"/>
          <w:shd w:val="clear" w:color="auto" w:fill="FFFFFF"/>
        </w:rPr>
        <w:t xml:space="preserve"> исторического содержания (надписями летописного характера и т.п.).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анализа экономической мысли Древней Месопотамии III тыс. до н. э. наибольшее значение имеет первая группа.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Хозяйственные архивы </w:t>
      </w:r>
      <w:r w:rsidR="00F85220">
        <w:rPr>
          <w:rFonts w:ascii="Times New Roman" w:hAnsi="Times New Roman" w:cs="Times New Roman"/>
          <w:sz w:val="24"/>
          <w:szCs w:val="24"/>
          <w:shd w:val="clear" w:color="auto" w:fill="FFFFFF"/>
        </w:rPr>
        <w:t xml:space="preserve">городов </w:t>
      </w:r>
      <w:proofErr w:type="spellStart"/>
      <w:r>
        <w:rPr>
          <w:rFonts w:ascii="Times New Roman" w:hAnsi="Times New Roman" w:cs="Times New Roman"/>
          <w:sz w:val="24"/>
          <w:szCs w:val="24"/>
          <w:shd w:val="clear" w:color="auto" w:fill="FFFFFF"/>
        </w:rPr>
        <w:t>Урука</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Джемдет-Насра</w:t>
      </w:r>
      <w:proofErr w:type="spellEnd"/>
      <w:r>
        <w:rPr>
          <w:rFonts w:ascii="Times New Roman" w:hAnsi="Times New Roman" w:cs="Times New Roman"/>
          <w:sz w:val="24"/>
          <w:szCs w:val="24"/>
          <w:shd w:val="clear" w:color="auto" w:fill="FFFFFF"/>
        </w:rPr>
        <w:t xml:space="preserve">, Ура, </w:t>
      </w:r>
      <w:proofErr w:type="spellStart"/>
      <w:r>
        <w:rPr>
          <w:rFonts w:ascii="Times New Roman" w:hAnsi="Times New Roman" w:cs="Times New Roman"/>
          <w:sz w:val="24"/>
          <w:szCs w:val="24"/>
          <w:shd w:val="clear" w:color="auto" w:fill="FFFFFF"/>
        </w:rPr>
        <w:t>Лагаша</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Гирсу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Шуруппака</w:t>
      </w:r>
      <w:proofErr w:type="spellEnd"/>
      <w:r>
        <w:rPr>
          <w:rFonts w:ascii="Times New Roman" w:hAnsi="Times New Roman" w:cs="Times New Roman"/>
          <w:sz w:val="24"/>
          <w:szCs w:val="24"/>
          <w:shd w:val="clear" w:color="auto" w:fill="FFFFFF"/>
        </w:rPr>
        <w:t xml:space="preserve"> позволяют </w:t>
      </w:r>
      <w:r w:rsidR="00F85220">
        <w:rPr>
          <w:rFonts w:ascii="Times New Roman" w:hAnsi="Times New Roman" w:cs="Times New Roman"/>
          <w:sz w:val="24"/>
          <w:szCs w:val="24"/>
          <w:shd w:val="clear" w:color="auto" w:fill="FFFFFF"/>
        </w:rPr>
        <w:t xml:space="preserve">установить </w:t>
      </w:r>
      <w:r>
        <w:rPr>
          <w:rFonts w:ascii="Times New Roman" w:hAnsi="Times New Roman" w:cs="Times New Roman"/>
          <w:sz w:val="24"/>
          <w:szCs w:val="24"/>
          <w:shd w:val="clear" w:color="auto" w:fill="FFFFFF"/>
        </w:rPr>
        <w:t xml:space="preserve">основные этапы развития храмового, </w:t>
      </w:r>
      <w:proofErr w:type="spellStart"/>
      <w:r>
        <w:rPr>
          <w:rFonts w:ascii="Times New Roman" w:hAnsi="Times New Roman" w:cs="Times New Roman"/>
          <w:sz w:val="24"/>
          <w:szCs w:val="24"/>
          <w:shd w:val="clear" w:color="auto" w:fill="FFFFFF"/>
        </w:rPr>
        <w:t>энсиального</w:t>
      </w:r>
      <w:proofErr w:type="spellEnd"/>
      <w:r>
        <w:rPr>
          <w:rFonts w:ascii="Times New Roman" w:hAnsi="Times New Roman" w:cs="Times New Roman"/>
          <w:sz w:val="24"/>
          <w:szCs w:val="24"/>
          <w:shd w:val="clear" w:color="auto" w:fill="FFFFFF"/>
        </w:rPr>
        <w:t xml:space="preserve"> и государственного хозяйств.</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рамках государственного хозяйства велся тщательный учет рабочей силы и сре</w:t>
      </w:r>
      <w:proofErr w:type="gramStart"/>
      <w:r>
        <w:rPr>
          <w:rFonts w:ascii="Times New Roman" w:hAnsi="Times New Roman" w:cs="Times New Roman"/>
          <w:sz w:val="24"/>
          <w:szCs w:val="24"/>
          <w:shd w:val="clear" w:color="auto" w:fill="FFFFFF"/>
        </w:rPr>
        <w:t>дств пр</w:t>
      </w:r>
      <w:proofErr w:type="gramEnd"/>
      <w:r>
        <w:rPr>
          <w:rFonts w:ascii="Times New Roman" w:hAnsi="Times New Roman" w:cs="Times New Roman"/>
          <w:sz w:val="24"/>
          <w:szCs w:val="24"/>
          <w:shd w:val="clear" w:color="auto" w:fill="FFFFFF"/>
        </w:rPr>
        <w:t>оизводства. Периодически производились обмеры обрабатываемых полей, что находило отражение в специальных земельных кадастрах</w:t>
      </w:r>
      <w:r w:rsidR="00F85220">
        <w:rPr>
          <w:rFonts w:ascii="Times New Roman" w:hAnsi="Times New Roman" w:cs="Times New Roman"/>
          <w:sz w:val="24"/>
          <w:szCs w:val="24"/>
          <w:shd w:val="clear" w:color="auto" w:fill="FFFFFF"/>
        </w:rPr>
        <w:t xml:space="preserve"> (перечнях)</w:t>
      </w:r>
      <w:r>
        <w:rPr>
          <w:rFonts w:ascii="Times New Roman" w:hAnsi="Times New Roman" w:cs="Times New Roman"/>
          <w:sz w:val="24"/>
          <w:szCs w:val="24"/>
          <w:shd w:val="clear" w:color="auto" w:fill="FFFFFF"/>
        </w:rPr>
        <w:t xml:space="preserve">, в которых указывался не только перечень полей, но и качество обрабатываемой земли, а также особенности ее местоположения. </w:t>
      </w:r>
    </w:p>
    <w:p w:rsidR="00F85220"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Рабочая сила также оценивалась с точки зрения ее качества и количества. В частности, выделялись работники полной и половинной силы</w:t>
      </w:r>
      <w:r w:rsidR="00F85220">
        <w:rPr>
          <w:rFonts w:ascii="Times New Roman" w:hAnsi="Times New Roman" w:cs="Times New Roman"/>
          <w:sz w:val="24"/>
          <w:szCs w:val="24"/>
          <w:shd w:val="clear" w:color="auto" w:fill="FFFFFF"/>
        </w:rPr>
        <w:t>.</w:t>
      </w:r>
    </w:p>
    <w:p w:rsidR="000E2EB9" w:rsidRDefault="00F85220"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000E2EB9">
        <w:rPr>
          <w:rFonts w:ascii="Times New Roman" w:hAnsi="Times New Roman" w:cs="Times New Roman"/>
          <w:sz w:val="24"/>
          <w:szCs w:val="24"/>
          <w:shd w:val="clear" w:color="auto" w:fill="FFFFFF"/>
        </w:rPr>
        <w:t xml:space="preserve"> </w:t>
      </w:r>
      <w:proofErr w:type="gramStart"/>
      <w:r w:rsidR="000E2EB9">
        <w:rPr>
          <w:rFonts w:ascii="Times New Roman" w:hAnsi="Times New Roman" w:cs="Times New Roman"/>
          <w:sz w:val="24"/>
          <w:szCs w:val="24"/>
          <w:shd w:val="clear" w:color="auto" w:fill="FFFFFF"/>
        </w:rPr>
        <w:t>государственном</w:t>
      </w:r>
      <w:proofErr w:type="gramEnd"/>
      <w:r w:rsidR="000E2EB9">
        <w:rPr>
          <w:rFonts w:ascii="Times New Roman" w:hAnsi="Times New Roman" w:cs="Times New Roman"/>
          <w:sz w:val="24"/>
          <w:szCs w:val="24"/>
          <w:shd w:val="clear" w:color="auto" w:fill="FFFFFF"/>
        </w:rPr>
        <w:t xml:space="preserve"> и храмовых хозяйствах эксплуатировался труд зависимых и рабов. Кроме того, помимо труда постоянных работников (зависимых и рабов) в </w:t>
      </w:r>
      <w:proofErr w:type="gramStart"/>
      <w:r w:rsidR="000E2EB9">
        <w:rPr>
          <w:rFonts w:ascii="Times New Roman" w:hAnsi="Times New Roman" w:cs="Times New Roman"/>
          <w:sz w:val="24"/>
          <w:szCs w:val="24"/>
          <w:shd w:val="clear" w:color="auto" w:fill="FFFFFF"/>
        </w:rPr>
        <w:t>государственном</w:t>
      </w:r>
      <w:proofErr w:type="gramEnd"/>
      <w:r w:rsidR="000E2EB9">
        <w:rPr>
          <w:rFonts w:ascii="Times New Roman" w:hAnsi="Times New Roman" w:cs="Times New Roman"/>
          <w:sz w:val="24"/>
          <w:szCs w:val="24"/>
          <w:shd w:val="clear" w:color="auto" w:fill="FFFFFF"/>
        </w:rPr>
        <w:t xml:space="preserve"> и храмовых хозяйствах применялся наемный труд. Объем выполненных работ исчислялся в человеко-днях.</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хозяйственных документах отражалось также движение материальных ценностей — сре</w:t>
      </w:r>
      <w:proofErr w:type="gramStart"/>
      <w:r>
        <w:rPr>
          <w:rFonts w:ascii="Times New Roman" w:hAnsi="Times New Roman" w:cs="Times New Roman"/>
          <w:sz w:val="24"/>
          <w:szCs w:val="24"/>
          <w:shd w:val="clear" w:color="auto" w:fill="FFFFFF"/>
        </w:rPr>
        <w:t>дств пр</w:t>
      </w:r>
      <w:proofErr w:type="gramEnd"/>
      <w:r>
        <w:rPr>
          <w:rFonts w:ascii="Times New Roman" w:hAnsi="Times New Roman" w:cs="Times New Roman"/>
          <w:sz w:val="24"/>
          <w:szCs w:val="24"/>
          <w:shd w:val="clear" w:color="auto" w:fill="FFFFFF"/>
        </w:rPr>
        <w:t>оизводства и предметов потребления (выдача сырья, инструментов, поступление готовой продукции). Кроме этого осуществлялся ежемесячный и ежегодный учет хранящихся на центральном и местном складах материальных ресурсов. Выдача продовольствия, прежде всего зерна, храмовому персоналу производилась регулярно — раз в месяц. Периодически выдавались другие виды продовольствия (рыба, хлеб, растительное масло, финики, пиво и другие напитки), а также ткань или шерсть (на одежду) и даже небольшое количество денег (серебра).</w:t>
      </w:r>
    </w:p>
    <w:p w:rsidR="000E2EB9" w:rsidRPr="00CB3498" w:rsidRDefault="001C0884" w:rsidP="000E2EB9">
      <w:pPr>
        <w:spacing w:after="0" w:line="240" w:lineRule="auto"/>
        <w:ind w:firstLine="709"/>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В</w:t>
      </w:r>
      <w:bookmarkStart w:id="1" w:name="11"/>
      <w:r>
        <w:rPr>
          <w:rFonts w:ascii="Times New Roman" w:hAnsi="Times New Roman" w:cs="Times New Roman"/>
          <w:b/>
          <w:sz w:val="24"/>
          <w:szCs w:val="24"/>
          <w:shd w:val="clear" w:color="auto" w:fill="FFFFFF"/>
        </w:rPr>
        <w:t>а</w:t>
      </w:r>
      <w:r w:rsidR="000E2EB9" w:rsidRPr="00CB3498">
        <w:rPr>
          <w:rFonts w:ascii="Times New Roman" w:hAnsi="Times New Roman" w:cs="Times New Roman"/>
          <w:b/>
          <w:sz w:val="24"/>
          <w:szCs w:val="24"/>
          <w:shd w:val="clear" w:color="auto" w:fill="FFFFFF"/>
        </w:rPr>
        <w:t>вилонс</w:t>
      </w:r>
      <w:bookmarkEnd w:id="1"/>
      <w:r w:rsidR="000E2EB9" w:rsidRPr="00CB3498">
        <w:rPr>
          <w:rFonts w:ascii="Times New Roman" w:hAnsi="Times New Roman" w:cs="Times New Roman"/>
          <w:b/>
          <w:sz w:val="24"/>
          <w:szCs w:val="24"/>
          <w:shd w:val="clear" w:color="auto" w:fill="FFFFFF"/>
        </w:rPr>
        <w:t>кое царство: формы государственного контроля экономической деятельности населения.</w:t>
      </w:r>
    </w:p>
    <w:p w:rsidR="00CB3498"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Ликвидация крупного государственного хозяйства и раздача царско-храмовых земель (в качестве должностного пожалования либо для неотчуждаемой аренды царскими людьми) способствовала укреплению частной собственности, распространению аренды и субаренды. Общинники все в большей мере втягиваются в товарный обмен. Некоторые из них </w:t>
      </w:r>
      <w:r w:rsidR="00CB3498">
        <w:rPr>
          <w:rFonts w:ascii="Times New Roman" w:hAnsi="Times New Roman" w:cs="Times New Roman"/>
          <w:sz w:val="24"/>
          <w:szCs w:val="24"/>
          <w:shd w:val="clear" w:color="auto" w:fill="FFFFFF"/>
        </w:rPr>
        <w:t xml:space="preserve">становятся должниками </w:t>
      </w:r>
      <w:r>
        <w:rPr>
          <w:rFonts w:ascii="Times New Roman" w:hAnsi="Times New Roman" w:cs="Times New Roman"/>
          <w:sz w:val="24"/>
          <w:szCs w:val="24"/>
          <w:shd w:val="clear" w:color="auto" w:fill="FFFFFF"/>
        </w:rPr>
        <w:t xml:space="preserve">ростовщиков, разоряются и становятся рабами. Возникает достаточно многочисленный слой неполноправных (зависимых) людей. Он пополняется за счет военнопленных и разорившихся свободных общинников.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Все острее становится необходимость государственного регулирования частноправовых отношений с целью защиты свободных общинников от ростовщиков (охраны их собственности, законодательного оформления условий торговли, аренды, найма и т. д.). Были предприняты попытки решить эти задачи с помощью законодательства. С точки зрения экономической мысли наибольший интерес представляют законы царя </w:t>
      </w:r>
      <w:proofErr w:type="spellStart"/>
      <w:r>
        <w:rPr>
          <w:rFonts w:ascii="Times New Roman" w:hAnsi="Times New Roman" w:cs="Times New Roman"/>
          <w:sz w:val="24"/>
          <w:szCs w:val="24"/>
          <w:shd w:val="clear" w:color="auto" w:fill="FFFFFF"/>
        </w:rPr>
        <w:t>Эшнунны</w:t>
      </w:r>
      <w:proofErr w:type="spellEnd"/>
      <w:r>
        <w:rPr>
          <w:rFonts w:ascii="Times New Roman" w:hAnsi="Times New Roman" w:cs="Times New Roman"/>
          <w:sz w:val="24"/>
          <w:szCs w:val="24"/>
          <w:shd w:val="clear" w:color="auto" w:fill="FFFFFF"/>
        </w:rPr>
        <w:t xml:space="preserve"> (XX в. до н. э.), законы </w:t>
      </w:r>
      <w:proofErr w:type="spellStart"/>
      <w:r>
        <w:rPr>
          <w:rFonts w:ascii="Times New Roman" w:hAnsi="Times New Roman" w:cs="Times New Roman"/>
          <w:sz w:val="24"/>
          <w:szCs w:val="24"/>
          <w:shd w:val="clear" w:color="auto" w:fill="FFFFFF"/>
        </w:rPr>
        <w:t>Липит-Иштара</w:t>
      </w:r>
      <w:proofErr w:type="spellEnd"/>
      <w:r>
        <w:rPr>
          <w:rFonts w:ascii="Times New Roman" w:hAnsi="Times New Roman" w:cs="Times New Roman"/>
          <w:sz w:val="24"/>
          <w:szCs w:val="24"/>
          <w:shd w:val="clear" w:color="auto" w:fill="FFFFFF"/>
        </w:rPr>
        <w:t xml:space="preserve"> (XX—XIX вв. до н. э.) и законы Хаммурапи (XVIII в. до н. э.).</w:t>
      </w:r>
    </w:p>
    <w:p w:rsidR="00CB3498" w:rsidRDefault="000E2EB9" w:rsidP="000E2EB9">
      <w:pPr>
        <w:spacing w:after="0" w:line="240" w:lineRule="auto"/>
        <w:ind w:firstLine="709"/>
        <w:jc w:val="both"/>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 xml:space="preserve">Текст законов из </w:t>
      </w:r>
      <w:proofErr w:type="spellStart"/>
      <w:r>
        <w:rPr>
          <w:rFonts w:ascii="Times New Roman" w:hAnsi="Times New Roman" w:cs="Times New Roman"/>
          <w:sz w:val="24"/>
          <w:szCs w:val="24"/>
          <w:shd w:val="clear" w:color="auto" w:fill="FFFFFF"/>
        </w:rPr>
        <w:t>Эшнунны</w:t>
      </w:r>
      <w:proofErr w:type="spellEnd"/>
      <w:r>
        <w:rPr>
          <w:rFonts w:ascii="Times New Roman" w:hAnsi="Times New Roman" w:cs="Times New Roman"/>
          <w:sz w:val="24"/>
          <w:szCs w:val="24"/>
          <w:shd w:val="clear" w:color="auto" w:fill="FFFFFF"/>
        </w:rPr>
        <w:t xml:space="preserve"> начинается установлением твердых цен на основные продукты: «1 </w:t>
      </w:r>
      <w:proofErr w:type="spellStart"/>
      <w:r>
        <w:rPr>
          <w:rFonts w:ascii="Times New Roman" w:hAnsi="Times New Roman" w:cs="Times New Roman"/>
          <w:sz w:val="24"/>
          <w:szCs w:val="24"/>
          <w:shd w:val="clear" w:color="auto" w:fill="FFFFFF"/>
        </w:rPr>
        <w:t>гур</w:t>
      </w:r>
      <w:proofErr w:type="spellEnd"/>
      <w:r>
        <w:rPr>
          <w:rFonts w:ascii="Times New Roman" w:hAnsi="Times New Roman" w:cs="Times New Roman"/>
          <w:sz w:val="24"/>
          <w:szCs w:val="24"/>
          <w:shd w:val="clear" w:color="auto" w:fill="FFFFFF"/>
        </w:rPr>
        <w:t xml:space="preserve"> (мера объема, равная, по одним данным, 300, по другим — 252,6 л.— Авт.) ячменя [должен продаваться] за 1 </w:t>
      </w:r>
      <w:proofErr w:type="spellStart"/>
      <w:r>
        <w:rPr>
          <w:rFonts w:ascii="Times New Roman" w:hAnsi="Times New Roman" w:cs="Times New Roman"/>
          <w:sz w:val="24"/>
          <w:szCs w:val="24"/>
          <w:shd w:val="clear" w:color="auto" w:fill="FFFFFF"/>
        </w:rPr>
        <w:t>сикль</w:t>
      </w:r>
      <w:proofErr w:type="spellEnd"/>
      <w:r>
        <w:rPr>
          <w:rFonts w:ascii="Times New Roman" w:hAnsi="Times New Roman" w:cs="Times New Roman"/>
          <w:sz w:val="24"/>
          <w:szCs w:val="24"/>
          <w:shd w:val="clear" w:color="auto" w:fill="FFFFFF"/>
        </w:rPr>
        <w:t xml:space="preserve"> (8,4 г.— Авт.) серебра... 3 ка (1 ка равен 0,84 л.— Авт.) первосортного масла [должно продаваться] за 1 </w:t>
      </w:r>
      <w:proofErr w:type="spellStart"/>
      <w:r>
        <w:rPr>
          <w:rFonts w:ascii="Times New Roman" w:hAnsi="Times New Roman" w:cs="Times New Roman"/>
          <w:sz w:val="24"/>
          <w:szCs w:val="24"/>
          <w:shd w:val="clear" w:color="auto" w:fill="FFFFFF"/>
        </w:rPr>
        <w:t>сикль</w:t>
      </w:r>
      <w:proofErr w:type="spellEnd"/>
      <w:r>
        <w:rPr>
          <w:rFonts w:ascii="Times New Roman" w:hAnsi="Times New Roman" w:cs="Times New Roman"/>
          <w:sz w:val="24"/>
          <w:szCs w:val="24"/>
          <w:shd w:val="clear" w:color="auto" w:fill="FFFFFF"/>
        </w:rPr>
        <w:t xml:space="preserve"> серебра. 1 </w:t>
      </w:r>
      <w:proofErr w:type="spellStart"/>
      <w:r>
        <w:rPr>
          <w:rFonts w:ascii="Times New Roman" w:hAnsi="Times New Roman" w:cs="Times New Roman"/>
          <w:sz w:val="24"/>
          <w:szCs w:val="24"/>
          <w:shd w:val="clear" w:color="auto" w:fill="FFFFFF"/>
        </w:rPr>
        <w:t>сут</w:t>
      </w:r>
      <w:proofErr w:type="spellEnd"/>
      <w:r>
        <w:rPr>
          <w:rFonts w:ascii="Times New Roman" w:hAnsi="Times New Roman" w:cs="Times New Roman"/>
          <w:sz w:val="24"/>
          <w:szCs w:val="24"/>
          <w:shd w:val="clear" w:color="auto" w:fill="FFFFFF"/>
        </w:rPr>
        <w:t xml:space="preserve"> (5 л, по другим данным — 8,4 л</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 xml:space="preserve">Авт.) и 2 ка кунжутного масла [должны продаваться] за 1 </w:t>
      </w:r>
      <w:proofErr w:type="spellStart"/>
      <w:r>
        <w:rPr>
          <w:rFonts w:ascii="Times New Roman" w:hAnsi="Times New Roman" w:cs="Times New Roman"/>
          <w:sz w:val="24"/>
          <w:szCs w:val="24"/>
          <w:shd w:val="clear" w:color="auto" w:fill="FFFFFF"/>
        </w:rPr>
        <w:t>сикль</w:t>
      </w:r>
      <w:proofErr w:type="spellEnd"/>
      <w:r>
        <w:rPr>
          <w:rFonts w:ascii="Times New Roman" w:hAnsi="Times New Roman" w:cs="Times New Roman"/>
          <w:sz w:val="24"/>
          <w:szCs w:val="24"/>
          <w:shd w:val="clear" w:color="auto" w:fill="FFFFFF"/>
        </w:rPr>
        <w:t xml:space="preserve"> серебра...»2 и т. д. и т. п. В первом параграфе устанавливаются цены на ячмень, масло, шерсть, соль, медь и другое в серебре (продукты берутся в таком объеме, чтобы стоимость их равнялась 1 </w:t>
      </w:r>
      <w:proofErr w:type="spellStart"/>
      <w:r>
        <w:rPr>
          <w:rFonts w:ascii="Times New Roman" w:hAnsi="Times New Roman" w:cs="Times New Roman"/>
          <w:sz w:val="24"/>
          <w:szCs w:val="24"/>
          <w:shd w:val="clear" w:color="auto" w:fill="FFFFFF"/>
        </w:rPr>
        <w:t>сиклю</w:t>
      </w:r>
      <w:proofErr w:type="spellEnd"/>
      <w:r>
        <w:rPr>
          <w:rFonts w:ascii="Times New Roman" w:hAnsi="Times New Roman" w:cs="Times New Roman"/>
          <w:sz w:val="24"/>
          <w:szCs w:val="24"/>
          <w:shd w:val="clear" w:color="auto" w:fill="FFFFFF"/>
        </w:rPr>
        <w:t>); во втором параграфе даются цены на различные виды масла в ячмене.</w:t>
      </w:r>
      <w:proofErr w:type="gramEnd"/>
      <w:r>
        <w:rPr>
          <w:rFonts w:ascii="Times New Roman" w:hAnsi="Times New Roman" w:cs="Times New Roman"/>
          <w:sz w:val="24"/>
          <w:szCs w:val="24"/>
          <w:shd w:val="clear" w:color="auto" w:fill="FFFFFF"/>
        </w:rPr>
        <w:t xml:space="preserve"> Таким образом, в качестве основного всеобщего эквивалента выступает серебро, в качестве дополнительного — ячмень. Причем между этими эквивалентами устанавливается строгое соответствие.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Законы из </w:t>
      </w:r>
      <w:proofErr w:type="spellStart"/>
      <w:r>
        <w:rPr>
          <w:rFonts w:ascii="Times New Roman" w:hAnsi="Times New Roman" w:cs="Times New Roman"/>
          <w:sz w:val="24"/>
          <w:szCs w:val="24"/>
          <w:shd w:val="clear" w:color="auto" w:fill="FFFFFF"/>
        </w:rPr>
        <w:t>Эшнунны</w:t>
      </w:r>
      <w:proofErr w:type="spellEnd"/>
      <w:r>
        <w:rPr>
          <w:rFonts w:ascii="Times New Roman" w:hAnsi="Times New Roman" w:cs="Times New Roman"/>
          <w:sz w:val="24"/>
          <w:szCs w:val="24"/>
          <w:shd w:val="clear" w:color="auto" w:fill="FFFFFF"/>
        </w:rPr>
        <w:t xml:space="preserve"> допускают и продажу недвижимости. Тем не </w:t>
      </w:r>
      <w:proofErr w:type="gramStart"/>
      <w:r>
        <w:rPr>
          <w:rFonts w:ascii="Times New Roman" w:hAnsi="Times New Roman" w:cs="Times New Roman"/>
          <w:sz w:val="24"/>
          <w:szCs w:val="24"/>
          <w:shd w:val="clear" w:color="auto" w:fill="FFFFFF"/>
        </w:rPr>
        <w:t>менее</w:t>
      </w:r>
      <w:proofErr w:type="gramEnd"/>
      <w:r>
        <w:rPr>
          <w:rFonts w:ascii="Times New Roman" w:hAnsi="Times New Roman" w:cs="Times New Roman"/>
          <w:sz w:val="24"/>
          <w:szCs w:val="24"/>
          <w:shd w:val="clear" w:color="auto" w:fill="FFFFFF"/>
        </w:rPr>
        <w:t xml:space="preserve"> они предусматривают преимущественное право покупки дома со стороны предыдущего владельца в случае повторной продажи его. Эта статья свидетельствует о сохранении традиционных, </w:t>
      </w:r>
      <w:proofErr w:type="spellStart"/>
      <w:r>
        <w:rPr>
          <w:rFonts w:ascii="Times New Roman" w:hAnsi="Times New Roman" w:cs="Times New Roman"/>
          <w:sz w:val="24"/>
          <w:szCs w:val="24"/>
          <w:shd w:val="clear" w:color="auto" w:fill="FFFFFF"/>
        </w:rPr>
        <w:t>полупервобытных</w:t>
      </w:r>
      <w:proofErr w:type="spellEnd"/>
      <w:r>
        <w:rPr>
          <w:rFonts w:ascii="Times New Roman" w:hAnsi="Times New Roman" w:cs="Times New Roman"/>
          <w:sz w:val="24"/>
          <w:szCs w:val="24"/>
          <w:shd w:val="clear" w:color="auto" w:fill="FFFFFF"/>
        </w:rPr>
        <w:t xml:space="preserve"> представлений об особом характере связи между собственником и собственностью.</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Наибольшую известность приобрел сборник законов, подготовленный при шестом царе I вавилонской династии — Хаммурапи (1792—1750 до н. э.). Он воспроизвел ряд более древних правовых норм, </w:t>
      </w:r>
      <w:r w:rsidR="00CB3498">
        <w:rPr>
          <w:rFonts w:ascii="Times New Roman" w:hAnsi="Times New Roman" w:cs="Times New Roman"/>
          <w:sz w:val="24"/>
          <w:szCs w:val="24"/>
          <w:shd w:val="clear" w:color="auto" w:fill="FFFFFF"/>
        </w:rPr>
        <w:t>а также с</w:t>
      </w:r>
      <w:r>
        <w:rPr>
          <w:rFonts w:ascii="Times New Roman" w:hAnsi="Times New Roman" w:cs="Times New Roman"/>
          <w:sz w:val="24"/>
          <w:szCs w:val="24"/>
          <w:shd w:val="clear" w:color="auto" w:fill="FFFFFF"/>
        </w:rPr>
        <w:t>тремился упорядочить социально-экономические отношения, сложившиеся к XVIII столетию до н. э. в Древней Месопотамии.</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Законы Хаммурапи высечены на черном базальтовом столбе, в верхней части которого изображен бог Солнца и справедливости </w:t>
      </w:r>
      <w:proofErr w:type="spellStart"/>
      <w:r>
        <w:rPr>
          <w:rFonts w:ascii="Times New Roman" w:hAnsi="Times New Roman" w:cs="Times New Roman"/>
          <w:sz w:val="24"/>
          <w:szCs w:val="24"/>
          <w:shd w:val="clear" w:color="auto" w:fill="FFFFFF"/>
        </w:rPr>
        <w:t>Шамаш</w:t>
      </w:r>
      <w:proofErr w:type="spellEnd"/>
      <w:r>
        <w:rPr>
          <w:rFonts w:ascii="Times New Roman" w:hAnsi="Times New Roman" w:cs="Times New Roman"/>
          <w:sz w:val="24"/>
          <w:szCs w:val="24"/>
          <w:shd w:val="clear" w:color="auto" w:fill="FFFFFF"/>
        </w:rPr>
        <w:t>, вручающий законы царю Хаммурапи. Текст законов состоит из введения, основной части, включающей, согласно принятой ныне классифик</w:t>
      </w:r>
      <w:r w:rsidR="00CB3498">
        <w:rPr>
          <w:rFonts w:ascii="Times New Roman" w:hAnsi="Times New Roman" w:cs="Times New Roman"/>
          <w:sz w:val="24"/>
          <w:szCs w:val="24"/>
          <w:shd w:val="clear" w:color="auto" w:fill="FFFFFF"/>
        </w:rPr>
        <w:t>ации, 282 статьи, и заключения.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Хотя законы Хаммурапи не отражают всего многообразия правоотношений в </w:t>
      </w:r>
      <w:proofErr w:type="spellStart"/>
      <w:r>
        <w:rPr>
          <w:rFonts w:ascii="Times New Roman" w:hAnsi="Times New Roman" w:cs="Times New Roman"/>
          <w:sz w:val="24"/>
          <w:szCs w:val="24"/>
          <w:shd w:val="clear" w:color="auto" w:fill="FFFFFF"/>
        </w:rPr>
        <w:t>старовавилонском</w:t>
      </w:r>
      <w:proofErr w:type="spellEnd"/>
      <w:r>
        <w:rPr>
          <w:rFonts w:ascii="Times New Roman" w:hAnsi="Times New Roman" w:cs="Times New Roman"/>
          <w:sz w:val="24"/>
          <w:szCs w:val="24"/>
          <w:shd w:val="clear" w:color="auto" w:fill="FFFFFF"/>
        </w:rPr>
        <w:t xml:space="preserve"> обществе (например, в них отсутствуют статьи о налогах и сборах, о политических и религиозных преступлениях граждан, об умышленном убийстве и т. д.), тем не </w:t>
      </w:r>
      <w:proofErr w:type="gramStart"/>
      <w:r>
        <w:rPr>
          <w:rFonts w:ascii="Times New Roman" w:hAnsi="Times New Roman" w:cs="Times New Roman"/>
          <w:sz w:val="24"/>
          <w:szCs w:val="24"/>
          <w:shd w:val="clear" w:color="auto" w:fill="FFFFFF"/>
        </w:rPr>
        <w:t>менее</w:t>
      </w:r>
      <w:proofErr w:type="gramEnd"/>
      <w:r>
        <w:rPr>
          <w:rFonts w:ascii="Times New Roman" w:hAnsi="Times New Roman" w:cs="Times New Roman"/>
          <w:sz w:val="24"/>
          <w:szCs w:val="24"/>
          <w:shd w:val="clear" w:color="auto" w:fill="FFFFFF"/>
        </w:rPr>
        <w:t xml:space="preserve"> они являются подлинной энциклопедией жизни жителей </w:t>
      </w:r>
      <w:proofErr w:type="spellStart"/>
      <w:r>
        <w:rPr>
          <w:rFonts w:ascii="Times New Roman" w:hAnsi="Times New Roman" w:cs="Times New Roman"/>
          <w:sz w:val="24"/>
          <w:szCs w:val="24"/>
          <w:shd w:val="clear" w:color="auto" w:fill="FFFFFF"/>
        </w:rPr>
        <w:t>Вавилонии</w:t>
      </w:r>
      <w:proofErr w:type="spellEnd"/>
      <w:r>
        <w:rPr>
          <w:rFonts w:ascii="Times New Roman" w:hAnsi="Times New Roman" w:cs="Times New Roman"/>
          <w:sz w:val="24"/>
          <w:szCs w:val="24"/>
          <w:shd w:val="clear" w:color="auto" w:fill="FFFFFF"/>
        </w:rPr>
        <w:t xml:space="preserve"> XVIII в. до н. э. В них отражены реальные случаи отношений между людьми во всей их конкретности и </w:t>
      </w:r>
      <w:proofErr w:type="gramStart"/>
      <w:r>
        <w:rPr>
          <w:rFonts w:ascii="Times New Roman" w:hAnsi="Times New Roman" w:cs="Times New Roman"/>
          <w:sz w:val="24"/>
          <w:szCs w:val="24"/>
          <w:shd w:val="clear" w:color="auto" w:fill="FFFFFF"/>
        </w:rPr>
        <w:t>своеобразии</w:t>
      </w:r>
      <w:proofErr w:type="gramEnd"/>
      <w:r>
        <w:rPr>
          <w:rFonts w:ascii="Times New Roman" w:hAnsi="Times New Roman" w:cs="Times New Roman"/>
          <w:sz w:val="24"/>
          <w:szCs w:val="24"/>
          <w:shd w:val="clear" w:color="auto" w:fill="FFFFFF"/>
        </w:rPr>
        <w:t>.</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Наиболее интересными для характеристики экономической мысли жителей Месопотамии XVIII столетия до н.э. следует признать группы статей, в которых рассматриваются вопросы защиты собственности вавилонских граждан, аренды, ростовщичества и найма.</w:t>
      </w:r>
    </w:p>
    <w:p w:rsidR="00CB3498"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Главн</w:t>
      </w:r>
      <w:r w:rsidR="00CB3498">
        <w:rPr>
          <w:rFonts w:ascii="Times New Roman" w:hAnsi="Times New Roman" w:cs="Times New Roman"/>
          <w:sz w:val="24"/>
          <w:szCs w:val="24"/>
          <w:shd w:val="clear" w:color="auto" w:fill="FFFFFF"/>
        </w:rPr>
        <w:t xml:space="preserve">ой целью этих законов </w:t>
      </w:r>
      <w:r>
        <w:rPr>
          <w:rFonts w:ascii="Times New Roman" w:hAnsi="Times New Roman" w:cs="Times New Roman"/>
          <w:sz w:val="24"/>
          <w:szCs w:val="24"/>
          <w:shd w:val="clear" w:color="auto" w:fill="FFFFFF"/>
        </w:rPr>
        <w:t>является защита собственности граждан Вавилона, или, как демагогически говорится во введении к законам, создание условий, при которых бы «</w:t>
      </w:r>
      <w:proofErr w:type="gramStart"/>
      <w:r>
        <w:rPr>
          <w:rFonts w:ascii="Times New Roman" w:hAnsi="Times New Roman" w:cs="Times New Roman"/>
          <w:sz w:val="24"/>
          <w:szCs w:val="24"/>
          <w:shd w:val="clear" w:color="auto" w:fill="FFFFFF"/>
        </w:rPr>
        <w:t>сильный</w:t>
      </w:r>
      <w:proofErr w:type="gramEnd"/>
      <w:r>
        <w:rPr>
          <w:rFonts w:ascii="Times New Roman" w:hAnsi="Times New Roman" w:cs="Times New Roman"/>
          <w:sz w:val="24"/>
          <w:szCs w:val="24"/>
          <w:shd w:val="clear" w:color="auto" w:fill="FFFFFF"/>
        </w:rPr>
        <w:t xml:space="preserve"> не притеснял слабого». При этом особое внимание уделяется защите собственности дворца и храма, а также вавилонских граждан и государственных служащих, прежде всего воинов</w:t>
      </w:r>
      <w:r w:rsidR="00CB3498">
        <w:rPr>
          <w:rFonts w:ascii="Times New Roman" w:hAnsi="Times New Roman" w:cs="Times New Roman"/>
          <w:sz w:val="24"/>
          <w:szCs w:val="24"/>
          <w:shd w:val="clear" w:color="auto" w:fill="FFFFFF"/>
        </w:rPr>
        <w:t>.</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 Законы Хаммурапи запрещают продажу их наделов, как и вообще служебных наделов. Более того, вавилонские граждане, будучи куплены в качестве рабов за пределами своей страны, обретают свободу по возвращении на родину.</w:t>
      </w:r>
    </w:p>
    <w:p w:rsidR="000E2EB9" w:rsidRDefault="00CB3498"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Значительная </w:t>
      </w:r>
      <w:r w:rsidR="000E2EB9">
        <w:rPr>
          <w:rFonts w:ascii="Times New Roman" w:hAnsi="Times New Roman" w:cs="Times New Roman"/>
          <w:sz w:val="24"/>
          <w:szCs w:val="24"/>
          <w:shd w:val="clear" w:color="auto" w:fill="FFFFFF"/>
        </w:rPr>
        <w:t>группа законов направлена против произвола ростовщиков. В случае неурожая разрешалось продление долга на один год (без уплаты дополнительных процентов). Законы Хаммурапи запрещают ростовщикам самим, без разрешения должника, забирать урожай в счет уплаты долга. Они строго регламентируют норму процента в денежной (20 %) и натуральной</w:t>
      </w:r>
      <w:r w:rsidR="005B3EB9">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формах.</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кодексе Хаммурапи предусмотрено даже наказание ростовщиков (в том числе и в законодательном порядке) </w:t>
      </w:r>
      <w:proofErr w:type="spellStart"/>
      <w:r>
        <w:rPr>
          <w:rFonts w:ascii="Times New Roman" w:hAnsi="Times New Roman" w:cs="Times New Roman"/>
          <w:sz w:val="24"/>
          <w:szCs w:val="24"/>
          <w:shd w:val="clear" w:color="auto" w:fill="FFFFFF"/>
        </w:rPr>
        <w:t>з</w:t>
      </w:r>
      <w:proofErr w:type="gramStart"/>
      <w:r>
        <w:rPr>
          <w:rFonts w:ascii="Times New Roman" w:hAnsi="Times New Roman" w:cs="Times New Roman"/>
          <w:sz w:val="24"/>
          <w:szCs w:val="24"/>
          <w:shd w:val="clear" w:color="auto" w:fill="FFFFFF"/>
        </w:rPr>
        <w:t>a</w:t>
      </w:r>
      <w:proofErr w:type="spellEnd"/>
      <w:proofErr w:type="gramEnd"/>
      <w:r>
        <w:rPr>
          <w:rFonts w:ascii="Times New Roman" w:hAnsi="Times New Roman" w:cs="Times New Roman"/>
          <w:sz w:val="24"/>
          <w:szCs w:val="24"/>
          <w:shd w:val="clear" w:color="auto" w:fill="FFFFFF"/>
        </w:rPr>
        <w:t xml:space="preserve"> плохое обращение с заложником. Однако главным фактором, препятствующим широкому развитию ростовщичества, было ограничение долгового рабства. «Если долг одолел </w:t>
      </w:r>
      <w:proofErr w:type="gramStart"/>
      <w:r>
        <w:rPr>
          <w:rFonts w:ascii="Times New Roman" w:hAnsi="Times New Roman" w:cs="Times New Roman"/>
          <w:sz w:val="24"/>
          <w:szCs w:val="24"/>
          <w:shd w:val="clear" w:color="auto" w:fill="FFFFFF"/>
        </w:rPr>
        <w:t>человека</w:t>
      </w:r>
      <w:proofErr w:type="gramEnd"/>
      <w:r>
        <w:rPr>
          <w:rFonts w:ascii="Times New Roman" w:hAnsi="Times New Roman" w:cs="Times New Roman"/>
          <w:sz w:val="24"/>
          <w:szCs w:val="24"/>
          <w:shd w:val="clear" w:color="auto" w:fill="FFFFFF"/>
        </w:rPr>
        <w:t xml:space="preserve"> и он продал за серебро его жену, его сына и его дочь или отдал их в кабалу</w:t>
      </w:r>
      <w:r w:rsidR="005B3EB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[то] три года они должны обслуживать дом их покупателя или их </w:t>
      </w:r>
      <w:proofErr w:type="spellStart"/>
      <w:r>
        <w:rPr>
          <w:rFonts w:ascii="Times New Roman" w:hAnsi="Times New Roman" w:cs="Times New Roman"/>
          <w:sz w:val="24"/>
          <w:szCs w:val="24"/>
          <w:shd w:val="clear" w:color="auto" w:fill="FFFFFF"/>
        </w:rPr>
        <w:t>закабалителя</w:t>
      </w:r>
      <w:proofErr w:type="spellEnd"/>
      <w:r>
        <w:rPr>
          <w:rFonts w:ascii="Times New Roman" w:hAnsi="Times New Roman" w:cs="Times New Roman"/>
          <w:sz w:val="24"/>
          <w:szCs w:val="24"/>
          <w:shd w:val="clear" w:color="auto" w:fill="FFFFFF"/>
        </w:rPr>
        <w:t xml:space="preserve">, в четвертом году им должна быть предоставлена свобода». Непоследовательный характер законодательства против ростовщичества выражается, однако, в том, что освобождение должника не предусматривает наделение </w:t>
      </w:r>
      <w:proofErr w:type="spellStart"/>
      <w:r>
        <w:rPr>
          <w:rFonts w:ascii="Times New Roman" w:hAnsi="Times New Roman" w:cs="Times New Roman"/>
          <w:sz w:val="24"/>
          <w:szCs w:val="24"/>
          <w:shd w:val="clear" w:color="auto" w:fill="FFFFFF"/>
        </w:rPr>
        <w:t>pro</w:t>
      </w:r>
      <w:proofErr w:type="spellEnd"/>
      <w:r>
        <w:rPr>
          <w:rFonts w:ascii="Times New Roman" w:hAnsi="Times New Roman" w:cs="Times New Roman"/>
          <w:sz w:val="24"/>
          <w:szCs w:val="24"/>
          <w:shd w:val="clear" w:color="auto" w:fill="FFFFFF"/>
        </w:rPr>
        <w:t xml:space="preserve"> средствами производства или существования. Не имея никаких средств, освобожденный должник должен был снова обращаться к ростовщику.</w:t>
      </w:r>
    </w:p>
    <w:p w:rsidR="00CB3498"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Законы Хаммурапи составлены с учетом трех категорий населения: полноправных свободных граждан (</w:t>
      </w:r>
      <w:proofErr w:type="spellStart"/>
      <w:r>
        <w:rPr>
          <w:rFonts w:ascii="Times New Roman" w:hAnsi="Times New Roman" w:cs="Times New Roman"/>
          <w:sz w:val="24"/>
          <w:szCs w:val="24"/>
          <w:shd w:val="clear" w:color="auto" w:fill="FFFFFF"/>
        </w:rPr>
        <w:t>авилум</w:t>
      </w:r>
      <w:proofErr w:type="spellEnd"/>
      <w:r>
        <w:rPr>
          <w:rFonts w:ascii="Times New Roman" w:hAnsi="Times New Roman" w:cs="Times New Roman"/>
          <w:sz w:val="24"/>
          <w:szCs w:val="24"/>
          <w:shd w:val="clear" w:color="auto" w:fill="FFFFFF"/>
        </w:rPr>
        <w:t>), неполноправных свободных (</w:t>
      </w:r>
      <w:proofErr w:type="spellStart"/>
      <w:r>
        <w:rPr>
          <w:rFonts w:ascii="Times New Roman" w:hAnsi="Times New Roman" w:cs="Times New Roman"/>
          <w:sz w:val="24"/>
          <w:szCs w:val="24"/>
          <w:shd w:val="clear" w:color="auto" w:fill="FFFFFF"/>
        </w:rPr>
        <w:t>мушкенум</w:t>
      </w:r>
      <w:proofErr w:type="spellEnd"/>
      <w:r>
        <w:rPr>
          <w:rFonts w:ascii="Times New Roman" w:hAnsi="Times New Roman" w:cs="Times New Roman"/>
          <w:sz w:val="24"/>
          <w:szCs w:val="24"/>
          <w:shd w:val="clear" w:color="auto" w:fill="FFFFFF"/>
        </w:rPr>
        <w:t xml:space="preserve">) и рабов. Классовый характер кодекса проявляется в том, что за один и тот же проступок для этих категорий установлены разные меры наказания: наименьшие — для свободных, наибольшие — для рабов.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рамках класса свободных также существует градация: </w:t>
      </w:r>
      <w:proofErr w:type="gramStart"/>
      <w:r>
        <w:rPr>
          <w:rFonts w:ascii="Times New Roman" w:hAnsi="Times New Roman" w:cs="Times New Roman"/>
          <w:sz w:val="24"/>
          <w:szCs w:val="24"/>
          <w:shd w:val="clear" w:color="auto" w:fill="FFFFFF"/>
        </w:rPr>
        <w:t>на</w:t>
      </w:r>
      <w:proofErr w:type="gramEnd"/>
      <w:r>
        <w:rPr>
          <w:rFonts w:ascii="Times New Roman" w:hAnsi="Times New Roman" w:cs="Times New Roman"/>
          <w:sz w:val="24"/>
          <w:szCs w:val="24"/>
          <w:shd w:val="clear" w:color="auto" w:fill="FFFFFF"/>
        </w:rPr>
        <w:t xml:space="preserve"> высших по положению и низших. Необходимо, однако, обратить внимание не только на социальное неравенство, конкретные проявления которого отразились в законодательстве, но и на то обстоятельство, что </w:t>
      </w:r>
      <w:proofErr w:type="spellStart"/>
      <w:r>
        <w:rPr>
          <w:rFonts w:ascii="Times New Roman" w:hAnsi="Times New Roman" w:cs="Times New Roman"/>
          <w:sz w:val="24"/>
          <w:szCs w:val="24"/>
          <w:shd w:val="clear" w:color="auto" w:fill="FFFFFF"/>
        </w:rPr>
        <w:t>мушкенум</w:t>
      </w:r>
      <w:proofErr w:type="spellEnd"/>
      <w:r>
        <w:rPr>
          <w:rFonts w:ascii="Times New Roman" w:hAnsi="Times New Roman" w:cs="Times New Roman"/>
          <w:sz w:val="24"/>
          <w:szCs w:val="24"/>
          <w:shd w:val="clear" w:color="auto" w:fill="FFFFFF"/>
        </w:rPr>
        <w:t xml:space="preserve"> и рабы также обладали определенными правами. </w:t>
      </w:r>
      <w:proofErr w:type="spellStart"/>
      <w:r>
        <w:rPr>
          <w:rFonts w:ascii="Times New Roman" w:hAnsi="Times New Roman" w:cs="Times New Roman"/>
          <w:sz w:val="24"/>
          <w:szCs w:val="24"/>
          <w:shd w:val="clear" w:color="auto" w:fill="FFFFFF"/>
        </w:rPr>
        <w:t>Мушкенум</w:t>
      </w:r>
      <w:proofErr w:type="spellEnd"/>
      <w:r>
        <w:rPr>
          <w:rFonts w:ascii="Times New Roman" w:hAnsi="Times New Roman" w:cs="Times New Roman"/>
          <w:sz w:val="24"/>
          <w:szCs w:val="24"/>
          <w:shd w:val="clear" w:color="auto" w:fill="FFFFFF"/>
        </w:rPr>
        <w:t xml:space="preserve">, в частности, могли иметь свое хозяйство, рабов и т. д. Рабы имели семью, разрешались браки свободных с рабынями и дворцовых рабов и рабов </w:t>
      </w:r>
      <w:proofErr w:type="spellStart"/>
      <w:r>
        <w:rPr>
          <w:rFonts w:ascii="Times New Roman" w:hAnsi="Times New Roman" w:cs="Times New Roman"/>
          <w:sz w:val="24"/>
          <w:szCs w:val="24"/>
          <w:shd w:val="clear" w:color="auto" w:fill="FFFFFF"/>
        </w:rPr>
        <w:t>мушкенумов</w:t>
      </w:r>
      <w:proofErr w:type="spellEnd"/>
      <w:r>
        <w:rPr>
          <w:rFonts w:ascii="Times New Roman" w:hAnsi="Times New Roman" w:cs="Times New Roman"/>
          <w:sz w:val="24"/>
          <w:szCs w:val="24"/>
          <w:shd w:val="clear" w:color="auto" w:fill="FFFFFF"/>
        </w:rPr>
        <w:t xml:space="preserve"> со свободными, причем их дети признавались свободными. Более того, оговаривались случаи, когда дети, появившиеся у свободного от рабыни, могут быть признаны законными наследниками движимого имущества наряду </w:t>
      </w:r>
      <w:proofErr w:type="gramStart"/>
      <w:r>
        <w:rPr>
          <w:rFonts w:ascii="Times New Roman" w:hAnsi="Times New Roman" w:cs="Times New Roman"/>
          <w:sz w:val="24"/>
          <w:szCs w:val="24"/>
          <w:shd w:val="clear" w:color="auto" w:fill="FFFFFF"/>
        </w:rPr>
        <w:t>с</w:t>
      </w:r>
      <w:proofErr w:type="gramEnd"/>
      <w:r>
        <w:rPr>
          <w:rFonts w:ascii="Times New Roman" w:hAnsi="Times New Roman" w:cs="Times New Roman"/>
          <w:sz w:val="24"/>
          <w:szCs w:val="24"/>
          <w:shd w:val="clear" w:color="auto" w:fill="FFFFFF"/>
        </w:rPr>
        <w:t xml:space="preserve"> родившимися от свободной женщины. Сохранение элементов правоспособности у рабов свидетельствует о недостаточно высоком уровне развития рабовладения.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Большое внимание в законах Хаммурапи уделяется регулированию отношений найма. Рассматриваются самые разнообразные его формы, и регламентируется размер оплаты за наемный труд. В то же время, как и более ранние памятники законодательства, законы Хаммурапи не проводят различий между наймом людей и наймом движимого имущества.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Таким образом, в законах </w:t>
      </w:r>
      <w:proofErr w:type="spellStart"/>
      <w:r>
        <w:rPr>
          <w:rFonts w:ascii="Times New Roman" w:hAnsi="Times New Roman" w:cs="Times New Roman"/>
          <w:sz w:val="24"/>
          <w:szCs w:val="24"/>
          <w:shd w:val="clear" w:color="auto" w:fill="FFFFFF"/>
        </w:rPr>
        <w:t>Старовавилонского</w:t>
      </w:r>
      <w:proofErr w:type="spellEnd"/>
      <w:r>
        <w:rPr>
          <w:rFonts w:ascii="Times New Roman" w:hAnsi="Times New Roman" w:cs="Times New Roman"/>
          <w:sz w:val="24"/>
          <w:szCs w:val="24"/>
          <w:shd w:val="clear" w:color="auto" w:fill="FFFFFF"/>
        </w:rPr>
        <w:t xml:space="preserve"> царства предусмотрены различные формы государственного регулирования и контроля экономической деятельности населения. Развитие товарно-денежных отношений допускается в таких пределах, которые ограничивают процессы массового разорения свободных граждан, а также ставится </w:t>
      </w:r>
      <w:r w:rsidR="00CB3498">
        <w:rPr>
          <w:rFonts w:ascii="Times New Roman" w:hAnsi="Times New Roman" w:cs="Times New Roman"/>
          <w:sz w:val="24"/>
          <w:szCs w:val="24"/>
          <w:shd w:val="clear" w:color="auto" w:fill="FFFFFF"/>
        </w:rPr>
        <w:t>препятствие</w:t>
      </w:r>
      <w:r>
        <w:rPr>
          <w:rFonts w:ascii="Times New Roman" w:hAnsi="Times New Roman" w:cs="Times New Roman"/>
          <w:sz w:val="24"/>
          <w:szCs w:val="24"/>
          <w:shd w:val="clear" w:color="auto" w:fill="FFFFFF"/>
        </w:rPr>
        <w:t xml:space="preserve"> на пути отчуждения недвижимой собственности царских служащих и работников. </w:t>
      </w:r>
      <w:r w:rsidR="00CB3498">
        <w:rPr>
          <w:rFonts w:ascii="Times New Roman" w:hAnsi="Times New Roman" w:cs="Times New Roman"/>
          <w:sz w:val="24"/>
          <w:szCs w:val="24"/>
          <w:shd w:val="clear" w:color="auto" w:fill="FFFFFF"/>
        </w:rPr>
        <w:t>Но о</w:t>
      </w:r>
      <w:r>
        <w:rPr>
          <w:rFonts w:ascii="Times New Roman" w:hAnsi="Times New Roman" w:cs="Times New Roman"/>
          <w:sz w:val="24"/>
          <w:szCs w:val="24"/>
          <w:shd w:val="clear" w:color="auto" w:fill="FFFFFF"/>
        </w:rPr>
        <w:t>сновной задачей являлось всемерное усиление экономической власти государства.</w:t>
      </w:r>
    </w:p>
    <w:p w:rsidR="000E2EB9" w:rsidRDefault="00273423"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w:t>
      </w:r>
      <w:r w:rsidR="000E2EB9">
        <w:rPr>
          <w:rFonts w:ascii="Times New Roman" w:hAnsi="Times New Roman" w:cs="Times New Roman"/>
          <w:sz w:val="24"/>
          <w:szCs w:val="24"/>
          <w:shd w:val="clear" w:color="auto" w:fill="FFFFFF"/>
        </w:rPr>
        <w:t xml:space="preserve">аконодательство </w:t>
      </w:r>
      <w:proofErr w:type="spellStart"/>
      <w:r w:rsidR="000E2EB9">
        <w:rPr>
          <w:rFonts w:ascii="Times New Roman" w:hAnsi="Times New Roman" w:cs="Times New Roman"/>
          <w:sz w:val="24"/>
          <w:szCs w:val="24"/>
          <w:shd w:val="clear" w:color="auto" w:fill="FFFFFF"/>
        </w:rPr>
        <w:t>Старовавилонского</w:t>
      </w:r>
      <w:proofErr w:type="spellEnd"/>
      <w:r w:rsidR="000E2EB9">
        <w:rPr>
          <w:rFonts w:ascii="Times New Roman" w:hAnsi="Times New Roman" w:cs="Times New Roman"/>
          <w:sz w:val="24"/>
          <w:szCs w:val="24"/>
          <w:shd w:val="clear" w:color="auto" w:fill="FFFFFF"/>
        </w:rPr>
        <w:t xml:space="preserve"> царства оказало </w:t>
      </w:r>
      <w:r>
        <w:rPr>
          <w:rFonts w:ascii="Times New Roman" w:hAnsi="Times New Roman" w:cs="Times New Roman"/>
          <w:sz w:val="24"/>
          <w:szCs w:val="24"/>
          <w:shd w:val="clear" w:color="auto" w:fill="FFFFFF"/>
        </w:rPr>
        <w:t xml:space="preserve">значительное </w:t>
      </w:r>
      <w:r w:rsidR="000E2EB9">
        <w:rPr>
          <w:rFonts w:ascii="Times New Roman" w:hAnsi="Times New Roman" w:cs="Times New Roman"/>
          <w:sz w:val="24"/>
          <w:szCs w:val="24"/>
          <w:shd w:val="clear" w:color="auto" w:fill="FFFFFF"/>
        </w:rPr>
        <w:t>влияние на экономическую и правовую мысль других стран Передней Азии, прежде всего на законодательство Хеттского государства, Ассирии и Палестины</w:t>
      </w:r>
    </w:p>
    <w:p w:rsidR="000E2EB9" w:rsidRPr="00273423" w:rsidRDefault="000E2EB9" w:rsidP="000E2EB9">
      <w:pPr>
        <w:spacing w:after="0" w:line="240" w:lineRule="auto"/>
        <w:ind w:firstLine="709"/>
        <w:jc w:val="both"/>
        <w:rPr>
          <w:rFonts w:ascii="Times New Roman" w:hAnsi="Times New Roman" w:cs="Times New Roman"/>
          <w:b/>
          <w:sz w:val="24"/>
          <w:szCs w:val="24"/>
          <w:shd w:val="clear" w:color="auto" w:fill="FFFFFF"/>
        </w:rPr>
      </w:pPr>
      <w:bookmarkStart w:id="2" w:name="12"/>
      <w:r w:rsidRPr="00273423">
        <w:rPr>
          <w:rFonts w:ascii="Times New Roman" w:hAnsi="Times New Roman" w:cs="Times New Roman"/>
          <w:b/>
          <w:sz w:val="24"/>
          <w:szCs w:val="24"/>
          <w:shd w:val="clear" w:color="auto" w:fill="FFFFFF"/>
        </w:rPr>
        <w:t>Хеттс</w:t>
      </w:r>
      <w:bookmarkEnd w:id="2"/>
      <w:r w:rsidRPr="00273423">
        <w:rPr>
          <w:rFonts w:ascii="Times New Roman" w:hAnsi="Times New Roman" w:cs="Times New Roman"/>
          <w:b/>
          <w:sz w:val="24"/>
          <w:szCs w:val="24"/>
          <w:shd w:val="clear" w:color="auto" w:fill="FFFFFF"/>
        </w:rPr>
        <w:t>кое общество: государственная регламентация экономической жизни страны.</w:t>
      </w:r>
    </w:p>
    <w:p w:rsidR="00273423"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XVIII в. до н. э. в восточной части Малой Азии возникает объединение хеттских племен — Хеттское государство. Главной отраслью их хозяйства было скотоводство, а особое значение имели овцеводство и коневодство. Земледелие (в том числе с применением искусственного орошения в долинах рек) играло подчиненную роль.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Хеттском государстве добывалось серебро, свинец, медь и железо, делали бронзовые и железные орудия труда и оружие. Верховным собственником всей земли считался царь, хотя сами царские владения составляли лишь часть территории страны. Основной формой царского хозяйства были религиозно-хозяйственные комплексы, возникшие вокруг «каменных домов» (т. </w:t>
      </w:r>
      <w:r>
        <w:rPr>
          <w:rFonts w:ascii="Times New Roman" w:hAnsi="Times New Roman" w:cs="Times New Roman"/>
          <w:sz w:val="24"/>
          <w:szCs w:val="24"/>
          <w:shd w:val="clear" w:color="auto" w:fill="FFFFFF"/>
        </w:rPr>
        <w:lastRenderedPageBreak/>
        <w:t>е. склепов умерших царей). Укрепление царского хозяйства наблюдается в древнехеттский (XVIII—XVI вв. до н. э.) и особенно в новохеттский период (XIV— начало XII в. до н. э.), когда эти хозяйства поглощают храмовые хозяйства, существовавшие до этого изолированно от него.</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Важнейшим памятником экономической мысли является свод хеттских законов (XVI в. до н. э.). Хеттское законодательство складывалось под большим влиянием Древней </w:t>
      </w:r>
      <w:proofErr w:type="spellStart"/>
      <w:r>
        <w:rPr>
          <w:rFonts w:ascii="Times New Roman" w:hAnsi="Times New Roman" w:cs="Times New Roman"/>
          <w:sz w:val="24"/>
          <w:szCs w:val="24"/>
          <w:shd w:val="clear" w:color="auto" w:fill="FFFFFF"/>
        </w:rPr>
        <w:t>Вавилонии</w:t>
      </w:r>
      <w:proofErr w:type="spellEnd"/>
      <w:r>
        <w:rPr>
          <w:rFonts w:ascii="Times New Roman" w:hAnsi="Times New Roman" w:cs="Times New Roman"/>
          <w:sz w:val="24"/>
          <w:szCs w:val="24"/>
          <w:shd w:val="clear" w:color="auto" w:fill="FFFFFF"/>
        </w:rPr>
        <w:t xml:space="preserve">, тем не менее, хеттский кодекс заметно отличается от законов </w:t>
      </w:r>
      <w:proofErr w:type="gramStart"/>
      <w:r>
        <w:rPr>
          <w:rFonts w:ascii="Times New Roman" w:hAnsi="Times New Roman" w:cs="Times New Roman"/>
          <w:sz w:val="24"/>
          <w:szCs w:val="24"/>
          <w:shd w:val="clear" w:color="auto" w:fill="FFFFFF"/>
        </w:rPr>
        <w:t>Хаммурапи</w:t>
      </w:r>
      <w:proofErr w:type="gramEnd"/>
      <w:r>
        <w:rPr>
          <w:rFonts w:ascii="Times New Roman" w:hAnsi="Times New Roman" w:cs="Times New Roman"/>
          <w:sz w:val="24"/>
          <w:szCs w:val="24"/>
          <w:shd w:val="clear" w:color="auto" w:fill="FFFFFF"/>
        </w:rPr>
        <w:t xml:space="preserve"> как своей структурой, так и более дробной, более тщательной разработкой многих собственно экономических вопросов. В частности, в судебнике содержится развернутая характеристика государственных повинностей, которые несло основное население страны, большое внимание уделяется вопросам регламентации условий торговли, найма, фиксации товарных цен. В то же время вопросы, связанные с ростовщичеством, детально разработанные в кодексе Хаммурапи, не получили здесь такого отражения.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Если в законах Хаммурапи практически отсутствовала характеристика обязанностей земледельцев и ремесленников перед государством, то в хеттских законах им посвящено несколько специальных параграфов. Все население страны выполняло определенные повинности перед государством. «Если житель селения</w:t>
      </w:r>
      <w:r w:rsidR="0027342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завладеет полями другого [человека], [то] он должен нести повинность, [связанную с обладанием этими полями]. Если [эти] поля он оставит в запустении, то другой [человек] может взять поля [себе], но он не может продать их». Обладание земельной собственностью было связано с выполнением определенных повинностей, а несение повинностей являлось непременным условием владения наделом. Государство запрещало продажу земли, хотя земля могла переходить другим лицам при условии несения повинностей. Такое положение распространялось также на ремесленников и их помощников.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Бегство налогоплательщика влекло за собой необходимость обработки поля и уплаты соответствующего налога жителями данного поселения. Кроме того, за царем оставалось право заселять пустующие земли людьми из числа военнопленных при условии, что они будут выполнять соответствующи</w:t>
      </w:r>
      <w:r w:rsidR="00273423">
        <w:rPr>
          <w:rFonts w:ascii="Times New Roman" w:hAnsi="Times New Roman" w:cs="Times New Roman"/>
          <w:sz w:val="24"/>
          <w:szCs w:val="24"/>
          <w:shd w:val="clear" w:color="auto" w:fill="FFFFFF"/>
        </w:rPr>
        <w:t>е обязанности</w:t>
      </w:r>
      <w:r>
        <w:rPr>
          <w:rFonts w:ascii="Times New Roman" w:hAnsi="Times New Roman" w:cs="Times New Roman"/>
          <w:sz w:val="24"/>
          <w:szCs w:val="24"/>
          <w:shd w:val="clear" w:color="auto" w:fill="FFFFFF"/>
        </w:rPr>
        <w:t>.</w:t>
      </w:r>
    </w:p>
    <w:p w:rsidR="00273423"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Повинности определялись характером надела. Поэтому при дарении земли и ее покупке на нового владельца распространялись повинности, связанные с этим участком земли</w:t>
      </w:r>
      <w:r w:rsidR="0027342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Характер повинностей определялся царем, он же обладал правом подарить землю, освободив от несения повинностей. Существование такой практики подтверждают «</w:t>
      </w:r>
      <w:proofErr w:type="spellStart"/>
      <w:r>
        <w:rPr>
          <w:rFonts w:ascii="Times New Roman" w:hAnsi="Times New Roman" w:cs="Times New Roman"/>
          <w:sz w:val="24"/>
          <w:szCs w:val="24"/>
          <w:shd w:val="clear" w:color="auto" w:fill="FFFFFF"/>
        </w:rPr>
        <w:t>иммунитетные</w:t>
      </w:r>
      <w:proofErr w:type="spellEnd"/>
      <w:r>
        <w:rPr>
          <w:rFonts w:ascii="Times New Roman" w:hAnsi="Times New Roman" w:cs="Times New Roman"/>
          <w:sz w:val="24"/>
          <w:szCs w:val="24"/>
          <w:shd w:val="clear" w:color="auto" w:fill="FFFFFF"/>
        </w:rPr>
        <w:t xml:space="preserve"> грамоты» и царские дарственные на землю Хеттскими законами предусмотрена широкая регламентация условий купли и найма. Кроме этого значительное число статей посвящено фиксации конкретных цен движимого и недвижимого имущества. Законодательство устанавливает твердые цены на различные виды скота, мяса, продуктов питания, одежды, тканей и даже земли. </w:t>
      </w:r>
    </w:p>
    <w:p w:rsidR="00273423" w:rsidRDefault="00273423"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000E2EB9">
        <w:rPr>
          <w:rFonts w:ascii="Times New Roman" w:hAnsi="Times New Roman" w:cs="Times New Roman"/>
          <w:sz w:val="24"/>
          <w:szCs w:val="24"/>
          <w:shd w:val="clear" w:color="auto" w:fill="FFFFFF"/>
        </w:rPr>
        <w:t xml:space="preserve"> хеттском обществе существует денежная форма стоимости и в качестве основного всеобщего эквивалента выступает серебро. Масштабом цен является заимствованная из Древней Месопотамии денежная единица — </w:t>
      </w:r>
      <w:proofErr w:type="spellStart"/>
      <w:r w:rsidR="000E2EB9">
        <w:rPr>
          <w:rFonts w:ascii="Times New Roman" w:hAnsi="Times New Roman" w:cs="Times New Roman"/>
          <w:sz w:val="24"/>
          <w:szCs w:val="24"/>
          <w:shd w:val="clear" w:color="auto" w:fill="FFFFFF"/>
        </w:rPr>
        <w:t>сикль</w:t>
      </w:r>
      <w:proofErr w:type="spellEnd"/>
      <w:r w:rsidR="000E2EB9">
        <w:rPr>
          <w:rFonts w:ascii="Times New Roman" w:hAnsi="Times New Roman" w:cs="Times New Roman"/>
          <w:sz w:val="24"/>
          <w:szCs w:val="24"/>
          <w:shd w:val="clear" w:color="auto" w:fill="FFFFFF"/>
        </w:rPr>
        <w:t xml:space="preserve"> серебра. Наряду с серебром сохраняется еще и такой эквивалент, как овца. В отдельных случаях, в частности при продаже мяса, в качестве всеобщего эквивалента выступает овца, цена которой, согласно хеттскому законодательству, равнялась 1 </w:t>
      </w:r>
      <w:proofErr w:type="spellStart"/>
      <w:r w:rsidR="000E2EB9">
        <w:rPr>
          <w:rFonts w:ascii="Times New Roman" w:hAnsi="Times New Roman" w:cs="Times New Roman"/>
          <w:sz w:val="24"/>
          <w:szCs w:val="24"/>
          <w:shd w:val="clear" w:color="auto" w:fill="FFFFFF"/>
        </w:rPr>
        <w:t>сиклю</w:t>
      </w:r>
      <w:proofErr w:type="spellEnd"/>
      <w:r w:rsidR="000E2EB9">
        <w:rPr>
          <w:rFonts w:ascii="Times New Roman" w:hAnsi="Times New Roman" w:cs="Times New Roman"/>
          <w:sz w:val="24"/>
          <w:szCs w:val="24"/>
          <w:shd w:val="clear" w:color="auto" w:fill="FFFFFF"/>
        </w:rPr>
        <w:t xml:space="preserve"> серебра.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Сохранение второго эквивалента свидетельствует о пережитках развернутой формы стоимости. В законодательстве определены также размеры платы за обучение профессиям плотника, кузнеца, ткача, кожевника и валяльщика.</w:t>
      </w:r>
    </w:p>
    <w:p w:rsidR="00273423"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Хеттские законы являются важным источником и для характеристики социально-экономической структуры общества. Они свидетельствуют о сохранении круговой поруки не только в рамках большой патриархальной семьи, но и в рамках сельской общины. За совершенное преступление несли </w:t>
      </w:r>
      <w:proofErr w:type="gramStart"/>
      <w:r>
        <w:rPr>
          <w:rFonts w:ascii="Times New Roman" w:hAnsi="Times New Roman" w:cs="Times New Roman"/>
          <w:sz w:val="24"/>
          <w:szCs w:val="24"/>
          <w:shd w:val="clear" w:color="auto" w:fill="FFFFFF"/>
        </w:rPr>
        <w:t>ответственность</w:t>
      </w:r>
      <w:proofErr w:type="gramEnd"/>
      <w:r>
        <w:rPr>
          <w:rFonts w:ascii="Times New Roman" w:hAnsi="Times New Roman" w:cs="Times New Roman"/>
          <w:sz w:val="24"/>
          <w:szCs w:val="24"/>
          <w:shd w:val="clear" w:color="auto" w:fill="FFFFFF"/>
        </w:rPr>
        <w:t xml:space="preserve"> как общинник, так и то объединение, к которому он принадлежал</w:t>
      </w:r>
      <w:r w:rsidR="0027342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хеттском обществе существовали рабы. Часть из них (военнопленные) пополняла ряды войска, получая при этом земельные наделы. Другая часть, из числа покоренного мирного населения, становилась рабами, труд которых использовался главным образом в царском и </w:t>
      </w:r>
      <w:r>
        <w:rPr>
          <w:rFonts w:ascii="Times New Roman" w:hAnsi="Times New Roman" w:cs="Times New Roman"/>
          <w:sz w:val="24"/>
          <w:szCs w:val="24"/>
          <w:shd w:val="clear" w:color="auto" w:fill="FFFFFF"/>
        </w:rPr>
        <w:lastRenderedPageBreak/>
        <w:t>храмовом хозяйствах. О социальном неравенстве свидетельствует, например, факт различной ответственности за совершенное преступление свободным и рабом. В то же время рабы обладали некоторыми правами. В частности, допускались браки свободных и рабов, т е предполагалось, что раб может дать выкуп за свободную женщину и даже за свободного юношу, если возьмет его в качестве зятя.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Таким образом, хеттское законодательство сделало дальнейший шаг к еще большей регламентации экономической жизни населения, подчинив его целям создания военной монархии. Государство с рациональной деловитостью и мелочной заботливостью пресекает становление частной собственности, определяя строгие границы для развития товарно-денежных отношений. Регламентация цен, с одной стороны, отражает неразвитость товарно-денежных отношений, фиксирует давно сложившиеся натуральные пропорции обмена, с другой — препятствует стихийном</w:t>
      </w:r>
      <w:r w:rsidR="00273423">
        <w:rPr>
          <w:rFonts w:ascii="Times New Roman" w:hAnsi="Times New Roman" w:cs="Times New Roman"/>
          <w:sz w:val="24"/>
          <w:szCs w:val="24"/>
          <w:shd w:val="clear" w:color="auto" w:fill="FFFFFF"/>
        </w:rPr>
        <w:t>у развитию рыночного механизма.</w:t>
      </w:r>
    </w:p>
    <w:p w:rsidR="000E2EB9" w:rsidRPr="00273423" w:rsidRDefault="000E2EB9" w:rsidP="000E2EB9">
      <w:pPr>
        <w:spacing w:after="0" w:line="240" w:lineRule="auto"/>
        <w:ind w:firstLine="709"/>
        <w:jc w:val="both"/>
        <w:rPr>
          <w:rFonts w:ascii="Times New Roman" w:hAnsi="Times New Roman" w:cs="Times New Roman"/>
          <w:b/>
          <w:sz w:val="24"/>
          <w:szCs w:val="24"/>
          <w:shd w:val="clear" w:color="auto" w:fill="FFFFFF"/>
        </w:rPr>
      </w:pPr>
      <w:r w:rsidRPr="00273423">
        <w:rPr>
          <w:rFonts w:ascii="Times New Roman" w:hAnsi="Times New Roman" w:cs="Times New Roman"/>
          <w:b/>
          <w:sz w:val="24"/>
          <w:szCs w:val="24"/>
          <w:shd w:val="clear" w:color="auto" w:fill="FFFFFF"/>
        </w:rPr>
        <w:t>А</w:t>
      </w:r>
      <w:bookmarkStart w:id="3" w:name="13"/>
      <w:r w:rsidRPr="00273423">
        <w:rPr>
          <w:rFonts w:ascii="Times New Roman" w:hAnsi="Times New Roman" w:cs="Times New Roman"/>
          <w:b/>
          <w:sz w:val="24"/>
          <w:szCs w:val="24"/>
          <w:shd w:val="clear" w:color="auto" w:fill="FFFFFF"/>
        </w:rPr>
        <w:t>ссирия</w:t>
      </w:r>
      <w:bookmarkEnd w:id="3"/>
      <w:r w:rsidRPr="00273423">
        <w:rPr>
          <w:rFonts w:ascii="Times New Roman" w:hAnsi="Times New Roman" w:cs="Times New Roman"/>
          <w:b/>
          <w:sz w:val="24"/>
          <w:szCs w:val="24"/>
          <w:shd w:val="clear" w:color="auto" w:fill="FFFFFF"/>
        </w:rPr>
        <w:t>: вопросы управления военной державой.</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Возникнув еще в III тыс. до н. э., ассирийское государство прошло долгий путь исторического развития, в рамках которого </w:t>
      </w:r>
      <w:r w:rsidR="00273423">
        <w:rPr>
          <w:rFonts w:ascii="Times New Roman" w:hAnsi="Times New Roman" w:cs="Times New Roman"/>
          <w:sz w:val="24"/>
          <w:szCs w:val="24"/>
          <w:shd w:val="clear" w:color="auto" w:fill="FFFFFF"/>
        </w:rPr>
        <w:t xml:space="preserve">следует рассмотреть </w:t>
      </w:r>
      <w:proofErr w:type="spellStart"/>
      <w:r>
        <w:rPr>
          <w:rFonts w:ascii="Times New Roman" w:hAnsi="Times New Roman" w:cs="Times New Roman"/>
          <w:sz w:val="24"/>
          <w:szCs w:val="24"/>
          <w:shd w:val="clear" w:color="auto" w:fill="FFFFFF"/>
        </w:rPr>
        <w:t>среднеассирийский</w:t>
      </w:r>
      <w:proofErr w:type="spellEnd"/>
      <w:r>
        <w:rPr>
          <w:rFonts w:ascii="Times New Roman" w:hAnsi="Times New Roman" w:cs="Times New Roman"/>
          <w:sz w:val="24"/>
          <w:szCs w:val="24"/>
          <w:shd w:val="clear" w:color="auto" w:fill="FFFFFF"/>
        </w:rPr>
        <w:t xml:space="preserve"> (XV — XI вв. до н.э.) и новоассирийский (X — VII вв. до н.э.) периоды.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Ведущей отраслью хозяйства в Ассирии было земледелие. Искусственное орошение здесь играло более скромную роль, чем в </w:t>
      </w:r>
      <w:proofErr w:type="spellStart"/>
      <w:r>
        <w:rPr>
          <w:rFonts w:ascii="Times New Roman" w:hAnsi="Times New Roman" w:cs="Times New Roman"/>
          <w:sz w:val="24"/>
          <w:szCs w:val="24"/>
          <w:shd w:val="clear" w:color="auto" w:fill="FFFFFF"/>
        </w:rPr>
        <w:t>Вавилонии</w:t>
      </w:r>
      <w:proofErr w:type="spellEnd"/>
      <w:r>
        <w:rPr>
          <w:rFonts w:ascii="Times New Roman" w:hAnsi="Times New Roman" w:cs="Times New Roman"/>
          <w:sz w:val="24"/>
          <w:szCs w:val="24"/>
          <w:shd w:val="clear" w:color="auto" w:fill="FFFFFF"/>
        </w:rPr>
        <w:t xml:space="preserve">. Тем не </w:t>
      </w:r>
      <w:proofErr w:type="gramStart"/>
      <w:r>
        <w:rPr>
          <w:rFonts w:ascii="Times New Roman" w:hAnsi="Times New Roman" w:cs="Times New Roman"/>
          <w:sz w:val="24"/>
          <w:szCs w:val="24"/>
          <w:shd w:val="clear" w:color="auto" w:fill="FFFFFF"/>
        </w:rPr>
        <w:t>менее</w:t>
      </w:r>
      <w:proofErr w:type="gramEnd"/>
      <w:r>
        <w:rPr>
          <w:rFonts w:ascii="Times New Roman" w:hAnsi="Times New Roman" w:cs="Times New Roman"/>
          <w:sz w:val="24"/>
          <w:szCs w:val="24"/>
          <w:shd w:val="clear" w:color="auto" w:fill="FFFFFF"/>
        </w:rPr>
        <w:t xml:space="preserve"> жители страны использовали периодические разливы Тигра, прокладывали каналы для орошения полей, садов и огородов. Большое значение имела транзитная торговля, так как Ассирия находилась на пересечении важнейших торговых путей. Ассирийские купцы вели активную торговлю с соседними народами, о чем свидетельствует «Торговый устав» малоазийской фактории купцов в </w:t>
      </w:r>
      <w:proofErr w:type="spellStart"/>
      <w:r>
        <w:rPr>
          <w:rFonts w:ascii="Times New Roman" w:hAnsi="Times New Roman" w:cs="Times New Roman"/>
          <w:sz w:val="24"/>
          <w:szCs w:val="24"/>
          <w:shd w:val="clear" w:color="auto" w:fill="FFFFFF"/>
        </w:rPr>
        <w:t>Канише</w:t>
      </w:r>
      <w:proofErr w:type="spellEnd"/>
      <w:r>
        <w:rPr>
          <w:rFonts w:ascii="Times New Roman" w:hAnsi="Times New Roman" w:cs="Times New Roman"/>
          <w:sz w:val="24"/>
          <w:szCs w:val="24"/>
          <w:shd w:val="clear" w:color="auto" w:fill="FFFFFF"/>
        </w:rPr>
        <w:t xml:space="preserve"> (XIX в. до н.э.).</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Власть ассирийских царей постепенно усиливалась. На царские решения первоначально оказывали сильное влияние жреческая верхушка и военная аристократия, а позднее и бюрократический аппарат. Характерно, что </w:t>
      </w:r>
      <w:proofErr w:type="spellStart"/>
      <w:r>
        <w:rPr>
          <w:rFonts w:ascii="Times New Roman" w:hAnsi="Times New Roman" w:cs="Times New Roman"/>
          <w:sz w:val="24"/>
          <w:szCs w:val="24"/>
          <w:shd w:val="clear" w:color="auto" w:fill="FFFFFF"/>
        </w:rPr>
        <w:t>среднеассирийские</w:t>
      </w:r>
      <w:proofErr w:type="spellEnd"/>
      <w:r>
        <w:rPr>
          <w:rFonts w:ascii="Times New Roman" w:hAnsi="Times New Roman" w:cs="Times New Roman"/>
          <w:sz w:val="24"/>
          <w:szCs w:val="24"/>
          <w:shd w:val="clear" w:color="auto" w:fill="FFFFFF"/>
        </w:rPr>
        <w:t xml:space="preserve"> законы (XV — XIV вв. до н. э.) являются не судебником царя, как кодекс Хаммурапи, а волеизъявлением общины города </w:t>
      </w:r>
      <w:proofErr w:type="spellStart"/>
      <w:r>
        <w:rPr>
          <w:rFonts w:ascii="Times New Roman" w:hAnsi="Times New Roman" w:cs="Times New Roman"/>
          <w:sz w:val="24"/>
          <w:szCs w:val="24"/>
          <w:shd w:val="clear" w:color="auto" w:fill="FFFFFF"/>
        </w:rPr>
        <w:t>Ашшура</w:t>
      </w:r>
      <w:proofErr w:type="spellEnd"/>
      <w:r>
        <w:rPr>
          <w:rFonts w:ascii="Times New Roman" w:hAnsi="Times New Roman" w:cs="Times New Roman"/>
          <w:sz w:val="24"/>
          <w:szCs w:val="24"/>
          <w:shd w:val="clear" w:color="auto" w:fill="FFFFFF"/>
        </w:rPr>
        <w:t>. До на</w:t>
      </w:r>
      <w:r w:rsidR="00273423">
        <w:rPr>
          <w:rFonts w:ascii="Times New Roman" w:hAnsi="Times New Roman" w:cs="Times New Roman"/>
          <w:sz w:val="24"/>
          <w:szCs w:val="24"/>
          <w:shd w:val="clear" w:color="auto" w:fill="FFFFFF"/>
        </w:rPr>
        <w:t xml:space="preserve">шего времени </w:t>
      </w:r>
      <w:r>
        <w:rPr>
          <w:rFonts w:ascii="Times New Roman" w:hAnsi="Times New Roman" w:cs="Times New Roman"/>
          <w:sz w:val="24"/>
          <w:szCs w:val="24"/>
          <w:shd w:val="clear" w:color="auto" w:fill="FFFFFF"/>
        </w:rPr>
        <w:t>дошли 14 таблиц и фрагментов с текстами законов. То, что сохранилось,— это главным образом семейное право, закрепляющее неограниченную патриархальную власть мужа внутри семьи.</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судебнике </w:t>
      </w:r>
      <w:r w:rsidR="00273423">
        <w:rPr>
          <w:rFonts w:ascii="Times New Roman" w:hAnsi="Times New Roman" w:cs="Times New Roman"/>
          <w:sz w:val="24"/>
          <w:szCs w:val="24"/>
          <w:shd w:val="clear" w:color="auto" w:fill="FFFFFF"/>
        </w:rPr>
        <w:t xml:space="preserve">выделяется </w:t>
      </w:r>
      <w:r>
        <w:rPr>
          <w:rFonts w:ascii="Times New Roman" w:hAnsi="Times New Roman" w:cs="Times New Roman"/>
          <w:sz w:val="24"/>
          <w:szCs w:val="24"/>
          <w:shd w:val="clear" w:color="auto" w:fill="FFFFFF"/>
        </w:rPr>
        <w:t xml:space="preserve">ряд статей, характеризующих поземельные отношения. Они свидетельствуют о сохранении общинных традиций. В частности, предусмотрена достаточно сложная процедура продажи общинной земли, а также суровое наказание за нарушение большой (между общинами) и малой (внутриобщинной) межи. В то же время законы отразили развитие отношений купли-продажи и рабства. В отличие от кодекса Хаммурапи в </w:t>
      </w:r>
      <w:proofErr w:type="spellStart"/>
      <w:r>
        <w:rPr>
          <w:rFonts w:ascii="Times New Roman" w:hAnsi="Times New Roman" w:cs="Times New Roman"/>
          <w:sz w:val="24"/>
          <w:szCs w:val="24"/>
          <w:shd w:val="clear" w:color="auto" w:fill="FFFFFF"/>
        </w:rPr>
        <w:t>среднеассирийских</w:t>
      </w:r>
      <w:proofErr w:type="spellEnd"/>
      <w:r>
        <w:rPr>
          <w:rFonts w:ascii="Times New Roman" w:hAnsi="Times New Roman" w:cs="Times New Roman"/>
          <w:sz w:val="24"/>
          <w:szCs w:val="24"/>
          <w:shd w:val="clear" w:color="auto" w:fill="FFFFFF"/>
        </w:rPr>
        <w:t xml:space="preserve"> законах отсутствуют статьи, ограничивающие произвол ростовщиков, хотя развитие товарно-денежных отношений разлагало ассирийскую общину. Об этом, в частности, говорят юридические и хозяйственные документы </w:t>
      </w:r>
      <w:proofErr w:type="spellStart"/>
      <w:r>
        <w:rPr>
          <w:rFonts w:ascii="Times New Roman" w:hAnsi="Times New Roman" w:cs="Times New Roman"/>
          <w:sz w:val="24"/>
          <w:szCs w:val="24"/>
          <w:shd w:val="clear" w:color="auto" w:fill="FFFFFF"/>
        </w:rPr>
        <w:t>среднеассирийского</w:t>
      </w:r>
      <w:proofErr w:type="spellEnd"/>
      <w:r>
        <w:rPr>
          <w:rFonts w:ascii="Times New Roman" w:hAnsi="Times New Roman" w:cs="Times New Roman"/>
          <w:sz w:val="24"/>
          <w:szCs w:val="24"/>
          <w:shd w:val="clear" w:color="auto" w:fill="FFFFFF"/>
        </w:rPr>
        <w:t xml:space="preserve"> периода. Закабаление разоряющихся общинников происходило в форме так называемого усыновления, в результате которого должник («усыновленный») подпадал под патриархальную власть кредитора («усыновителя»). Хотя формально «усыновленный» оставался свободным, реально о</w:t>
      </w:r>
      <w:r w:rsidR="00273423">
        <w:rPr>
          <w:rFonts w:ascii="Times New Roman" w:hAnsi="Times New Roman" w:cs="Times New Roman"/>
          <w:sz w:val="24"/>
          <w:szCs w:val="24"/>
          <w:shd w:val="clear" w:color="auto" w:fill="FFFFFF"/>
        </w:rPr>
        <w:t>н оказывался на положении раба.</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Наряду с «усыновлением» в Ассирии существовали другие виды закабаления. Например, достаточно широкое развитие получили случаи так называемого оживления в бедственном положении. Их сущность заключалась в том, что отец, не будучи в состоянии прокормить свою дочь, продавал ее своему кредитору («</w:t>
      </w:r>
      <w:proofErr w:type="spellStart"/>
      <w:r>
        <w:rPr>
          <w:rFonts w:ascii="Times New Roman" w:hAnsi="Times New Roman" w:cs="Times New Roman"/>
          <w:sz w:val="24"/>
          <w:szCs w:val="24"/>
          <w:shd w:val="clear" w:color="auto" w:fill="FFFFFF"/>
        </w:rPr>
        <w:t>оживителю</w:t>
      </w:r>
      <w:proofErr w:type="spellEnd"/>
      <w:r>
        <w:rPr>
          <w:rFonts w:ascii="Times New Roman" w:hAnsi="Times New Roman" w:cs="Times New Roman"/>
          <w:sz w:val="24"/>
          <w:szCs w:val="24"/>
          <w:shd w:val="clear" w:color="auto" w:fill="FFFFFF"/>
        </w:rPr>
        <w:t xml:space="preserve">»). Находясь экономически на положении рабыни, девушка юридически считалась ассириянкой (т. е. свободной гражданкой </w:t>
      </w:r>
      <w:proofErr w:type="spellStart"/>
      <w:r>
        <w:rPr>
          <w:rFonts w:ascii="Times New Roman" w:hAnsi="Times New Roman" w:cs="Times New Roman"/>
          <w:sz w:val="24"/>
          <w:szCs w:val="24"/>
          <w:shd w:val="clear" w:color="auto" w:fill="FFFFFF"/>
        </w:rPr>
        <w:t>ашшурской</w:t>
      </w:r>
      <w:proofErr w:type="spellEnd"/>
      <w:r>
        <w:rPr>
          <w:rFonts w:ascii="Times New Roman" w:hAnsi="Times New Roman" w:cs="Times New Roman"/>
          <w:sz w:val="24"/>
          <w:szCs w:val="24"/>
          <w:shd w:val="clear" w:color="auto" w:fill="FFFFFF"/>
        </w:rPr>
        <w:t xml:space="preserve"> общины) и могла выйти замуж за </w:t>
      </w:r>
      <w:proofErr w:type="gramStart"/>
      <w:r>
        <w:rPr>
          <w:rFonts w:ascii="Times New Roman" w:hAnsi="Times New Roman" w:cs="Times New Roman"/>
          <w:sz w:val="24"/>
          <w:szCs w:val="24"/>
          <w:shd w:val="clear" w:color="auto" w:fill="FFFFFF"/>
        </w:rPr>
        <w:t>свободного</w:t>
      </w:r>
      <w:proofErr w:type="gramEnd"/>
      <w:r>
        <w:rPr>
          <w:rFonts w:ascii="Times New Roman" w:hAnsi="Times New Roman" w:cs="Times New Roman"/>
          <w:sz w:val="24"/>
          <w:szCs w:val="24"/>
          <w:shd w:val="clear" w:color="auto" w:fill="FFFFFF"/>
        </w:rPr>
        <w:t>, который уплатит за нее брачный выкуп. Продажа своих детей спасала обедневших общинников от полного разорения.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Наибольшего подъема Ассирия достигла в X — VII вв. до н. э. Ее армия покоряет соседние государства</w:t>
      </w:r>
      <w:r w:rsidR="00273423">
        <w:rPr>
          <w:rFonts w:ascii="Times New Roman" w:hAnsi="Times New Roman" w:cs="Times New Roman"/>
          <w:sz w:val="24"/>
          <w:szCs w:val="24"/>
          <w:shd w:val="clear" w:color="auto" w:fill="FFFFFF"/>
        </w:rPr>
        <w:t>. В</w:t>
      </w:r>
      <w:r>
        <w:rPr>
          <w:rFonts w:ascii="Times New Roman" w:hAnsi="Times New Roman" w:cs="Times New Roman"/>
          <w:sz w:val="24"/>
          <w:szCs w:val="24"/>
          <w:shd w:val="clear" w:color="auto" w:fill="FFFFFF"/>
        </w:rPr>
        <w:t xml:space="preserve"> VIII в. до н. э. приобретает характерные формы восточной деспотии с разветвленным бюрократическим аппаратом. Сохранившийся от времени </w:t>
      </w:r>
      <w:proofErr w:type="spellStart"/>
      <w:r>
        <w:rPr>
          <w:rFonts w:ascii="Times New Roman" w:hAnsi="Times New Roman" w:cs="Times New Roman"/>
          <w:sz w:val="24"/>
          <w:szCs w:val="24"/>
          <w:shd w:val="clear" w:color="auto" w:fill="FFFFFF"/>
        </w:rPr>
        <w:t>Асархаддона</w:t>
      </w:r>
      <w:proofErr w:type="spellEnd"/>
      <w:r>
        <w:rPr>
          <w:rFonts w:ascii="Times New Roman" w:hAnsi="Times New Roman" w:cs="Times New Roman"/>
          <w:sz w:val="24"/>
          <w:szCs w:val="24"/>
          <w:shd w:val="clear" w:color="auto" w:fill="FFFFFF"/>
        </w:rPr>
        <w:t xml:space="preserve"> (680—669 до н. э.) список чиновников содержит перечисление 150 должностей.</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Главным источником экономической мысли становятся надписи исторического характера, летописи и анналы ассирийских царей, доклады царских наместников, договоры, письма, донесения. </w:t>
      </w:r>
      <w:r w:rsidR="00A83268">
        <w:rPr>
          <w:rFonts w:ascii="Times New Roman" w:hAnsi="Times New Roman" w:cs="Times New Roman"/>
          <w:sz w:val="24"/>
          <w:szCs w:val="24"/>
          <w:shd w:val="clear" w:color="auto" w:fill="FFFFFF"/>
        </w:rPr>
        <w:t>Н</w:t>
      </w:r>
      <w:r>
        <w:rPr>
          <w:rFonts w:ascii="Times New Roman" w:hAnsi="Times New Roman" w:cs="Times New Roman"/>
          <w:sz w:val="24"/>
          <w:szCs w:val="24"/>
          <w:shd w:val="clear" w:color="auto" w:fill="FFFFFF"/>
        </w:rPr>
        <w:t>аибольшее значение приобретают вопросы управления военной державой.</w:t>
      </w:r>
    </w:p>
    <w:p w:rsidR="00A83268"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Политическому и экономическому укреплению страны способствовали реформы управления, осуществленные </w:t>
      </w:r>
      <w:proofErr w:type="spellStart"/>
      <w:r>
        <w:rPr>
          <w:rFonts w:ascii="Times New Roman" w:hAnsi="Times New Roman" w:cs="Times New Roman"/>
          <w:sz w:val="24"/>
          <w:szCs w:val="24"/>
          <w:shd w:val="clear" w:color="auto" w:fill="FFFFFF"/>
        </w:rPr>
        <w:t>Тиглатпаласаром</w:t>
      </w:r>
      <w:proofErr w:type="spellEnd"/>
      <w:r>
        <w:rPr>
          <w:rFonts w:ascii="Times New Roman" w:hAnsi="Times New Roman" w:cs="Times New Roman"/>
          <w:sz w:val="24"/>
          <w:szCs w:val="24"/>
          <w:shd w:val="clear" w:color="auto" w:fill="FFFFFF"/>
        </w:rPr>
        <w:t xml:space="preserve"> III (744—727 до н.э.). Реформы были направлены на усиление контроля центральной власти, организацию стабильного управления покоренными территориями. С этой целью были разукрупнены наместничества и создано более 50 провинций. Провинции управлялись наместниками, главными функциями которых были не только военно-полицейские (поддержание внутреннего порядка, охрана важнейших дорог и т. п.), но и финансово-экономические (прежде всего сбор налогов и дани). Налоги устанавливались на основании переписей населения и имущества. Население страны не только платило подоходно-поземельный и храмовый налоги, но и выполняло строительные, ирригационные и другие повинности. Подати и дань собирались в натуральной форме. Кроме того, начиная с </w:t>
      </w:r>
      <w:proofErr w:type="spellStart"/>
      <w:r>
        <w:rPr>
          <w:rFonts w:ascii="Times New Roman" w:hAnsi="Times New Roman" w:cs="Times New Roman"/>
          <w:sz w:val="24"/>
          <w:szCs w:val="24"/>
          <w:shd w:val="clear" w:color="auto" w:fill="FFFFFF"/>
        </w:rPr>
        <w:t>Тиглатпаласара</w:t>
      </w:r>
      <w:proofErr w:type="spellEnd"/>
      <w:r>
        <w:rPr>
          <w:rFonts w:ascii="Times New Roman" w:hAnsi="Times New Roman" w:cs="Times New Roman"/>
          <w:sz w:val="24"/>
          <w:szCs w:val="24"/>
          <w:shd w:val="clear" w:color="auto" w:fill="FFFFFF"/>
        </w:rPr>
        <w:t xml:space="preserve"> III, ассирийские цари практикуют массовое переселение покоренных народов.</w:t>
      </w:r>
    </w:p>
    <w:p w:rsidR="00A83268"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Освободившиеся территории заселялись другими народами. Такая политика преследовала две основные цели: </w:t>
      </w:r>
    </w:p>
    <w:p w:rsidR="00A83268" w:rsidRDefault="00A83268"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предотвращение восстаний и смут</w:t>
      </w:r>
      <w:r>
        <w:rPr>
          <w:rFonts w:ascii="Times New Roman" w:hAnsi="Times New Roman" w:cs="Times New Roman"/>
          <w:sz w:val="24"/>
          <w:szCs w:val="24"/>
          <w:shd w:val="clear" w:color="auto" w:fill="FFFFFF"/>
        </w:rPr>
        <w:t>;</w:t>
      </w:r>
    </w:p>
    <w:p w:rsidR="000E2EB9" w:rsidRDefault="00A83268"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E2EB9">
        <w:rPr>
          <w:rFonts w:ascii="Times New Roman" w:hAnsi="Times New Roman" w:cs="Times New Roman"/>
          <w:sz w:val="24"/>
          <w:szCs w:val="24"/>
          <w:shd w:val="clear" w:color="auto" w:fill="FFFFFF"/>
        </w:rPr>
        <w:t>создание социальной опоры в лице переселенцев, и прежде всего воинов-колонистов.</w:t>
      </w:r>
    </w:p>
    <w:p w:rsidR="000E2EB9" w:rsidRDefault="00A83268"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Особое </w:t>
      </w:r>
      <w:r w:rsidR="000E2EB9">
        <w:rPr>
          <w:rFonts w:ascii="Times New Roman" w:hAnsi="Times New Roman" w:cs="Times New Roman"/>
          <w:sz w:val="24"/>
          <w:szCs w:val="24"/>
          <w:shd w:val="clear" w:color="auto" w:fill="FFFFFF"/>
        </w:rPr>
        <w:t>внимание в Ассирийской державе уделялось строительству дорог. Они были жизненно необходимы как для военных и торговых целей, так и для оперативного управления страной. Поэтому охрана дорог, обеспечение их бесперебойного функционирования являлись важнейшей обязанностью наместников провинций.</w:t>
      </w:r>
    </w:p>
    <w:p w:rsidR="000E2EB9" w:rsidRPr="00A83268" w:rsidRDefault="000E2EB9" w:rsidP="000E2EB9">
      <w:pPr>
        <w:spacing w:after="0" w:line="240" w:lineRule="auto"/>
        <w:ind w:firstLine="709"/>
        <w:jc w:val="both"/>
        <w:rPr>
          <w:rFonts w:ascii="Times New Roman" w:hAnsi="Times New Roman" w:cs="Times New Roman"/>
          <w:b/>
          <w:sz w:val="24"/>
          <w:szCs w:val="24"/>
          <w:shd w:val="clear" w:color="auto" w:fill="FFFFFF"/>
        </w:rPr>
      </w:pPr>
      <w:bookmarkStart w:id="4" w:name="15"/>
      <w:proofErr w:type="spellStart"/>
      <w:r w:rsidRPr="00A83268">
        <w:rPr>
          <w:rFonts w:ascii="Times New Roman" w:hAnsi="Times New Roman" w:cs="Times New Roman"/>
          <w:b/>
          <w:sz w:val="24"/>
          <w:szCs w:val="24"/>
          <w:shd w:val="clear" w:color="auto" w:fill="FFFFFF"/>
        </w:rPr>
        <w:t>Новова</w:t>
      </w:r>
      <w:bookmarkEnd w:id="4"/>
      <w:r w:rsidRPr="00A83268">
        <w:rPr>
          <w:rFonts w:ascii="Times New Roman" w:hAnsi="Times New Roman" w:cs="Times New Roman"/>
          <w:b/>
          <w:sz w:val="24"/>
          <w:szCs w:val="24"/>
          <w:shd w:val="clear" w:color="auto" w:fill="FFFFFF"/>
        </w:rPr>
        <w:t>вилонское</w:t>
      </w:r>
      <w:proofErr w:type="spellEnd"/>
      <w:r w:rsidRPr="00A83268">
        <w:rPr>
          <w:rFonts w:ascii="Times New Roman" w:hAnsi="Times New Roman" w:cs="Times New Roman"/>
          <w:b/>
          <w:sz w:val="24"/>
          <w:szCs w:val="24"/>
          <w:shd w:val="clear" w:color="auto" w:fill="FFFFFF"/>
        </w:rPr>
        <w:t xml:space="preserve"> царство: рождение первых банков.</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Свое наивысшее развитие товарно-денежные отношения в Древней Месопотамии получили во времена </w:t>
      </w:r>
      <w:proofErr w:type="spellStart"/>
      <w:r>
        <w:rPr>
          <w:rFonts w:ascii="Times New Roman" w:hAnsi="Times New Roman" w:cs="Times New Roman"/>
          <w:sz w:val="24"/>
          <w:szCs w:val="24"/>
          <w:shd w:val="clear" w:color="auto" w:fill="FFFFFF"/>
        </w:rPr>
        <w:t>Нововавилонского</w:t>
      </w:r>
      <w:proofErr w:type="spellEnd"/>
      <w:r>
        <w:rPr>
          <w:rFonts w:ascii="Times New Roman" w:hAnsi="Times New Roman" w:cs="Times New Roman"/>
          <w:sz w:val="24"/>
          <w:szCs w:val="24"/>
          <w:shd w:val="clear" w:color="auto" w:fill="FFFFFF"/>
        </w:rPr>
        <w:t xml:space="preserve"> царства (626—539 до н. э.). Благодаря реконструкции ирригационной системы непредсказуемые разливы Евфрата прекратились, а часть его паводковых вод была отведена </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Тигр.  Основу аграрного строя составляет мелкое и среднее частное землевладение. Развивается аренда и субаренда. Долговое рабство для граждан Вавилона было отменено, поэтому задолженность арендаторов становится важным способом удержания их в данном хозяйстве.</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Важнейшими источниками экономической мысли являются хозяйственные и юридические документы. </w:t>
      </w:r>
      <w:r w:rsidR="00A83268">
        <w:rPr>
          <w:rFonts w:ascii="Times New Roman" w:hAnsi="Times New Roman" w:cs="Times New Roman"/>
          <w:sz w:val="24"/>
          <w:szCs w:val="24"/>
          <w:shd w:val="clear" w:color="auto" w:fill="FFFFFF"/>
        </w:rPr>
        <w:t>При этом</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от законов </w:t>
      </w:r>
      <w:proofErr w:type="spellStart"/>
      <w:r>
        <w:rPr>
          <w:rFonts w:ascii="Times New Roman" w:hAnsi="Times New Roman" w:cs="Times New Roman"/>
          <w:sz w:val="24"/>
          <w:szCs w:val="24"/>
          <w:shd w:val="clear" w:color="auto" w:fill="FFFFFF"/>
        </w:rPr>
        <w:t>Нововавилонского</w:t>
      </w:r>
      <w:proofErr w:type="spellEnd"/>
      <w:r>
        <w:rPr>
          <w:rFonts w:ascii="Times New Roman" w:hAnsi="Times New Roman" w:cs="Times New Roman"/>
          <w:sz w:val="24"/>
          <w:szCs w:val="24"/>
          <w:shd w:val="clear" w:color="auto" w:fill="FFFFFF"/>
        </w:rPr>
        <w:t xml:space="preserve"> царства сохранились </w:t>
      </w:r>
      <w:r w:rsidR="00A83268">
        <w:rPr>
          <w:rFonts w:ascii="Times New Roman" w:hAnsi="Times New Roman" w:cs="Times New Roman"/>
          <w:sz w:val="24"/>
          <w:szCs w:val="24"/>
          <w:shd w:val="clear" w:color="auto" w:fill="FFFFFF"/>
        </w:rPr>
        <w:t xml:space="preserve">отдельные </w:t>
      </w:r>
      <w:r>
        <w:rPr>
          <w:rFonts w:ascii="Times New Roman" w:hAnsi="Times New Roman" w:cs="Times New Roman"/>
          <w:sz w:val="24"/>
          <w:szCs w:val="24"/>
          <w:shd w:val="clear" w:color="auto" w:fill="FFFFFF"/>
        </w:rPr>
        <w:t xml:space="preserve">фрагменты (около 20 статей). </w:t>
      </w:r>
      <w:r w:rsidR="00A83268">
        <w:rPr>
          <w:rFonts w:ascii="Times New Roman" w:hAnsi="Times New Roman" w:cs="Times New Roman"/>
          <w:sz w:val="24"/>
          <w:szCs w:val="24"/>
          <w:shd w:val="clear" w:color="auto" w:fill="FFFFFF"/>
        </w:rPr>
        <w:t xml:space="preserve">Но </w:t>
      </w:r>
      <w:r>
        <w:rPr>
          <w:rFonts w:ascii="Times New Roman" w:hAnsi="Times New Roman" w:cs="Times New Roman"/>
          <w:sz w:val="24"/>
          <w:szCs w:val="24"/>
          <w:shd w:val="clear" w:color="auto" w:fill="FFFFFF"/>
        </w:rPr>
        <w:t>богатую информацию содержат судебные протоколы и решения, свидетельские показания, а также арендные контракты, купчие, расписки, накладные, бухгалтерские счета, векселя, письма делового и частного характера. Они характеризуют экономическое мышление не только господствующего класса древневосточного общества, но и широких слоев населения, включая рабов.</w:t>
      </w:r>
    </w:p>
    <w:p w:rsidR="000E2EB9" w:rsidRDefault="000E2EB9" w:rsidP="00A83268">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Документы, дошедшие от этой эпохи, свидетельствуют как о купле-продаже рабов, так и об обучении рабов различным профессиям. Более того, все чаще и чаще встречаются сделки, заключенные рабами со свободными. Находясь на пекулии, рабы арендуют помещения для организации собственного дела, а также для жилья. Любопытно и то, что вырабатывается универсальная форма договора для выражения самых разнообразных дел: займа, платежа ренты или квартирной платы, заказа у ремесленника или купца, оплаты приданого, налогов или каких-либо</w:t>
      </w:r>
      <w:r w:rsidR="00A83268">
        <w:rPr>
          <w:rFonts w:ascii="Times New Roman" w:hAnsi="Times New Roman" w:cs="Times New Roman"/>
          <w:sz w:val="24"/>
          <w:szCs w:val="24"/>
          <w:shd w:val="clear" w:color="auto" w:fill="FFFFFF"/>
        </w:rPr>
        <w:t xml:space="preserve"> других пошлин.</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Необходимо отметить, что, несмотря на широкое развитие товарно-денежных отношений, в вавилонском обществе не возникло монетной формы денег. В обращении были не знаки стоимости, а серебро, которое, как видно из документа, принималось по весу даже в тех случаях, когда речь идет о сравнительно мелких сделках (1/2 </w:t>
      </w:r>
      <w:proofErr w:type="spellStart"/>
      <w:r>
        <w:rPr>
          <w:rFonts w:ascii="Times New Roman" w:hAnsi="Times New Roman" w:cs="Times New Roman"/>
          <w:sz w:val="24"/>
          <w:szCs w:val="24"/>
          <w:shd w:val="clear" w:color="auto" w:fill="FFFFFF"/>
        </w:rPr>
        <w:t>сикля</w:t>
      </w:r>
      <w:proofErr w:type="spellEnd"/>
      <w:r>
        <w:rPr>
          <w:rFonts w:ascii="Times New Roman" w:hAnsi="Times New Roman" w:cs="Times New Roman"/>
          <w:sz w:val="24"/>
          <w:szCs w:val="24"/>
          <w:shd w:val="clear" w:color="auto" w:fill="FFFFFF"/>
        </w:rPr>
        <w:t xml:space="preserve"> серебра = 4,2 г).</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Ссуда денег давалась как под залог имущества, так и без него. В качестве залога мог выступать раб, дом, какое-либо имущество, участок земли. Жители Древней Месопотамии различали два вида залога. В первом случае залог оставался у должника и переходил кредитору </w:t>
      </w:r>
      <w:r>
        <w:rPr>
          <w:rFonts w:ascii="Times New Roman" w:hAnsi="Times New Roman" w:cs="Times New Roman"/>
          <w:sz w:val="24"/>
          <w:szCs w:val="24"/>
          <w:shd w:val="clear" w:color="auto" w:fill="FFFFFF"/>
        </w:rPr>
        <w:lastRenderedPageBreak/>
        <w:t>лишь в случае неуплаты ссуды. Во втором случае залог переходил кредитору, пользование им или доходом от него рассматривалось как проценты за ссуду.</w:t>
      </w:r>
    </w:p>
    <w:p w:rsidR="000E2EB9" w:rsidRPr="00A83268" w:rsidRDefault="000E2EB9" w:rsidP="00A83268">
      <w:pPr>
        <w:spacing w:after="0" w:line="240" w:lineRule="auto"/>
        <w:ind w:firstLine="709"/>
        <w:jc w:val="both"/>
        <w:rPr>
          <w:rFonts w:ascii="Times New Roman" w:hAnsi="Times New Roman" w:cs="Times New Roman"/>
          <w:b/>
          <w:sz w:val="24"/>
          <w:szCs w:val="24"/>
        </w:rPr>
      </w:pPr>
      <w:r w:rsidRPr="00A83268">
        <w:rPr>
          <w:rFonts w:ascii="Times New Roman" w:hAnsi="Times New Roman" w:cs="Times New Roman"/>
          <w:b/>
          <w:sz w:val="24"/>
          <w:szCs w:val="24"/>
        </w:rPr>
        <w:t>3</w:t>
      </w:r>
    </w:p>
    <w:p w:rsidR="000E2EB9" w:rsidRDefault="000E2EB9" w:rsidP="00A83268">
      <w:pPr>
        <w:spacing w:after="0" w:line="240" w:lineRule="auto"/>
        <w:ind w:firstLine="709"/>
        <w:jc w:val="both"/>
        <w:rPr>
          <w:rFonts w:ascii="Times New Roman" w:hAnsi="Times New Roman" w:cs="Times New Roman"/>
          <w:sz w:val="24"/>
          <w:szCs w:val="24"/>
          <w:shd w:val="clear" w:color="auto" w:fill="FFFFFF"/>
        </w:rPr>
      </w:pPr>
      <w:r w:rsidRPr="00A83268">
        <w:rPr>
          <w:rFonts w:ascii="Times New Roman" w:hAnsi="Times New Roman" w:cs="Times New Roman"/>
          <w:sz w:val="24"/>
          <w:szCs w:val="24"/>
          <w:shd w:val="clear" w:color="auto" w:fill="FFFFFF"/>
        </w:rPr>
        <w:t xml:space="preserve">Первое государственное объединение древних иранцев — Мидийское царство существовало в VIII—VI вв. до н. э. Как государство Мидия представляла собой достаточно непрочный союз племен. Большую роль в истории древнего Востока сыграла «мировая» Персидская держава </w:t>
      </w:r>
      <w:proofErr w:type="spellStart"/>
      <w:r w:rsidRPr="00A83268">
        <w:rPr>
          <w:rFonts w:ascii="Times New Roman" w:hAnsi="Times New Roman" w:cs="Times New Roman"/>
          <w:sz w:val="24"/>
          <w:szCs w:val="24"/>
          <w:shd w:val="clear" w:color="auto" w:fill="FFFFFF"/>
        </w:rPr>
        <w:t>Ахеменидов</w:t>
      </w:r>
      <w:proofErr w:type="spellEnd"/>
      <w:r w:rsidRPr="00A83268">
        <w:rPr>
          <w:rFonts w:ascii="Times New Roman" w:hAnsi="Times New Roman" w:cs="Times New Roman"/>
          <w:sz w:val="24"/>
          <w:szCs w:val="24"/>
          <w:shd w:val="clear" w:color="auto" w:fill="FFFFFF"/>
        </w:rPr>
        <w:t xml:space="preserve"> (VI — IV вв. до н. э.), объединившая в своих границах все ближневосточные</w:t>
      </w:r>
      <w:r>
        <w:rPr>
          <w:rFonts w:ascii="Times New Roman" w:hAnsi="Times New Roman" w:cs="Times New Roman"/>
          <w:sz w:val="24"/>
          <w:szCs w:val="24"/>
          <w:shd w:val="clear" w:color="auto" w:fill="FFFFFF"/>
        </w:rPr>
        <w:t xml:space="preserve"> государства, включая Египет. В I тыс. до н. э. в Древнем Иране происходил сложный процесс формирования классового общества. Социальное и имущественное расслоение свободного населения порождало первые формы неравенства и угнетения. Происходила консолидация государства, постепенное складывание деспотического типа правления.</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Крупнейшим письменным памятником Древнего Ирана является «Авеста». Это свод священных текстов приверженцев зороастризма — религиозного учения, названного по имени его основателя (пророка) Заратуштры. «Ясна»— наиболее архаическая часть «Авесты», куда входят гимны Заратуштры.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Важной характерной чертой зороастризма было представление о дуализме мира. Этот дуализм выражался в противоборстве сил Добра и Света во главе с </w:t>
      </w:r>
      <w:proofErr w:type="spellStart"/>
      <w:r>
        <w:rPr>
          <w:rFonts w:ascii="Times New Roman" w:hAnsi="Times New Roman" w:cs="Times New Roman"/>
          <w:sz w:val="24"/>
          <w:szCs w:val="24"/>
          <w:shd w:val="clear" w:color="auto" w:fill="FFFFFF"/>
        </w:rPr>
        <w:t>Ахура</w:t>
      </w:r>
      <w:proofErr w:type="spellEnd"/>
      <w:r>
        <w:rPr>
          <w:rFonts w:ascii="Times New Roman" w:hAnsi="Times New Roman" w:cs="Times New Roman"/>
          <w:sz w:val="24"/>
          <w:szCs w:val="24"/>
          <w:shd w:val="clear" w:color="auto" w:fill="FFFFFF"/>
        </w:rPr>
        <w:t xml:space="preserve">-Маздой с силами Зла и Тьмы, возглавляемыми духом-разрушителем </w:t>
      </w:r>
      <w:proofErr w:type="spellStart"/>
      <w:r>
        <w:rPr>
          <w:rFonts w:ascii="Times New Roman" w:hAnsi="Times New Roman" w:cs="Times New Roman"/>
          <w:sz w:val="24"/>
          <w:szCs w:val="24"/>
          <w:shd w:val="clear" w:color="auto" w:fill="FFFFFF"/>
        </w:rPr>
        <w:t>Анхра-Майнью</w:t>
      </w:r>
      <w:proofErr w:type="spellEnd"/>
      <w:r>
        <w:rPr>
          <w:rFonts w:ascii="Times New Roman" w:hAnsi="Times New Roman" w:cs="Times New Roman"/>
          <w:sz w:val="24"/>
          <w:szCs w:val="24"/>
          <w:shd w:val="clear" w:color="auto" w:fill="FFFFFF"/>
        </w:rPr>
        <w:t xml:space="preserve">. Зороастризм предоставлял человеку выбор встать на любую сторону в борьбе Добра и Зла. Деятельность человека Добра должна была основываться на трех заповедях: добрая мысль, доброе слово, доброе деяние. К добрым деяниям в мирской жизни </w:t>
      </w:r>
      <w:proofErr w:type="gramStart"/>
      <w:r>
        <w:rPr>
          <w:rFonts w:ascii="Times New Roman" w:hAnsi="Times New Roman" w:cs="Times New Roman"/>
          <w:sz w:val="24"/>
          <w:szCs w:val="24"/>
          <w:shd w:val="clear" w:color="auto" w:fill="FFFFFF"/>
        </w:rPr>
        <w:t>относилось</w:t>
      </w:r>
      <w:proofErr w:type="gramEnd"/>
      <w:r>
        <w:rPr>
          <w:rFonts w:ascii="Times New Roman" w:hAnsi="Times New Roman" w:cs="Times New Roman"/>
          <w:sz w:val="24"/>
          <w:szCs w:val="24"/>
          <w:shd w:val="clear" w:color="auto" w:fill="FFFFFF"/>
        </w:rPr>
        <w:t xml:space="preserve"> прежде всего преумножение материальных благ. Не случайно в текстах «Авесты» не только нашли отражение черты натурально-хозяйственного строя древних иранцев, их общественные идеалы, но и содержатся практические советы.</w:t>
      </w:r>
    </w:p>
    <w:p w:rsidR="000E2EB9" w:rsidRDefault="000E2EB9" w:rsidP="000E2EB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Заратуштра (что означает «имеющий золотистых верблюдов») выступал против бессмысленности массовых жертвоприношений скота, главного богатства кочевников. Ранний зороастризм — своеобразная и уникальная в своем род</w:t>
      </w:r>
      <w:r w:rsidR="00A83268">
        <w:rPr>
          <w:rFonts w:ascii="Times New Roman" w:hAnsi="Times New Roman" w:cs="Times New Roman"/>
          <w:sz w:val="24"/>
          <w:szCs w:val="24"/>
          <w:shd w:val="clear" w:color="auto" w:fill="FFFFFF"/>
        </w:rPr>
        <w:t>е идеология пастушеских племен.</w:t>
      </w:r>
    </w:p>
    <w:p w:rsidR="00FD4B55" w:rsidRPr="00FD4B55" w:rsidRDefault="00FD4B55" w:rsidP="00FD4B55">
      <w:pPr>
        <w:spacing w:after="0" w:line="240" w:lineRule="auto"/>
        <w:ind w:firstLine="709"/>
        <w:jc w:val="both"/>
        <w:rPr>
          <w:rFonts w:ascii="Times New Roman" w:hAnsi="Times New Roman" w:cs="Times New Roman"/>
          <w:b/>
          <w:sz w:val="24"/>
          <w:szCs w:val="24"/>
        </w:rPr>
      </w:pPr>
      <w:r w:rsidRPr="00FD4B55">
        <w:rPr>
          <w:rFonts w:ascii="Times New Roman" w:hAnsi="Times New Roman" w:cs="Times New Roman"/>
          <w:b/>
          <w:sz w:val="24"/>
          <w:szCs w:val="24"/>
        </w:rPr>
        <w:t>4</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В странах Древнего Востока рабство зародилось</w:t>
      </w:r>
      <w:proofErr w:type="gramStart"/>
      <w:r w:rsidRPr="00FD4B55">
        <w:rPr>
          <w:rFonts w:ascii="Times New Roman" w:hAnsi="Times New Roman" w:cs="Times New Roman"/>
          <w:sz w:val="24"/>
          <w:szCs w:val="24"/>
        </w:rPr>
        <w:t xml:space="preserve"> В</w:t>
      </w:r>
      <w:proofErr w:type="gramEnd"/>
      <w:r w:rsidRPr="00FD4B55">
        <w:rPr>
          <w:rFonts w:ascii="Times New Roman" w:hAnsi="Times New Roman" w:cs="Times New Roman"/>
          <w:sz w:val="24"/>
          <w:szCs w:val="24"/>
        </w:rPr>
        <w:t xml:space="preserve"> IV тыс. до н.э. (В Китае первое рабовладельческое государство возникло во  II тыс. до н.э.). </w:t>
      </w:r>
    </w:p>
    <w:p w:rsidR="00474779" w:rsidRPr="00FD4B55" w:rsidRDefault="00474779"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Экономическими о</w:t>
      </w:r>
      <w:r w:rsidR="00A15311" w:rsidRPr="00FD4B55">
        <w:rPr>
          <w:rFonts w:ascii="Times New Roman" w:hAnsi="Times New Roman" w:cs="Times New Roman"/>
          <w:sz w:val="24"/>
          <w:szCs w:val="24"/>
        </w:rPr>
        <w:t>собенност</w:t>
      </w:r>
      <w:r w:rsidRPr="00FD4B55">
        <w:rPr>
          <w:rFonts w:ascii="Times New Roman" w:hAnsi="Times New Roman" w:cs="Times New Roman"/>
          <w:sz w:val="24"/>
          <w:szCs w:val="24"/>
        </w:rPr>
        <w:t xml:space="preserve">ями </w:t>
      </w:r>
      <w:r w:rsidR="00A15311" w:rsidRPr="00FD4B55">
        <w:rPr>
          <w:rFonts w:ascii="Times New Roman" w:hAnsi="Times New Roman" w:cs="Times New Roman"/>
          <w:sz w:val="24"/>
          <w:szCs w:val="24"/>
        </w:rPr>
        <w:t>восточного рабства являл</w:t>
      </w:r>
      <w:r w:rsidRPr="00FD4B55">
        <w:rPr>
          <w:rFonts w:ascii="Times New Roman" w:hAnsi="Times New Roman" w:cs="Times New Roman"/>
          <w:sz w:val="24"/>
          <w:szCs w:val="24"/>
        </w:rPr>
        <w:t>и</w:t>
      </w:r>
      <w:r w:rsidR="00A15311" w:rsidRPr="00FD4B55">
        <w:rPr>
          <w:rFonts w:ascii="Times New Roman" w:hAnsi="Times New Roman" w:cs="Times New Roman"/>
          <w:sz w:val="24"/>
          <w:szCs w:val="24"/>
        </w:rPr>
        <w:t xml:space="preserve">сь: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существование наряду с частной собственностью рабовладельцев сельской общины;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закабаление широких масс населения государством, в руках которого находилась ирригационная система;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распространение долгового рабства.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В </w:t>
      </w:r>
      <w:r w:rsidR="00474779" w:rsidRPr="00FD4B55">
        <w:rPr>
          <w:rFonts w:ascii="Times New Roman" w:hAnsi="Times New Roman" w:cs="Times New Roman"/>
          <w:sz w:val="24"/>
          <w:szCs w:val="24"/>
        </w:rPr>
        <w:t xml:space="preserve">организации и управлении рабовладельческим хозяйством особое значение </w:t>
      </w:r>
      <w:r w:rsidRPr="00FD4B55">
        <w:rPr>
          <w:rFonts w:ascii="Times New Roman" w:hAnsi="Times New Roman" w:cs="Times New Roman"/>
          <w:sz w:val="24"/>
          <w:szCs w:val="24"/>
        </w:rPr>
        <w:t xml:space="preserve">отводилось следующим вопросам: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укр</w:t>
      </w:r>
      <w:r w:rsidR="00474779" w:rsidRPr="00FD4B55">
        <w:rPr>
          <w:rFonts w:ascii="Times New Roman" w:hAnsi="Times New Roman" w:cs="Times New Roman"/>
          <w:sz w:val="24"/>
          <w:szCs w:val="24"/>
        </w:rPr>
        <w:t>еплению натурального хозяйства;</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организации и управлению государственным хозяйством;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защите имущественных интересов частных рабовладельческих хозяйств;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регламентации нарождавшихся товарно-денежных отношений.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Важными источниками по истории экономической мысли Древней Индии являются </w:t>
      </w:r>
      <w:r w:rsidRPr="00FD4B55">
        <w:rPr>
          <w:rFonts w:ascii="Times New Roman" w:hAnsi="Times New Roman" w:cs="Times New Roman"/>
          <w:b/>
          <w:sz w:val="24"/>
          <w:szCs w:val="24"/>
        </w:rPr>
        <w:t>Законы Ману и трактат «</w:t>
      </w:r>
      <w:proofErr w:type="spellStart"/>
      <w:r w:rsidRPr="00FD4B55">
        <w:rPr>
          <w:rFonts w:ascii="Times New Roman" w:hAnsi="Times New Roman" w:cs="Times New Roman"/>
          <w:b/>
          <w:sz w:val="24"/>
          <w:szCs w:val="24"/>
        </w:rPr>
        <w:t>Артхашастра</w:t>
      </w:r>
      <w:proofErr w:type="spellEnd"/>
      <w:r w:rsidRPr="00FD4B55">
        <w:rPr>
          <w:rFonts w:ascii="Times New Roman" w:hAnsi="Times New Roman" w:cs="Times New Roman"/>
          <w:sz w:val="24"/>
          <w:szCs w:val="24"/>
        </w:rPr>
        <w:t xml:space="preserve">». </w:t>
      </w:r>
    </w:p>
    <w:p w:rsidR="00474779" w:rsidRPr="00FD4B55" w:rsidRDefault="00474779"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Особенности </w:t>
      </w:r>
      <w:r w:rsidR="00A15311" w:rsidRPr="00FD4B55">
        <w:rPr>
          <w:rFonts w:ascii="Times New Roman" w:hAnsi="Times New Roman" w:cs="Times New Roman"/>
          <w:sz w:val="24"/>
          <w:szCs w:val="24"/>
        </w:rPr>
        <w:t>Закон</w:t>
      </w:r>
      <w:r w:rsidRPr="00FD4B55">
        <w:rPr>
          <w:rFonts w:ascii="Times New Roman" w:hAnsi="Times New Roman" w:cs="Times New Roman"/>
          <w:sz w:val="24"/>
          <w:szCs w:val="24"/>
        </w:rPr>
        <w:t xml:space="preserve">ов </w:t>
      </w:r>
      <w:r w:rsidR="00A15311" w:rsidRPr="00FD4B55">
        <w:rPr>
          <w:rFonts w:ascii="Times New Roman" w:hAnsi="Times New Roman" w:cs="Times New Roman"/>
          <w:sz w:val="24"/>
          <w:szCs w:val="24"/>
        </w:rPr>
        <w:t>Ману</w:t>
      </w:r>
      <w:r w:rsidRPr="00FD4B55">
        <w:rPr>
          <w:rFonts w:ascii="Times New Roman" w:hAnsi="Times New Roman" w:cs="Times New Roman"/>
          <w:sz w:val="24"/>
          <w:szCs w:val="24"/>
        </w:rPr>
        <w:t>:</w:t>
      </w:r>
    </w:p>
    <w:p w:rsidR="00474779" w:rsidRPr="00FD4B55" w:rsidRDefault="00474779"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w:t>
      </w:r>
      <w:r w:rsidR="00A15311" w:rsidRPr="00FD4B55">
        <w:rPr>
          <w:rFonts w:ascii="Times New Roman" w:hAnsi="Times New Roman" w:cs="Times New Roman"/>
          <w:sz w:val="24"/>
          <w:szCs w:val="24"/>
        </w:rPr>
        <w:t xml:space="preserve"> отражают общественный и государственный строй Индии в VI в. до н.э.</w:t>
      </w:r>
      <w:r w:rsidRPr="00FD4B55">
        <w:rPr>
          <w:rFonts w:ascii="Times New Roman" w:hAnsi="Times New Roman" w:cs="Times New Roman"/>
          <w:sz w:val="24"/>
          <w:szCs w:val="24"/>
        </w:rPr>
        <w:t>;</w:t>
      </w:r>
    </w:p>
    <w:p w:rsidR="00474779" w:rsidRPr="00FD4B55" w:rsidRDefault="00474779"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происходит обоснование </w:t>
      </w:r>
      <w:r w:rsidR="00A15311" w:rsidRPr="00FD4B55">
        <w:rPr>
          <w:rFonts w:ascii="Times New Roman" w:hAnsi="Times New Roman" w:cs="Times New Roman"/>
          <w:sz w:val="24"/>
          <w:szCs w:val="24"/>
        </w:rPr>
        <w:t>общественно</w:t>
      </w:r>
      <w:r w:rsidRPr="00FD4B55">
        <w:rPr>
          <w:rFonts w:ascii="Times New Roman" w:hAnsi="Times New Roman" w:cs="Times New Roman"/>
          <w:sz w:val="24"/>
          <w:szCs w:val="24"/>
        </w:rPr>
        <w:t>го</w:t>
      </w:r>
      <w:r w:rsidR="00A15311" w:rsidRPr="00FD4B55">
        <w:rPr>
          <w:rFonts w:ascii="Times New Roman" w:hAnsi="Times New Roman" w:cs="Times New Roman"/>
          <w:sz w:val="24"/>
          <w:szCs w:val="24"/>
        </w:rPr>
        <w:t xml:space="preserve"> разделени</w:t>
      </w:r>
      <w:r w:rsidRPr="00FD4B55">
        <w:rPr>
          <w:rFonts w:ascii="Times New Roman" w:hAnsi="Times New Roman" w:cs="Times New Roman"/>
          <w:sz w:val="24"/>
          <w:szCs w:val="24"/>
        </w:rPr>
        <w:t>я</w:t>
      </w:r>
      <w:r w:rsidR="00A15311" w:rsidRPr="00FD4B55">
        <w:rPr>
          <w:rFonts w:ascii="Times New Roman" w:hAnsi="Times New Roman" w:cs="Times New Roman"/>
          <w:sz w:val="24"/>
          <w:szCs w:val="24"/>
        </w:rPr>
        <w:t xml:space="preserve"> труда;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w:t>
      </w:r>
      <w:r w:rsidR="00474779" w:rsidRPr="00FD4B55">
        <w:rPr>
          <w:rFonts w:ascii="Times New Roman" w:hAnsi="Times New Roman" w:cs="Times New Roman"/>
          <w:sz w:val="24"/>
          <w:szCs w:val="24"/>
        </w:rPr>
        <w:t xml:space="preserve">регулируются </w:t>
      </w:r>
      <w:r w:rsidRPr="00FD4B55">
        <w:rPr>
          <w:rFonts w:ascii="Times New Roman" w:hAnsi="Times New Roman" w:cs="Times New Roman"/>
          <w:sz w:val="24"/>
          <w:szCs w:val="24"/>
        </w:rPr>
        <w:t>отношени</w:t>
      </w:r>
      <w:r w:rsidR="00474779" w:rsidRPr="00FD4B55">
        <w:rPr>
          <w:rFonts w:ascii="Times New Roman" w:hAnsi="Times New Roman" w:cs="Times New Roman"/>
          <w:sz w:val="24"/>
          <w:szCs w:val="24"/>
        </w:rPr>
        <w:t>я</w:t>
      </w:r>
      <w:r w:rsidRPr="00FD4B55">
        <w:rPr>
          <w:rFonts w:ascii="Times New Roman" w:hAnsi="Times New Roman" w:cs="Times New Roman"/>
          <w:sz w:val="24"/>
          <w:szCs w:val="24"/>
        </w:rPr>
        <w:t xml:space="preserve"> господства и подчинения в древнеиндийском обществе; </w:t>
      </w:r>
    </w:p>
    <w:p w:rsidR="00474779"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w:t>
      </w:r>
      <w:r w:rsidR="00474779" w:rsidRPr="00FD4B55">
        <w:rPr>
          <w:rFonts w:ascii="Times New Roman" w:hAnsi="Times New Roman" w:cs="Times New Roman"/>
          <w:sz w:val="24"/>
          <w:szCs w:val="24"/>
        </w:rPr>
        <w:t>особенности использования труда рабов.</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w:t>
      </w:r>
      <w:proofErr w:type="spellStart"/>
      <w:r w:rsidRPr="00FD4B55">
        <w:rPr>
          <w:rFonts w:ascii="Times New Roman" w:hAnsi="Times New Roman" w:cs="Times New Roman"/>
          <w:sz w:val="24"/>
          <w:szCs w:val="24"/>
        </w:rPr>
        <w:t>Артхашастра</w:t>
      </w:r>
      <w:proofErr w:type="spellEnd"/>
      <w:r w:rsidRPr="00FD4B55">
        <w:rPr>
          <w:rFonts w:ascii="Times New Roman" w:hAnsi="Times New Roman" w:cs="Times New Roman"/>
          <w:sz w:val="24"/>
          <w:szCs w:val="24"/>
        </w:rPr>
        <w:t xml:space="preserve">» в переводе с языка санскрит означает науку о материальной выгоде, под которой понималось пополнение государственной казны.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Главные темы трактата «</w:t>
      </w:r>
      <w:proofErr w:type="spellStart"/>
      <w:r w:rsidRPr="00FD4B55">
        <w:rPr>
          <w:rFonts w:ascii="Times New Roman" w:hAnsi="Times New Roman" w:cs="Times New Roman"/>
          <w:sz w:val="24"/>
          <w:szCs w:val="24"/>
        </w:rPr>
        <w:t>Артхашастра</w:t>
      </w:r>
      <w:proofErr w:type="spellEnd"/>
      <w:r w:rsidRPr="00FD4B55">
        <w:rPr>
          <w:rFonts w:ascii="Times New Roman" w:hAnsi="Times New Roman" w:cs="Times New Roman"/>
          <w:sz w:val="24"/>
          <w:szCs w:val="24"/>
        </w:rPr>
        <w:t xml:space="preserve">» (между IV–III вв. до н.э.):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сформированы правила организации государственного аппарата для подчинения низших каст </w:t>
      </w:r>
      <w:proofErr w:type="gramStart"/>
      <w:r w:rsidRPr="00FD4B55">
        <w:rPr>
          <w:rFonts w:ascii="Times New Roman" w:hAnsi="Times New Roman" w:cs="Times New Roman"/>
          <w:sz w:val="24"/>
          <w:szCs w:val="24"/>
        </w:rPr>
        <w:t>высшим</w:t>
      </w:r>
      <w:proofErr w:type="gramEnd"/>
      <w:r w:rsidRPr="00FD4B55">
        <w:rPr>
          <w:rFonts w:ascii="Times New Roman" w:hAnsi="Times New Roman" w:cs="Times New Roman"/>
          <w:sz w:val="24"/>
          <w:szCs w:val="24"/>
        </w:rPr>
        <w:t xml:space="preserve">;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lastRenderedPageBreak/>
        <w:t xml:space="preserve">– утверждена главная цель экономической политики государства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пополнение государственной казны. </w:t>
      </w:r>
    </w:p>
    <w:p w:rsidR="0005663E"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Указываются основные источники государственных доходов: прибыль от царских хозяйств, различные налоги и пошлины, торговля как объект государственного регулирования (фиксировалась норма торговой прибыли, устанавливалась «справедливая» рыночная цена и т.д.)  – представлена программа деятельности правительства в экономической области с целью достижения экономического и политического подъема.</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Древнекитайская экономическая мысль представлена именами </w:t>
      </w:r>
      <w:r w:rsidRPr="00FD4B55">
        <w:rPr>
          <w:rFonts w:ascii="Times New Roman" w:hAnsi="Times New Roman" w:cs="Times New Roman"/>
          <w:b/>
          <w:sz w:val="24"/>
          <w:szCs w:val="24"/>
        </w:rPr>
        <w:t xml:space="preserve">Конфуция (551–479 гг. до н.э.), Мо </w:t>
      </w:r>
      <w:proofErr w:type="spellStart"/>
      <w:r w:rsidRPr="00FD4B55">
        <w:rPr>
          <w:rFonts w:ascii="Times New Roman" w:hAnsi="Times New Roman" w:cs="Times New Roman"/>
          <w:b/>
          <w:sz w:val="24"/>
          <w:szCs w:val="24"/>
        </w:rPr>
        <w:t>Ди</w:t>
      </w:r>
      <w:proofErr w:type="spellEnd"/>
      <w:r w:rsidRPr="00FD4B55">
        <w:rPr>
          <w:rFonts w:ascii="Times New Roman" w:hAnsi="Times New Roman" w:cs="Times New Roman"/>
          <w:b/>
          <w:sz w:val="24"/>
          <w:szCs w:val="24"/>
        </w:rPr>
        <w:t xml:space="preserve"> (479–430 гг. до н. э.) </w:t>
      </w:r>
      <w:r w:rsidRPr="00FD4B55">
        <w:rPr>
          <w:rFonts w:ascii="Times New Roman" w:hAnsi="Times New Roman" w:cs="Times New Roman"/>
          <w:sz w:val="24"/>
          <w:szCs w:val="24"/>
        </w:rPr>
        <w:t>и др., а также популярным в IV–III вв. до н.э. коллективным трактатом «</w:t>
      </w:r>
      <w:proofErr w:type="spellStart"/>
      <w:r w:rsidRPr="00FD4B55">
        <w:rPr>
          <w:rFonts w:ascii="Times New Roman" w:hAnsi="Times New Roman" w:cs="Times New Roman"/>
          <w:sz w:val="24"/>
          <w:szCs w:val="24"/>
        </w:rPr>
        <w:t>Гуань-цзы</w:t>
      </w:r>
      <w:proofErr w:type="spellEnd"/>
      <w:r w:rsidRPr="00FD4B55">
        <w:rPr>
          <w:rFonts w:ascii="Times New Roman" w:hAnsi="Times New Roman" w:cs="Times New Roman"/>
          <w:sz w:val="24"/>
          <w:szCs w:val="24"/>
        </w:rPr>
        <w:t xml:space="preserve">».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Основные идеи Конфуция (содержатся в его сборнике «</w:t>
      </w:r>
      <w:proofErr w:type="spellStart"/>
      <w:r w:rsidRPr="00FD4B55">
        <w:rPr>
          <w:rFonts w:ascii="Times New Roman" w:hAnsi="Times New Roman" w:cs="Times New Roman"/>
          <w:sz w:val="24"/>
          <w:szCs w:val="24"/>
        </w:rPr>
        <w:t>Луньюй</w:t>
      </w:r>
      <w:proofErr w:type="spellEnd"/>
      <w:r w:rsidRPr="00FD4B55">
        <w:rPr>
          <w:rFonts w:ascii="Times New Roman" w:hAnsi="Times New Roman" w:cs="Times New Roman"/>
          <w:sz w:val="24"/>
          <w:szCs w:val="24"/>
        </w:rPr>
        <w:t xml:space="preserve">» – беседы и суждения) заключались в следующем: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защи</w:t>
      </w:r>
      <w:r w:rsidR="00EC0266" w:rsidRPr="00FD4B55">
        <w:rPr>
          <w:rFonts w:ascii="Times New Roman" w:hAnsi="Times New Roman" w:cs="Times New Roman"/>
          <w:sz w:val="24"/>
          <w:szCs w:val="24"/>
        </w:rPr>
        <w:t>та</w:t>
      </w:r>
      <w:r w:rsidRPr="00FD4B55">
        <w:rPr>
          <w:rFonts w:ascii="Times New Roman" w:hAnsi="Times New Roman" w:cs="Times New Roman"/>
          <w:sz w:val="24"/>
          <w:szCs w:val="24"/>
        </w:rPr>
        <w:t xml:space="preserve"> рабовладельческ</w:t>
      </w:r>
      <w:r w:rsidR="00EC0266" w:rsidRPr="00FD4B55">
        <w:rPr>
          <w:rFonts w:ascii="Times New Roman" w:hAnsi="Times New Roman" w:cs="Times New Roman"/>
          <w:sz w:val="24"/>
          <w:szCs w:val="24"/>
        </w:rPr>
        <w:t>ого</w:t>
      </w:r>
      <w:r w:rsidRPr="00FD4B55">
        <w:rPr>
          <w:rFonts w:ascii="Times New Roman" w:hAnsi="Times New Roman" w:cs="Times New Roman"/>
          <w:sz w:val="24"/>
          <w:szCs w:val="24"/>
        </w:rPr>
        <w:t xml:space="preserve"> стро</w:t>
      </w:r>
      <w:r w:rsidR="00EC0266" w:rsidRPr="00FD4B55">
        <w:rPr>
          <w:rFonts w:ascii="Times New Roman" w:hAnsi="Times New Roman" w:cs="Times New Roman"/>
          <w:sz w:val="24"/>
          <w:szCs w:val="24"/>
        </w:rPr>
        <w:t>я</w:t>
      </w:r>
      <w:r w:rsidRPr="00FD4B55">
        <w:rPr>
          <w:rFonts w:ascii="Times New Roman" w:hAnsi="Times New Roman" w:cs="Times New Roman"/>
          <w:sz w:val="24"/>
          <w:szCs w:val="24"/>
        </w:rPr>
        <w:t xml:space="preserve">, развивая выдвинутую впервые в Китае теорию естественного права. Бог является лишь первопричиной мира и не вмешивается в явления общественной жизни, подчиненной естественным законам, которые открываются </w:t>
      </w:r>
      <w:r w:rsidR="00EC0266" w:rsidRPr="00FD4B55">
        <w:rPr>
          <w:rFonts w:ascii="Times New Roman" w:hAnsi="Times New Roman" w:cs="Times New Roman"/>
          <w:sz w:val="24"/>
          <w:szCs w:val="24"/>
        </w:rPr>
        <w:t xml:space="preserve">божественным </w:t>
      </w:r>
      <w:r w:rsidRPr="00FD4B55">
        <w:rPr>
          <w:rFonts w:ascii="Times New Roman" w:hAnsi="Times New Roman" w:cs="Times New Roman"/>
          <w:sz w:val="24"/>
          <w:szCs w:val="24"/>
        </w:rPr>
        <w:t>разумом</w:t>
      </w:r>
      <w:r w:rsidR="00EC0266" w:rsidRPr="00FD4B55">
        <w:rPr>
          <w:rFonts w:ascii="Times New Roman" w:hAnsi="Times New Roman" w:cs="Times New Roman"/>
          <w:sz w:val="24"/>
          <w:szCs w:val="24"/>
        </w:rPr>
        <w:t xml:space="preserve"> </w:t>
      </w:r>
      <w:r w:rsidRPr="00FD4B55">
        <w:rPr>
          <w:rFonts w:ascii="Times New Roman" w:hAnsi="Times New Roman" w:cs="Times New Roman"/>
          <w:sz w:val="24"/>
          <w:szCs w:val="24"/>
        </w:rPr>
        <w:t xml:space="preserve">и охраняются гражданскими законами, составляющими естественное право;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различ</w:t>
      </w:r>
      <w:r w:rsidR="00EC0266" w:rsidRPr="00FD4B55">
        <w:rPr>
          <w:rFonts w:ascii="Times New Roman" w:hAnsi="Times New Roman" w:cs="Times New Roman"/>
          <w:sz w:val="24"/>
          <w:szCs w:val="24"/>
        </w:rPr>
        <w:t>ие</w:t>
      </w:r>
      <w:r w:rsidRPr="00FD4B55">
        <w:rPr>
          <w:rFonts w:ascii="Times New Roman" w:hAnsi="Times New Roman" w:cs="Times New Roman"/>
          <w:sz w:val="24"/>
          <w:szCs w:val="24"/>
        </w:rPr>
        <w:t xml:space="preserve"> «велик</w:t>
      </w:r>
      <w:r w:rsidR="00EC0266" w:rsidRPr="00FD4B55">
        <w:rPr>
          <w:rFonts w:ascii="Times New Roman" w:hAnsi="Times New Roman" w:cs="Times New Roman"/>
          <w:sz w:val="24"/>
          <w:szCs w:val="24"/>
        </w:rPr>
        <w:t>ой</w:t>
      </w:r>
      <w:r w:rsidRPr="00FD4B55">
        <w:rPr>
          <w:rFonts w:ascii="Times New Roman" w:hAnsi="Times New Roman" w:cs="Times New Roman"/>
          <w:sz w:val="24"/>
          <w:szCs w:val="24"/>
        </w:rPr>
        <w:t xml:space="preserve"> общност</w:t>
      </w:r>
      <w:r w:rsidR="00EC0266" w:rsidRPr="00FD4B55">
        <w:rPr>
          <w:rFonts w:ascii="Times New Roman" w:hAnsi="Times New Roman" w:cs="Times New Roman"/>
          <w:sz w:val="24"/>
          <w:szCs w:val="24"/>
        </w:rPr>
        <w:t>и</w:t>
      </w:r>
      <w:r w:rsidRPr="00FD4B55">
        <w:rPr>
          <w:rFonts w:ascii="Times New Roman" w:hAnsi="Times New Roman" w:cs="Times New Roman"/>
          <w:sz w:val="24"/>
          <w:szCs w:val="24"/>
        </w:rPr>
        <w:t>» (коллективн</w:t>
      </w:r>
      <w:r w:rsidR="00EC0266" w:rsidRPr="00FD4B55">
        <w:rPr>
          <w:rFonts w:ascii="Times New Roman" w:hAnsi="Times New Roman" w:cs="Times New Roman"/>
          <w:sz w:val="24"/>
          <w:szCs w:val="24"/>
        </w:rPr>
        <w:t>ой</w:t>
      </w:r>
      <w:r w:rsidRPr="00FD4B55">
        <w:rPr>
          <w:rFonts w:ascii="Times New Roman" w:hAnsi="Times New Roman" w:cs="Times New Roman"/>
          <w:sz w:val="24"/>
          <w:szCs w:val="24"/>
        </w:rPr>
        <w:t xml:space="preserve"> собственност</w:t>
      </w:r>
      <w:r w:rsidR="00EC0266" w:rsidRPr="00FD4B55">
        <w:rPr>
          <w:rFonts w:ascii="Times New Roman" w:hAnsi="Times New Roman" w:cs="Times New Roman"/>
          <w:sz w:val="24"/>
          <w:szCs w:val="24"/>
        </w:rPr>
        <w:t xml:space="preserve">и, которая связывается с </w:t>
      </w:r>
      <w:r w:rsidRPr="00FD4B55">
        <w:rPr>
          <w:rFonts w:ascii="Times New Roman" w:hAnsi="Times New Roman" w:cs="Times New Roman"/>
          <w:sz w:val="24"/>
          <w:szCs w:val="24"/>
        </w:rPr>
        <w:t>крестьянск</w:t>
      </w:r>
      <w:r w:rsidR="00EC0266" w:rsidRPr="00FD4B55">
        <w:rPr>
          <w:rFonts w:ascii="Times New Roman" w:hAnsi="Times New Roman" w:cs="Times New Roman"/>
          <w:sz w:val="24"/>
          <w:szCs w:val="24"/>
        </w:rPr>
        <w:t>ими</w:t>
      </w:r>
      <w:r w:rsidRPr="00FD4B55">
        <w:rPr>
          <w:rFonts w:ascii="Times New Roman" w:hAnsi="Times New Roman" w:cs="Times New Roman"/>
          <w:sz w:val="24"/>
          <w:szCs w:val="24"/>
        </w:rPr>
        <w:t xml:space="preserve"> общин</w:t>
      </w:r>
      <w:r w:rsidR="00EC0266" w:rsidRPr="00FD4B55">
        <w:rPr>
          <w:rFonts w:ascii="Times New Roman" w:hAnsi="Times New Roman" w:cs="Times New Roman"/>
          <w:sz w:val="24"/>
          <w:szCs w:val="24"/>
        </w:rPr>
        <w:t>ами</w:t>
      </w:r>
      <w:r w:rsidRPr="00FD4B55">
        <w:rPr>
          <w:rFonts w:ascii="Times New Roman" w:hAnsi="Times New Roman" w:cs="Times New Roman"/>
          <w:sz w:val="24"/>
          <w:szCs w:val="24"/>
        </w:rPr>
        <w:t>) и частное владение (рабовладельческую собственность)</w:t>
      </w:r>
      <w:r w:rsidR="00EC0266" w:rsidRPr="00FD4B55">
        <w:rPr>
          <w:rFonts w:ascii="Times New Roman" w:hAnsi="Times New Roman" w:cs="Times New Roman"/>
          <w:sz w:val="24"/>
          <w:szCs w:val="24"/>
        </w:rPr>
        <w:t>; в</w:t>
      </w:r>
      <w:r w:rsidRPr="00FD4B55">
        <w:rPr>
          <w:rFonts w:ascii="Times New Roman" w:hAnsi="Times New Roman" w:cs="Times New Roman"/>
          <w:sz w:val="24"/>
          <w:szCs w:val="24"/>
        </w:rPr>
        <w:t xml:space="preserve">се противоречия </w:t>
      </w:r>
      <w:r w:rsidR="00EC0266" w:rsidRPr="00FD4B55">
        <w:rPr>
          <w:rFonts w:ascii="Times New Roman" w:hAnsi="Times New Roman" w:cs="Times New Roman"/>
          <w:sz w:val="24"/>
          <w:szCs w:val="24"/>
        </w:rPr>
        <w:t>в государстве</w:t>
      </w:r>
      <w:r w:rsidRPr="00FD4B55">
        <w:rPr>
          <w:rFonts w:ascii="Times New Roman" w:hAnsi="Times New Roman" w:cs="Times New Roman"/>
          <w:sz w:val="24"/>
          <w:szCs w:val="24"/>
        </w:rPr>
        <w:t xml:space="preserve"> </w:t>
      </w:r>
      <w:r w:rsidR="00EC0266" w:rsidRPr="00FD4B55">
        <w:rPr>
          <w:rFonts w:ascii="Times New Roman" w:hAnsi="Times New Roman" w:cs="Times New Roman"/>
          <w:sz w:val="24"/>
          <w:szCs w:val="24"/>
        </w:rPr>
        <w:t xml:space="preserve">объясняются наличием </w:t>
      </w:r>
      <w:r w:rsidRPr="00FD4B55">
        <w:rPr>
          <w:rFonts w:ascii="Times New Roman" w:hAnsi="Times New Roman" w:cs="Times New Roman"/>
          <w:sz w:val="24"/>
          <w:szCs w:val="24"/>
        </w:rPr>
        <w:t>частной собственност</w:t>
      </w:r>
      <w:r w:rsidR="00EC0266" w:rsidRPr="00FD4B55">
        <w:rPr>
          <w:rFonts w:ascii="Times New Roman" w:hAnsi="Times New Roman" w:cs="Times New Roman"/>
          <w:sz w:val="24"/>
          <w:szCs w:val="24"/>
        </w:rPr>
        <w:t>и</w:t>
      </w:r>
      <w:r w:rsidRPr="00FD4B55">
        <w:rPr>
          <w:rFonts w:ascii="Times New Roman" w:hAnsi="Times New Roman" w:cs="Times New Roman"/>
          <w:sz w:val="24"/>
          <w:szCs w:val="24"/>
        </w:rPr>
        <w:t xml:space="preserve">, </w:t>
      </w:r>
      <w:r w:rsidR="00EC0266" w:rsidRPr="00FD4B55">
        <w:rPr>
          <w:rFonts w:ascii="Times New Roman" w:hAnsi="Times New Roman" w:cs="Times New Roman"/>
          <w:sz w:val="24"/>
          <w:szCs w:val="24"/>
        </w:rPr>
        <w:t>но эта форма собственности выступает предпочтительной</w:t>
      </w:r>
      <w:r w:rsidRPr="00FD4B55">
        <w:rPr>
          <w:rFonts w:ascii="Times New Roman" w:hAnsi="Times New Roman" w:cs="Times New Roman"/>
          <w:sz w:val="24"/>
          <w:szCs w:val="24"/>
        </w:rPr>
        <w:t xml:space="preserve">;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оправд</w:t>
      </w:r>
      <w:r w:rsidR="00EC0266" w:rsidRPr="00FD4B55">
        <w:rPr>
          <w:rFonts w:ascii="Times New Roman" w:hAnsi="Times New Roman" w:cs="Times New Roman"/>
          <w:sz w:val="24"/>
          <w:szCs w:val="24"/>
        </w:rPr>
        <w:t xml:space="preserve">ание </w:t>
      </w:r>
      <w:r w:rsidRPr="00FD4B55">
        <w:rPr>
          <w:rFonts w:ascii="Times New Roman" w:hAnsi="Times New Roman" w:cs="Times New Roman"/>
          <w:sz w:val="24"/>
          <w:szCs w:val="24"/>
        </w:rPr>
        <w:t>сословно</w:t>
      </w:r>
      <w:r w:rsidR="00EC0266" w:rsidRPr="00FD4B55">
        <w:rPr>
          <w:rFonts w:ascii="Times New Roman" w:hAnsi="Times New Roman" w:cs="Times New Roman"/>
          <w:sz w:val="24"/>
          <w:szCs w:val="24"/>
        </w:rPr>
        <w:t>го</w:t>
      </w:r>
      <w:r w:rsidRPr="00FD4B55">
        <w:rPr>
          <w:rFonts w:ascii="Times New Roman" w:hAnsi="Times New Roman" w:cs="Times New Roman"/>
          <w:sz w:val="24"/>
          <w:szCs w:val="24"/>
        </w:rPr>
        <w:t xml:space="preserve"> делени</w:t>
      </w:r>
      <w:r w:rsidR="00EC0266" w:rsidRPr="00FD4B55">
        <w:rPr>
          <w:rFonts w:ascii="Times New Roman" w:hAnsi="Times New Roman" w:cs="Times New Roman"/>
          <w:sz w:val="24"/>
          <w:szCs w:val="24"/>
        </w:rPr>
        <w:t>я</w:t>
      </w:r>
      <w:r w:rsidRPr="00FD4B55">
        <w:rPr>
          <w:rFonts w:ascii="Times New Roman" w:hAnsi="Times New Roman" w:cs="Times New Roman"/>
          <w:sz w:val="24"/>
          <w:szCs w:val="24"/>
        </w:rPr>
        <w:t xml:space="preserve"> общества</w:t>
      </w:r>
      <w:r w:rsidR="00EC0266" w:rsidRPr="00FD4B55">
        <w:rPr>
          <w:rFonts w:ascii="Times New Roman" w:hAnsi="Times New Roman" w:cs="Times New Roman"/>
          <w:sz w:val="24"/>
          <w:szCs w:val="24"/>
        </w:rPr>
        <w:t xml:space="preserve"> </w:t>
      </w:r>
      <w:r w:rsidRPr="00FD4B55">
        <w:rPr>
          <w:rFonts w:ascii="Times New Roman" w:hAnsi="Times New Roman" w:cs="Times New Roman"/>
          <w:sz w:val="24"/>
          <w:szCs w:val="24"/>
        </w:rPr>
        <w:t xml:space="preserve">как </w:t>
      </w:r>
      <w:r w:rsidR="00EC0266" w:rsidRPr="00FD4B55">
        <w:rPr>
          <w:rFonts w:ascii="Times New Roman" w:hAnsi="Times New Roman" w:cs="Times New Roman"/>
          <w:sz w:val="24"/>
          <w:szCs w:val="24"/>
        </w:rPr>
        <w:t>установленное богом и природой;</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источником богатства </w:t>
      </w:r>
      <w:r w:rsidR="00EC0266" w:rsidRPr="00FD4B55">
        <w:rPr>
          <w:rFonts w:ascii="Times New Roman" w:hAnsi="Times New Roman" w:cs="Times New Roman"/>
          <w:sz w:val="24"/>
          <w:szCs w:val="24"/>
        </w:rPr>
        <w:t>является</w:t>
      </w:r>
      <w:r w:rsidRPr="00FD4B55">
        <w:rPr>
          <w:rFonts w:ascii="Times New Roman" w:hAnsi="Times New Roman" w:cs="Times New Roman"/>
          <w:sz w:val="24"/>
          <w:szCs w:val="24"/>
        </w:rPr>
        <w:t xml:space="preserve"> труд, и поэтому богатство государя должно основываться на богатстве народа. Он призывал народ больше работать и меньше потреблять;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только образованный правитель, являясь «отцом народа» и гарантом «правильного действия», способен реально повлиять на равномерное распределение создаваемого обществом богатства;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обязательны</w:t>
      </w:r>
      <w:r w:rsidR="00EC0266" w:rsidRPr="00FD4B55">
        <w:rPr>
          <w:rFonts w:ascii="Times New Roman" w:hAnsi="Times New Roman" w:cs="Times New Roman"/>
          <w:sz w:val="24"/>
          <w:szCs w:val="24"/>
        </w:rPr>
        <w:t>й</w:t>
      </w:r>
      <w:r w:rsidRPr="00FD4B55">
        <w:rPr>
          <w:rFonts w:ascii="Times New Roman" w:hAnsi="Times New Roman" w:cs="Times New Roman"/>
          <w:sz w:val="24"/>
          <w:szCs w:val="24"/>
        </w:rPr>
        <w:t xml:space="preserve"> долг каждого человека стремиться к моральному совершенству, постижению естественных правил уважения старших, сыновней почтительности и дружбе с братьями.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b/>
          <w:sz w:val="24"/>
          <w:szCs w:val="24"/>
        </w:rPr>
        <w:t xml:space="preserve">Мо </w:t>
      </w:r>
      <w:proofErr w:type="spellStart"/>
      <w:r w:rsidRPr="00FD4B55">
        <w:rPr>
          <w:rFonts w:ascii="Times New Roman" w:hAnsi="Times New Roman" w:cs="Times New Roman"/>
          <w:b/>
          <w:sz w:val="24"/>
          <w:szCs w:val="24"/>
        </w:rPr>
        <w:t>Ди</w:t>
      </w:r>
      <w:proofErr w:type="spellEnd"/>
      <w:r w:rsidRPr="00FD4B55">
        <w:rPr>
          <w:rFonts w:ascii="Times New Roman" w:hAnsi="Times New Roman" w:cs="Times New Roman"/>
          <w:b/>
          <w:sz w:val="24"/>
          <w:szCs w:val="24"/>
        </w:rPr>
        <w:t xml:space="preserve"> (479–430 гг. до н. э.)</w:t>
      </w:r>
      <w:r w:rsidRPr="00FD4B55">
        <w:rPr>
          <w:rFonts w:ascii="Times New Roman" w:hAnsi="Times New Roman" w:cs="Times New Roman"/>
          <w:sz w:val="24"/>
          <w:szCs w:val="24"/>
        </w:rPr>
        <w:t xml:space="preserve"> – один из наиболее ярких критиков Конфуция утверждал: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от природы все люди равны, но по имущественному и общественному положению между людьми в любом государстве могут и должны быть различия;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осуждал рабство, выступал против роскоши господствующего слоя; </w:t>
      </w:r>
    </w:p>
    <w:p w:rsidR="00A15311"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предлагал ввести налоговую систему, которая позволит удовлетворить потребности государства без рабского труда за счет налогов с крестьян.</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Учение даосизма (от понятия «естественного закона» – «</w:t>
      </w:r>
      <w:proofErr w:type="spellStart"/>
      <w:r w:rsidRPr="00FD4B55">
        <w:rPr>
          <w:rFonts w:ascii="Times New Roman" w:hAnsi="Times New Roman" w:cs="Times New Roman"/>
          <w:sz w:val="24"/>
          <w:szCs w:val="24"/>
        </w:rPr>
        <w:t>дао</w:t>
      </w:r>
      <w:proofErr w:type="spellEnd"/>
      <w:r w:rsidRPr="00FD4B55">
        <w:rPr>
          <w:rFonts w:ascii="Times New Roman" w:hAnsi="Times New Roman" w:cs="Times New Roman"/>
          <w:sz w:val="24"/>
          <w:szCs w:val="24"/>
        </w:rPr>
        <w:t xml:space="preserve">»), созданное легендарным мыслителем Китая Лао-Цзы (VI–V вв. до н. э.), призывало к порицанию эксплуататорского строя, где богачи богатеют, а бедняки еще больше беднеют. Выход автор видел в возврате к </w:t>
      </w:r>
      <w:proofErr w:type="gramStart"/>
      <w:r w:rsidRPr="00FD4B55">
        <w:rPr>
          <w:rFonts w:ascii="Times New Roman" w:hAnsi="Times New Roman" w:cs="Times New Roman"/>
          <w:sz w:val="24"/>
          <w:szCs w:val="24"/>
        </w:rPr>
        <w:t>первобытно-общинному</w:t>
      </w:r>
      <w:proofErr w:type="gramEnd"/>
      <w:r w:rsidRPr="00FD4B55">
        <w:rPr>
          <w:rFonts w:ascii="Times New Roman" w:hAnsi="Times New Roman" w:cs="Times New Roman"/>
          <w:sz w:val="24"/>
          <w:szCs w:val="24"/>
        </w:rPr>
        <w:t xml:space="preserve"> строю. </w:t>
      </w:r>
    </w:p>
    <w:p w:rsidR="00EC0266" w:rsidRPr="00FD4B55" w:rsidRDefault="00A15311" w:rsidP="00FD4B55">
      <w:pPr>
        <w:spacing w:after="0" w:line="240" w:lineRule="auto"/>
        <w:ind w:firstLine="709"/>
        <w:jc w:val="both"/>
        <w:rPr>
          <w:rFonts w:ascii="Times New Roman" w:hAnsi="Times New Roman" w:cs="Times New Roman"/>
          <w:sz w:val="24"/>
          <w:szCs w:val="24"/>
        </w:rPr>
      </w:pPr>
      <w:proofErr w:type="gramStart"/>
      <w:r w:rsidRPr="00FD4B55">
        <w:rPr>
          <w:rFonts w:ascii="Times New Roman" w:hAnsi="Times New Roman" w:cs="Times New Roman"/>
          <w:sz w:val="24"/>
          <w:szCs w:val="24"/>
        </w:rPr>
        <w:t xml:space="preserve">В V–III вв. до н. э. в Китае распространяются идеи «легистов» (законников), наиболее ярким </w:t>
      </w:r>
      <w:r w:rsidR="00EC0266" w:rsidRPr="00FD4B55">
        <w:rPr>
          <w:rFonts w:ascii="Times New Roman" w:hAnsi="Times New Roman" w:cs="Times New Roman"/>
          <w:sz w:val="24"/>
          <w:szCs w:val="24"/>
        </w:rPr>
        <w:t>представителем,</w:t>
      </w:r>
      <w:r w:rsidRPr="00FD4B55">
        <w:rPr>
          <w:rFonts w:ascii="Times New Roman" w:hAnsi="Times New Roman" w:cs="Times New Roman"/>
          <w:sz w:val="24"/>
          <w:szCs w:val="24"/>
        </w:rPr>
        <w:t xml:space="preserve"> которых был  </w:t>
      </w:r>
      <w:proofErr w:type="spellStart"/>
      <w:r w:rsidRPr="00FD4B55">
        <w:rPr>
          <w:rFonts w:ascii="Times New Roman" w:hAnsi="Times New Roman" w:cs="Times New Roman"/>
          <w:sz w:val="24"/>
          <w:szCs w:val="24"/>
        </w:rPr>
        <w:t>Шан</w:t>
      </w:r>
      <w:proofErr w:type="spellEnd"/>
      <w:r w:rsidRPr="00FD4B55">
        <w:rPr>
          <w:rFonts w:ascii="Times New Roman" w:hAnsi="Times New Roman" w:cs="Times New Roman"/>
          <w:sz w:val="24"/>
          <w:szCs w:val="24"/>
        </w:rPr>
        <w:t xml:space="preserve"> Ян (400–338 гг. до н. э.).</w:t>
      </w:r>
      <w:proofErr w:type="gramEnd"/>
      <w:r w:rsidRPr="00FD4B55">
        <w:rPr>
          <w:rFonts w:ascii="Times New Roman" w:hAnsi="Times New Roman" w:cs="Times New Roman"/>
          <w:sz w:val="24"/>
          <w:szCs w:val="24"/>
        </w:rPr>
        <w:t xml:space="preserve"> Он провел реформу территориально</w:t>
      </w:r>
      <w:r w:rsidR="00EC0266" w:rsidRPr="00FD4B55">
        <w:rPr>
          <w:rFonts w:ascii="Times New Roman" w:hAnsi="Times New Roman" w:cs="Times New Roman"/>
          <w:sz w:val="24"/>
          <w:szCs w:val="24"/>
        </w:rPr>
        <w:t>-</w:t>
      </w:r>
      <w:r w:rsidRPr="00FD4B55">
        <w:rPr>
          <w:rFonts w:ascii="Times New Roman" w:hAnsi="Times New Roman" w:cs="Times New Roman"/>
          <w:sz w:val="24"/>
          <w:szCs w:val="24"/>
        </w:rPr>
        <w:t xml:space="preserve">административного деления в Китае и ряд других преобразований.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Их цель</w:t>
      </w:r>
      <w:r w:rsidR="00EC0266" w:rsidRPr="00FD4B55">
        <w:rPr>
          <w:rFonts w:ascii="Times New Roman" w:hAnsi="Times New Roman" w:cs="Times New Roman"/>
          <w:sz w:val="24"/>
          <w:szCs w:val="24"/>
        </w:rPr>
        <w:t xml:space="preserve"> -</w:t>
      </w:r>
      <w:r w:rsidRPr="00FD4B55">
        <w:rPr>
          <w:rFonts w:ascii="Times New Roman" w:hAnsi="Times New Roman" w:cs="Times New Roman"/>
          <w:sz w:val="24"/>
          <w:szCs w:val="24"/>
        </w:rPr>
        <w:t xml:space="preserve"> поощрение земледелия, регулирование ремесла и торговли, уничтожение общественного пользования землей, разрешение свободной купли-продажи земли, установление земельного налога в соответствии с размером земельного владения.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Реформа проводилась в интересах новой имущественной знати против старой аристократии, которая казнила реформатора, но реформа </w:t>
      </w:r>
      <w:proofErr w:type="spellStart"/>
      <w:r w:rsidRPr="00FD4B55">
        <w:rPr>
          <w:rFonts w:ascii="Times New Roman" w:hAnsi="Times New Roman" w:cs="Times New Roman"/>
          <w:sz w:val="24"/>
          <w:szCs w:val="24"/>
        </w:rPr>
        <w:t>Шан</w:t>
      </w:r>
      <w:proofErr w:type="spellEnd"/>
      <w:r w:rsidRPr="00FD4B55">
        <w:rPr>
          <w:rFonts w:ascii="Times New Roman" w:hAnsi="Times New Roman" w:cs="Times New Roman"/>
          <w:sz w:val="24"/>
          <w:szCs w:val="24"/>
        </w:rPr>
        <w:t xml:space="preserve"> Яна отменена не была.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В IV–III вв. до н.э. в Китае распространяется </w:t>
      </w:r>
      <w:r w:rsidRPr="00FD4B55">
        <w:rPr>
          <w:rFonts w:ascii="Times New Roman" w:hAnsi="Times New Roman" w:cs="Times New Roman"/>
          <w:b/>
          <w:sz w:val="24"/>
          <w:szCs w:val="24"/>
        </w:rPr>
        <w:t>экономический трактат «</w:t>
      </w:r>
      <w:proofErr w:type="spellStart"/>
      <w:r w:rsidRPr="00FD4B55">
        <w:rPr>
          <w:rFonts w:ascii="Times New Roman" w:hAnsi="Times New Roman" w:cs="Times New Roman"/>
          <w:b/>
          <w:sz w:val="24"/>
          <w:szCs w:val="24"/>
        </w:rPr>
        <w:t>Гуань-цзы</w:t>
      </w:r>
      <w:proofErr w:type="spellEnd"/>
      <w:r w:rsidRPr="00FD4B55">
        <w:rPr>
          <w:rFonts w:ascii="Times New Roman" w:hAnsi="Times New Roman" w:cs="Times New Roman"/>
          <w:b/>
          <w:sz w:val="24"/>
          <w:szCs w:val="24"/>
        </w:rPr>
        <w:t>».</w:t>
      </w:r>
      <w:r w:rsidRPr="00FD4B55">
        <w:rPr>
          <w:rFonts w:ascii="Times New Roman" w:hAnsi="Times New Roman" w:cs="Times New Roman"/>
          <w:sz w:val="24"/>
          <w:szCs w:val="24"/>
        </w:rPr>
        <w:t xml:space="preserve"> Основные идеи трактата «</w:t>
      </w:r>
      <w:proofErr w:type="spellStart"/>
      <w:r w:rsidRPr="00FD4B55">
        <w:rPr>
          <w:rFonts w:ascii="Times New Roman" w:hAnsi="Times New Roman" w:cs="Times New Roman"/>
          <w:sz w:val="24"/>
          <w:szCs w:val="24"/>
        </w:rPr>
        <w:t>Гуань-цзы</w:t>
      </w:r>
      <w:proofErr w:type="spellEnd"/>
      <w:r w:rsidRPr="00FD4B55">
        <w:rPr>
          <w:rFonts w:ascii="Times New Roman" w:hAnsi="Times New Roman" w:cs="Times New Roman"/>
          <w:sz w:val="24"/>
          <w:szCs w:val="24"/>
        </w:rPr>
        <w:t xml:space="preserve">»: </w:t>
      </w:r>
    </w:p>
    <w:p w:rsidR="00EC0266" w:rsidRPr="00FD4B55" w:rsidRDefault="00EC0266"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w:t>
      </w:r>
      <w:r w:rsidR="00A15311" w:rsidRPr="00FD4B55">
        <w:rPr>
          <w:rFonts w:ascii="Times New Roman" w:hAnsi="Times New Roman" w:cs="Times New Roman"/>
          <w:sz w:val="24"/>
          <w:szCs w:val="24"/>
        </w:rPr>
        <w:t xml:space="preserve"> сделать государство богатым, а народ довольным посредством равномерного распределения богатства без обогащения торговцев и ростовщиков;  </w:t>
      </w:r>
    </w:p>
    <w:p w:rsidR="00EC0266" w:rsidRPr="00FD4B55" w:rsidRDefault="00EC0266"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w:t>
      </w:r>
      <w:r w:rsidR="00A15311" w:rsidRPr="00FD4B55">
        <w:rPr>
          <w:rFonts w:ascii="Times New Roman" w:hAnsi="Times New Roman" w:cs="Times New Roman"/>
          <w:sz w:val="24"/>
          <w:szCs w:val="24"/>
        </w:rPr>
        <w:t xml:space="preserve"> усилить  регулир</w:t>
      </w:r>
      <w:bookmarkStart w:id="5" w:name="_GoBack"/>
      <w:bookmarkEnd w:id="5"/>
      <w:r w:rsidR="00A15311" w:rsidRPr="00FD4B55">
        <w:rPr>
          <w:rFonts w:ascii="Times New Roman" w:hAnsi="Times New Roman" w:cs="Times New Roman"/>
          <w:sz w:val="24"/>
          <w:szCs w:val="24"/>
        </w:rPr>
        <w:t xml:space="preserve">ующую роль государства в экономике.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lastRenderedPageBreak/>
        <w:t xml:space="preserve">С этой целью была разработана система государственного регулирования экономики, которая включала такие меры, как: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регламентацию труда землевладельцев, ремесленников и торговцев;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использование государством товарно-денежных отношений в целях регулирования экономики; </w:t>
      </w:r>
    </w:p>
    <w:p w:rsidR="00EC0266"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 следование принципу «уравновешивания хозяйства» путем создания государственных зерновых фондов в целях стабилизации цен на хлеб. </w:t>
      </w:r>
    </w:p>
    <w:p w:rsidR="00A15311" w:rsidRPr="00FD4B55" w:rsidRDefault="00A15311" w:rsidP="00FD4B55">
      <w:pPr>
        <w:spacing w:after="0" w:line="240" w:lineRule="auto"/>
        <w:ind w:firstLine="709"/>
        <w:jc w:val="both"/>
        <w:rPr>
          <w:rFonts w:ascii="Times New Roman" w:hAnsi="Times New Roman" w:cs="Times New Roman"/>
          <w:sz w:val="24"/>
          <w:szCs w:val="24"/>
        </w:rPr>
      </w:pPr>
      <w:r w:rsidRPr="00FD4B55">
        <w:rPr>
          <w:rFonts w:ascii="Times New Roman" w:hAnsi="Times New Roman" w:cs="Times New Roman"/>
          <w:sz w:val="24"/>
          <w:szCs w:val="24"/>
        </w:rPr>
        <w:t xml:space="preserve">Основными составляющими понятия богатства в трактате названы, наряду с золотом и жемчугом, и иные материальные блага, товарная сущность которых на рынке не подлежит сомнению. </w:t>
      </w:r>
      <w:r w:rsidR="00EC0266" w:rsidRPr="00FD4B55">
        <w:rPr>
          <w:rFonts w:ascii="Times New Roman" w:hAnsi="Times New Roman" w:cs="Times New Roman"/>
          <w:sz w:val="24"/>
          <w:szCs w:val="24"/>
        </w:rPr>
        <w:t>В</w:t>
      </w:r>
      <w:r w:rsidRPr="00FD4B55">
        <w:rPr>
          <w:rFonts w:ascii="Times New Roman" w:hAnsi="Times New Roman" w:cs="Times New Roman"/>
          <w:sz w:val="24"/>
          <w:szCs w:val="24"/>
        </w:rPr>
        <w:t xml:space="preserve"> трактате рассматривались и вопросы налогообло</w:t>
      </w:r>
      <w:r w:rsidR="00EC0266" w:rsidRPr="00FD4B55">
        <w:rPr>
          <w:rFonts w:ascii="Times New Roman" w:hAnsi="Times New Roman" w:cs="Times New Roman"/>
          <w:sz w:val="24"/>
          <w:szCs w:val="24"/>
        </w:rPr>
        <w:t>жения также денежного обращения</w:t>
      </w:r>
      <w:r w:rsidRPr="00FD4B55">
        <w:rPr>
          <w:rFonts w:ascii="Times New Roman" w:hAnsi="Times New Roman" w:cs="Times New Roman"/>
          <w:sz w:val="24"/>
          <w:szCs w:val="24"/>
        </w:rPr>
        <w:t>.</w:t>
      </w:r>
    </w:p>
    <w:sectPr w:rsidR="00A15311" w:rsidRPr="00FD4B55" w:rsidSect="00607BB3">
      <w:footerReference w:type="default" r:id="rId8"/>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1FF" w:rsidRDefault="002411FF" w:rsidP="00607BB3">
      <w:pPr>
        <w:spacing w:after="0" w:line="240" w:lineRule="auto"/>
      </w:pPr>
      <w:r>
        <w:separator/>
      </w:r>
    </w:p>
  </w:endnote>
  <w:endnote w:type="continuationSeparator" w:id="0">
    <w:p w:rsidR="002411FF" w:rsidRDefault="002411FF" w:rsidP="00607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510596"/>
      <w:docPartObj>
        <w:docPartGallery w:val="Page Numbers (Bottom of Page)"/>
        <w:docPartUnique/>
      </w:docPartObj>
    </w:sdtPr>
    <w:sdtEndPr/>
    <w:sdtContent>
      <w:p w:rsidR="00607BB3" w:rsidRDefault="00607BB3">
        <w:pPr>
          <w:pStyle w:val="a5"/>
          <w:jc w:val="right"/>
        </w:pPr>
        <w:r>
          <w:fldChar w:fldCharType="begin"/>
        </w:r>
        <w:r>
          <w:instrText>PAGE   \* MERGEFORMAT</w:instrText>
        </w:r>
        <w:r>
          <w:fldChar w:fldCharType="separate"/>
        </w:r>
        <w:r w:rsidR="005B3EB9">
          <w:rPr>
            <w:noProof/>
          </w:rPr>
          <w:t>11</w:t>
        </w:r>
        <w:r>
          <w:fldChar w:fldCharType="end"/>
        </w:r>
      </w:p>
    </w:sdtContent>
  </w:sdt>
  <w:p w:rsidR="00607BB3" w:rsidRDefault="00607BB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1FF" w:rsidRDefault="002411FF" w:rsidP="00607BB3">
      <w:pPr>
        <w:spacing w:after="0" w:line="240" w:lineRule="auto"/>
      </w:pPr>
      <w:r>
        <w:separator/>
      </w:r>
    </w:p>
  </w:footnote>
  <w:footnote w:type="continuationSeparator" w:id="0">
    <w:p w:rsidR="002411FF" w:rsidRDefault="002411FF" w:rsidP="00607B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40D9B"/>
    <w:multiLevelType w:val="hybridMultilevel"/>
    <w:tmpl w:val="2D7AF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47D"/>
    <w:rsid w:val="0005663E"/>
    <w:rsid w:val="000E2EB9"/>
    <w:rsid w:val="00127779"/>
    <w:rsid w:val="0014247D"/>
    <w:rsid w:val="00143339"/>
    <w:rsid w:val="001C0884"/>
    <w:rsid w:val="001F0BDE"/>
    <w:rsid w:val="002411FF"/>
    <w:rsid w:val="00273423"/>
    <w:rsid w:val="003C217B"/>
    <w:rsid w:val="00474779"/>
    <w:rsid w:val="004929A3"/>
    <w:rsid w:val="00493F7B"/>
    <w:rsid w:val="004F03AD"/>
    <w:rsid w:val="00574CD2"/>
    <w:rsid w:val="005B3EB9"/>
    <w:rsid w:val="00607BB3"/>
    <w:rsid w:val="00652BAB"/>
    <w:rsid w:val="009657DA"/>
    <w:rsid w:val="00992971"/>
    <w:rsid w:val="009A64CB"/>
    <w:rsid w:val="009D5A97"/>
    <w:rsid w:val="00A15311"/>
    <w:rsid w:val="00A4167C"/>
    <w:rsid w:val="00A7659D"/>
    <w:rsid w:val="00A83268"/>
    <w:rsid w:val="00B3788A"/>
    <w:rsid w:val="00B61CEF"/>
    <w:rsid w:val="00CB3498"/>
    <w:rsid w:val="00E0722B"/>
    <w:rsid w:val="00EC0266"/>
    <w:rsid w:val="00F367A3"/>
    <w:rsid w:val="00F56263"/>
    <w:rsid w:val="00F85220"/>
    <w:rsid w:val="00FD4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B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07BB3"/>
  </w:style>
  <w:style w:type="paragraph" w:styleId="a5">
    <w:name w:val="footer"/>
    <w:basedOn w:val="a"/>
    <w:link w:val="a6"/>
    <w:uiPriority w:val="99"/>
    <w:unhideWhenUsed/>
    <w:rsid w:val="00607B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07BB3"/>
  </w:style>
  <w:style w:type="paragraph" w:styleId="a7">
    <w:name w:val="List Paragraph"/>
    <w:basedOn w:val="a"/>
    <w:uiPriority w:val="34"/>
    <w:qFormat/>
    <w:rsid w:val="000E2E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B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07BB3"/>
  </w:style>
  <w:style w:type="paragraph" w:styleId="a5">
    <w:name w:val="footer"/>
    <w:basedOn w:val="a"/>
    <w:link w:val="a6"/>
    <w:uiPriority w:val="99"/>
    <w:unhideWhenUsed/>
    <w:rsid w:val="00607B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07BB3"/>
  </w:style>
  <w:style w:type="paragraph" w:styleId="a7">
    <w:name w:val="List Paragraph"/>
    <w:basedOn w:val="a"/>
    <w:uiPriority w:val="34"/>
    <w:qFormat/>
    <w:rsid w:val="000E2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3645">
      <w:bodyDiv w:val="1"/>
      <w:marLeft w:val="0"/>
      <w:marRight w:val="0"/>
      <w:marTop w:val="0"/>
      <w:marBottom w:val="0"/>
      <w:divBdr>
        <w:top w:val="none" w:sz="0" w:space="0" w:color="auto"/>
        <w:left w:val="none" w:sz="0" w:space="0" w:color="auto"/>
        <w:bottom w:val="none" w:sz="0" w:space="0" w:color="auto"/>
        <w:right w:val="none" w:sz="0" w:space="0" w:color="auto"/>
      </w:divBdr>
    </w:div>
    <w:div w:id="276639311">
      <w:bodyDiv w:val="1"/>
      <w:marLeft w:val="0"/>
      <w:marRight w:val="0"/>
      <w:marTop w:val="0"/>
      <w:marBottom w:val="0"/>
      <w:divBdr>
        <w:top w:val="none" w:sz="0" w:space="0" w:color="auto"/>
        <w:left w:val="none" w:sz="0" w:space="0" w:color="auto"/>
        <w:bottom w:val="none" w:sz="0" w:space="0" w:color="auto"/>
        <w:right w:val="none" w:sz="0" w:space="0" w:color="auto"/>
      </w:divBdr>
    </w:div>
    <w:div w:id="566694596">
      <w:bodyDiv w:val="1"/>
      <w:marLeft w:val="0"/>
      <w:marRight w:val="0"/>
      <w:marTop w:val="0"/>
      <w:marBottom w:val="0"/>
      <w:divBdr>
        <w:top w:val="none" w:sz="0" w:space="0" w:color="auto"/>
        <w:left w:val="none" w:sz="0" w:space="0" w:color="auto"/>
        <w:bottom w:val="none" w:sz="0" w:space="0" w:color="auto"/>
        <w:right w:val="none" w:sz="0" w:space="0" w:color="auto"/>
      </w:divBdr>
    </w:div>
    <w:div w:id="925573171">
      <w:bodyDiv w:val="1"/>
      <w:marLeft w:val="0"/>
      <w:marRight w:val="0"/>
      <w:marTop w:val="0"/>
      <w:marBottom w:val="0"/>
      <w:divBdr>
        <w:top w:val="none" w:sz="0" w:space="0" w:color="auto"/>
        <w:left w:val="none" w:sz="0" w:space="0" w:color="auto"/>
        <w:bottom w:val="none" w:sz="0" w:space="0" w:color="auto"/>
        <w:right w:val="none" w:sz="0" w:space="0" w:color="auto"/>
      </w:divBdr>
    </w:div>
    <w:div w:id="1120027456">
      <w:bodyDiv w:val="1"/>
      <w:marLeft w:val="0"/>
      <w:marRight w:val="0"/>
      <w:marTop w:val="0"/>
      <w:marBottom w:val="0"/>
      <w:divBdr>
        <w:top w:val="none" w:sz="0" w:space="0" w:color="auto"/>
        <w:left w:val="none" w:sz="0" w:space="0" w:color="auto"/>
        <w:bottom w:val="none" w:sz="0" w:space="0" w:color="auto"/>
        <w:right w:val="none" w:sz="0" w:space="0" w:color="auto"/>
      </w:divBdr>
    </w:div>
    <w:div w:id="1325627722">
      <w:bodyDiv w:val="1"/>
      <w:marLeft w:val="0"/>
      <w:marRight w:val="0"/>
      <w:marTop w:val="0"/>
      <w:marBottom w:val="0"/>
      <w:divBdr>
        <w:top w:val="none" w:sz="0" w:space="0" w:color="auto"/>
        <w:left w:val="none" w:sz="0" w:space="0" w:color="auto"/>
        <w:bottom w:val="none" w:sz="0" w:space="0" w:color="auto"/>
        <w:right w:val="none" w:sz="0" w:space="0" w:color="auto"/>
      </w:divBdr>
    </w:div>
    <w:div w:id="1524323849">
      <w:bodyDiv w:val="1"/>
      <w:marLeft w:val="0"/>
      <w:marRight w:val="0"/>
      <w:marTop w:val="0"/>
      <w:marBottom w:val="0"/>
      <w:divBdr>
        <w:top w:val="none" w:sz="0" w:space="0" w:color="auto"/>
        <w:left w:val="none" w:sz="0" w:space="0" w:color="auto"/>
        <w:bottom w:val="none" w:sz="0" w:space="0" w:color="auto"/>
        <w:right w:val="none" w:sz="0" w:space="0" w:color="auto"/>
      </w:divBdr>
    </w:div>
    <w:div w:id="200311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6382</Words>
  <Characters>36379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2020-08-30T08:36:00Z</dcterms:created>
  <dcterms:modified xsi:type="dcterms:W3CDTF">2021-09-02T04:56:00Z</dcterms:modified>
</cp:coreProperties>
</file>