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B82" w:rsidRDefault="00EC2B82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Лабораторная работа</w:t>
      </w:r>
      <w:r w:rsidRPr="00FB6362">
        <w:rPr>
          <w:rFonts w:ascii="Times New Roman" w:hAnsi="Times New Roman"/>
          <w:b/>
          <w:i/>
          <w:sz w:val="28"/>
          <w:szCs w:val="28"/>
        </w:rPr>
        <w:t xml:space="preserve"> №</w:t>
      </w:r>
      <w:r>
        <w:rPr>
          <w:rFonts w:ascii="Times New Roman" w:hAnsi="Times New Roman"/>
          <w:b/>
          <w:i/>
          <w:sz w:val="28"/>
          <w:szCs w:val="28"/>
        </w:rPr>
        <w:t> </w:t>
      </w:r>
      <w:r w:rsidR="00DF4918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31CFD" w:rsidRDefault="00431CFD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«Работа с онлайн-переводчиками».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31CBB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</w:t>
      </w:r>
      <w:r w:rsidRPr="00B31CB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Прочитайте и переведите на русский язык физические термины с использованием различных онлайн-переводчиков (3-4 переводчика). Настройте переводчик на тематику естественных наук там, где это возможно.</w:t>
      </w:r>
    </w:p>
    <w:p w:rsidR="00160705" w:rsidRPr="00431CF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31CBB">
        <w:rPr>
          <w:rFonts w:ascii="Times New Roman" w:hAnsi="Times New Roman"/>
          <w:sz w:val="28"/>
          <w:szCs w:val="28"/>
          <w:lang w:val="en-US"/>
        </w:rPr>
        <w:t>Translate</w:t>
      </w:r>
      <w:r w:rsidRPr="00431CFD">
        <w:rPr>
          <w:rFonts w:ascii="Times New Roman" w:hAnsi="Times New Roman"/>
          <w:sz w:val="28"/>
          <w:szCs w:val="28"/>
        </w:rPr>
        <w:t xml:space="preserve"> </w:t>
      </w:r>
      <w:r w:rsidRPr="00B31CBB">
        <w:rPr>
          <w:rFonts w:ascii="Times New Roman" w:hAnsi="Times New Roman"/>
          <w:sz w:val="28"/>
          <w:szCs w:val="28"/>
          <w:lang w:val="en-US"/>
        </w:rPr>
        <w:t>these</w:t>
      </w:r>
      <w:r w:rsidRPr="00431CFD">
        <w:rPr>
          <w:rFonts w:ascii="Times New Roman" w:hAnsi="Times New Roman"/>
          <w:sz w:val="28"/>
          <w:szCs w:val="28"/>
        </w:rPr>
        <w:t xml:space="preserve"> </w:t>
      </w:r>
      <w:r w:rsidRPr="00B31CBB">
        <w:rPr>
          <w:rFonts w:ascii="Times New Roman" w:hAnsi="Times New Roman"/>
          <w:sz w:val="28"/>
          <w:szCs w:val="28"/>
          <w:lang w:val="en-US"/>
        </w:rPr>
        <w:t>into</w:t>
      </w:r>
      <w:r w:rsidRPr="00431CFD">
        <w:rPr>
          <w:rFonts w:ascii="Times New Roman" w:hAnsi="Times New Roman"/>
          <w:sz w:val="28"/>
          <w:szCs w:val="28"/>
        </w:rPr>
        <w:t xml:space="preserve"> </w:t>
      </w:r>
      <w:r w:rsidRPr="00B31CBB">
        <w:rPr>
          <w:rFonts w:ascii="Times New Roman" w:hAnsi="Times New Roman"/>
          <w:sz w:val="28"/>
          <w:szCs w:val="28"/>
          <w:lang w:val="en-US"/>
        </w:rPr>
        <w:t>your</w:t>
      </w:r>
      <w:r w:rsidRPr="00431CFD">
        <w:rPr>
          <w:rFonts w:ascii="Times New Roman" w:hAnsi="Times New Roman"/>
          <w:sz w:val="28"/>
          <w:szCs w:val="28"/>
        </w:rPr>
        <w:t xml:space="preserve"> </w:t>
      </w:r>
      <w:r w:rsidRPr="00B31CBB">
        <w:rPr>
          <w:rFonts w:ascii="Times New Roman" w:hAnsi="Times New Roman"/>
          <w:sz w:val="28"/>
          <w:szCs w:val="28"/>
          <w:lang w:val="en-US"/>
        </w:rPr>
        <w:t>own</w:t>
      </w:r>
      <w:r w:rsidRPr="00431CFD">
        <w:rPr>
          <w:rFonts w:ascii="Times New Roman" w:hAnsi="Times New Roman"/>
          <w:sz w:val="28"/>
          <w:szCs w:val="28"/>
        </w:rPr>
        <w:t xml:space="preserve"> </w:t>
      </w:r>
      <w:r w:rsidRPr="00B31CBB">
        <w:rPr>
          <w:rFonts w:ascii="Times New Roman" w:hAnsi="Times New Roman"/>
          <w:sz w:val="28"/>
          <w:szCs w:val="28"/>
          <w:lang w:val="en-US"/>
        </w:rPr>
        <w:t>language</w:t>
      </w:r>
      <w:r w:rsidRPr="00431CFD">
        <w:rPr>
          <w:rFonts w:ascii="Times New Roman" w:hAnsi="Times New Roman"/>
          <w:sz w:val="28"/>
          <w:szCs w:val="28"/>
        </w:rPr>
        <w:t xml:space="preserve"> [4]: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431CFD">
        <w:rPr>
          <w:rFonts w:ascii="Times New Roman" w:hAnsi="Times New Roman"/>
          <w:sz w:val="28"/>
          <w:szCs w:val="28"/>
          <w:lang w:val="en-US"/>
        </w:rPr>
        <w:t>1)</w:t>
      </w:r>
      <w:r w:rsidRPr="00772BD2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gravitational constant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theory of gravity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research teams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latest measurements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gravity’s strength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accepted value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in response to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8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on either side of the pendulums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9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to twist towards the larger masses</w:t>
      </w:r>
      <w:r w:rsidRPr="00772BD2">
        <w:rPr>
          <w:rFonts w:ascii="Times New Roman" w:hAnsi="Times New Roman"/>
          <w:sz w:val="28"/>
          <w:szCs w:val="28"/>
          <w:lang w:val="en-US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Составьте</w:t>
      </w:r>
      <w:r w:rsidRPr="00F65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F65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текстовом редакторе </w:t>
      </w:r>
      <w:r>
        <w:rPr>
          <w:rFonts w:ascii="Times New Roman" w:hAnsi="Times New Roman"/>
          <w:sz w:val="28"/>
          <w:szCs w:val="28"/>
          <w:lang w:val="en-US"/>
        </w:rPr>
        <w:t>MS</w:t>
      </w:r>
      <w:r w:rsidRPr="00A85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 w:rsidRPr="00A85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сравнительную таблицу переводов физических терминов и </w:t>
      </w:r>
      <w:r w:rsidRPr="00132743">
        <w:rPr>
          <w:rFonts w:ascii="Times New Roman" w:hAnsi="Times New Roman"/>
          <w:b/>
          <w:sz w:val="28"/>
          <w:szCs w:val="28"/>
        </w:rPr>
        <w:t>сделайте выводы о точности перевода</w:t>
      </w:r>
      <w:r>
        <w:rPr>
          <w:rFonts w:ascii="Times New Roman" w:hAnsi="Times New Roman"/>
          <w:sz w:val="28"/>
          <w:szCs w:val="28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0705" w:rsidRPr="00B17184" w:rsidRDefault="00160705" w:rsidP="00785ED0">
      <w:pPr>
        <w:tabs>
          <w:tab w:val="left" w:pos="993"/>
        </w:tabs>
        <w:spacing w:after="0" w:line="360" w:lineRule="auto"/>
        <w:ind w:firstLine="720"/>
        <w:contextualSpacing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17184">
        <w:rPr>
          <w:rFonts w:ascii="Times New Roman" w:eastAsia="Times New Roman" w:hAnsi="Times New Roman"/>
          <w:i/>
          <w:sz w:val="28"/>
          <w:szCs w:val="28"/>
          <w:lang w:eastAsia="ru-RU"/>
        </w:rPr>
        <w:t>Таблица </w:t>
      </w:r>
    </w:p>
    <w:p w:rsidR="00160705" w:rsidRPr="00B17184" w:rsidRDefault="00160705" w:rsidP="00785ED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17184">
        <w:rPr>
          <w:rFonts w:ascii="Times New Roman" w:hAnsi="Times New Roman"/>
          <w:b/>
          <w:sz w:val="28"/>
          <w:szCs w:val="28"/>
        </w:rPr>
        <w:t>Сравнение переводов физических терминов с использованием различных онлайн-переводчиков</w:t>
      </w:r>
    </w:p>
    <w:p w:rsidR="00160705" w:rsidRPr="00B17184" w:rsidRDefault="00160705" w:rsidP="00785ED0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8"/>
        <w:gridCol w:w="1908"/>
        <w:gridCol w:w="1969"/>
        <w:gridCol w:w="2278"/>
        <w:gridCol w:w="1764"/>
      </w:tblGrid>
      <w:tr w:rsidR="00160705" w:rsidRPr="00B17184" w:rsidTr="00AD24EB">
        <w:tc>
          <w:tcPr>
            <w:tcW w:w="1317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Термины</w:t>
            </w:r>
          </w:p>
        </w:tc>
        <w:tc>
          <w:tcPr>
            <w:tcW w:w="1930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1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1)</w:t>
            </w:r>
          </w:p>
        </w:tc>
        <w:tc>
          <w:tcPr>
            <w:tcW w:w="1998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2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2)</w:t>
            </w:r>
          </w:p>
        </w:tc>
        <w:tc>
          <w:tcPr>
            <w:tcW w:w="2342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3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3)</w:t>
            </w:r>
          </w:p>
        </w:tc>
        <w:tc>
          <w:tcPr>
            <w:tcW w:w="1769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4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4)</w:t>
            </w:r>
          </w:p>
        </w:tc>
      </w:tr>
    </w:tbl>
    <w:p w:rsidR="00160705" w:rsidRPr="000813E8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365F1" w:rsidRDefault="007365F1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60705" w:rsidRDefault="00160705" w:rsidP="00785ED0">
      <w:pPr>
        <w:spacing w:after="0" w:line="360" w:lineRule="auto"/>
        <w:ind w:firstLine="720"/>
        <w:jc w:val="both"/>
        <w:rPr>
          <w:lang w:val="en-US"/>
        </w:rPr>
      </w:pPr>
      <w:r w:rsidRPr="00B31CBB">
        <w:rPr>
          <w:rFonts w:ascii="Times New Roman" w:hAnsi="Times New Roman"/>
          <w:b/>
          <w:sz w:val="28"/>
          <w:szCs w:val="28"/>
        </w:rPr>
        <w:lastRenderedPageBreak/>
        <w:t>Задание №</w:t>
      </w:r>
      <w:r>
        <w:rPr>
          <w:rFonts w:ascii="Times New Roman" w:hAnsi="Times New Roman"/>
          <w:b/>
          <w:sz w:val="28"/>
          <w:szCs w:val="28"/>
        </w:rPr>
        <w:t> 2</w:t>
      </w:r>
      <w:r>
        <w:rPr>
          <w:rFonts w:ascii="Times New Roman" w:hAnsi="Times New Roman"/>
          <w:sz w:val="28"/>
          <w:szCs w:val="28"/>
        </w:rPr>
        <w:t>.</w:t>
      </w:r>
      <w:r w:rsidRPr="0098700D">
        <w:t xml:space="preserve"> 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8700D">
        <w:rPr>
          <w:rFonts w:ascii="Times New Roman" w:hAnsi="Times New Roman"/>
          <w:sz w:val="28"/>
          <w:szCs w:val="28"/>
        </w:rPr>
        <w:t xml:space="preserve">ереведите физические термины </w:t>
      </w:r>
      <w:r>
        <w:rPr>
          <w:rFonts w:ascii="Times New Roman" w:hAnsi="Times New Roman"/>
          <w:sz w:val="28"/>
          <w:szCs w:val="28"/>
        </w:rPr>
        <w:t xml:space="preserve">и словосочетания на английский язык </w:t>
      </w:r>
      <w:r w:rsidR="0062241F">
        <w:rPr>
          <w:rFonts w:ascii="Times New Roman" w:hAnsi="Times New Roman"/>
          <w:sz w:val="28"/>
          <w:szCs w:val="28"/>
        </w:rPr>
        <w:t xml:space="preserve">(или немецкий) </w:t>
      </w:r>
      <w:r w:rsidRPr="0098700D">
        <w:rPr>
          <w:rFonts w:ascii="Times New Roman" w:hAnsi="Times New Roman"/>
          <w:sz w:val="28"/>
          <w:szCs w:val="28"/>
        </w:rPr>
        <w:t xml:space="preserve">с использованием </w:t>
      </w:r>
      <w:r>
        <w:rPr>
          <w:rFonts w:ascii="Times New Roman" w:hAnsi="Times New Roman"/>
          <w:sz w:val="28"/>
          <w:szCs w:val="28"/>
        </w:rPr>
        <w:t>любого</w:t>
      </w:r>
      <w:r w:rsidRPr="0098700D">
        <w:rPr>
          <w:rFonts w:ascii="Times New Roman" w:hAnsi="Times New Roman"/>
          <w:sz w:val="28"/>
          <w:szCs w:val="28"/>
        </w:rPr>
        <w:t xml:space="preserve"> онлайн-переводчик</w:t>
      </w:r>
      <w:r>
        <w:rPr>
          <w:rFonts w:ascii="Times New Roman" w:hAnsi="Times New Roman"/>
          <w:sz w:val="28"/>
          <w:szCs w:val="28"/>
        </w:rPr>
        <w:t>а на ваш выбор.</w:t>
      </w:r>
    </w:p>
    <w:p w:rsidR="00160705" w:rsidRPr="00F6535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98700D">
        <w:rPr>
          <w:rFonts w:ascii="Times New Roman" w:hAnsi="Times New Roman"/>
          <w:sz w:val="28"/>
          <w:szCs w:val="28"/>
          <w:lang w:val="en-US"/>
        </w:rPr>
        <w:t>Translate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these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into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English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[4]:</w:t>
      </w:r>
    </w:p>
    <w:p w:rsidR="00160705" w:rsidRPr="00F6535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F6535D">
        <w:rPr>
          <w:rFonts w:ascii="Times New Roman" w:hAnsi="Times New Roman"/>
          <w:sz w:val="28"/>
          <w:szCs w:val="28"/>
          <w:lang w:val="en-US"/>
        </w:rPr>
        <w:t>1) </w:t>
      </w:r>
      <w:r w:rsidRPr="0098700D">
        <w:rPr>
          <w:rFonts w:ascii="Times New Roman" w:hAnsi="Times New Roman"/>
          <w:sz w:val="28"/>
          <w:szCs w:val="28"/>
        </w:rPr>
        <w:t>гравитационная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</w:rPr>
        <w:t>постоянная</w:t>
      </w:r>
      <w:r w:rsidRPr="00F6535D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Pr="0098700D">
        <w:rPr>
          <w:rFonts w:ascii="Times New Roman" w:hAnsi="Times New Roman"/>
          <w:sz w:val="28"/>
          <w:szCs w:val="28"/>
        </w:rPr>
        <w:t>теория всемирного тяготения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98700D">
        <w:rPr>
          <w:rFonts w:ascii="Times New Roman" w:hAnsi="Times New Roman"/>
          <w:sz w:val="28"/>
          <w:szCs w:val="28"/>
        </w:rPr>
        <w:t>закон всемирного тяготения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</w:t>
      </w:r>
      <w:r w:rsidRPr="0098700D">
        <w:rPr>
          <w:rFonts w:ascii="Times New Roman" w:hAnsi="Times New Roman"/>
          <w:sz w:val="28"/>
          <w:szCs w:val="28"/>
        </w:rPr>
        <w:t>определять силу тяжести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</w:t>
      </w:r>
      <w:r w:rsidRPr="0098700D">
        <w:rPr>
          <w:rFonts w:ascii="Times New Roman" w:hAnsi="Times New Roman"/>
          <w:sz w:val="28"/>
          <w:szCs w:val="28"/>
        </w:rPr>
        <w:t>признанная величина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</w:t>
      </w:r>
      <w:r w:rsidRPr="0098700D">
        <w:rPr>
          <w:rFonts w:ascii="Times New Roman" w:hAnsi="Times New Roman"/>
          <w:sz w:val="28"/>
          <w:szCs w:val="28"/>
        </w:rPr>
        <w:t>измерять движение маленьких тел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</w:t>
      </w:r>
      <w:r w:rsidRPr="0098700D">
        <w:rPr>
          <w:rFonts w:ascii="Times New Roman" w:hAnsi="Times New Roman"/>
          <w:sz w:val="28"/>
          <w:szCs w:val="28"/>
        </w:rPr>
        <w:t>подвешивать на нити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</w:t>
      </w:r>
      <w:r w:rsidRPr="0098700D">
        <w:rPr>
          <w:rFonts w:ascii="Times New Roman" w:hAnsi="Times New Roman"/>
          <w:sz w:val="28"/>
          <w:szCs w:val="28"/>
        </w:rPr>
        <w:t>сила, необходимая для удержания тела неподвижно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</w:t>
      </w:r>
      <w:r w:rsidRPr="0098700D">
        <w:rPr>
          <w:rFonts w:ascii="Times New Roman" w:hAnsi="Times New Roman"/>
          <w:sz w:val="28"/>
          <w:szCs w:val="28"/>
        </w:rPr>
        <w:t>значительное расхождение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</w:t>
      </w:r>
      <w:r w:rsidRPr="0098700D">
        <w:rPr>
          <w:rFonts w:ascii="Times New Roman" w:hAnsi="Times New Roman"/>
          <w:sz w:val="28"/>
          <w:szCs w:val="28"/>
        </w:rPr>
        <w:t>расстояние между двумя маятниками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 </w:t>
      </w:r>
      <w:r w:rsidRPr="0098700D">
        <w:rPr>
          <w:rFonts w:ascii="Times New Roman" w:hAnsi="Times New Roman"/>
          <w:sz w:val="28"/>
          <w:szCs w:val="28"/>
        </w:rPr>
        <w:t>помещать поблизости большие объекты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0813E8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 </w:t>
      </w:r>
      <w:r w:rsidRPr="0098700D">
        <w:rPr>
          <w:rFonts w:ascii="Times New Roman" w:hAnsi="Times New Roman"/>
          <w:sz w:val="28"/>
          <w:szCs w:val="28"/>
        </w:rPr>
        <w:t>разрешать спорный вопрос</w:t>
      </w:r>
      <w:r>
        <w:rPr>
          <w:rFonts w:ascii="Times New Roman" w:hAnsi="Times New Roman"/>
          <w:sz w:val="28"/>
          <w:szCs w:val="28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Произведите </w:t>
      </w:r>
      <w:r w:rsidRPr="00B056BD">
        <w:rPr>
          <w:rFonts w:ascii="Times New Roman" w:hAnsi="Times New Roman"/>
          <w:b/>
          <w:sz w:val="28"/>
          <w:szCs w:val="28"/>
        </w:rPr>
        <w:t>обратный перевод этих же слов</w:t>
      </w:r>
      <w:r>
        <w:rPr>
          <w:rFonts w:ascii="Times New Roman" w:hAnsi="Times New Roman"/>
          <w:sz w:val="28"/>
          <w:szCs w:val="28"/>
        </w:rPr>
        <w:t xml:space="preserve"> с использованием выбранного вами онлайн-переводчика. Сделайте выводы.</w:t>
      </w:r>
    </w:p>
    <w:p w:rsidR="0062241F" w:rsidRPr="0062241F" w:rsidRDefault="0062241F" w:rsidP="0062241F">
      <w:pPr>
        <w:spacing w:after="0" w:line="360" w:lineRule="auto"/>
        <w:ind w:firstLine="720"/>
        <w:jc w:val="both"/>
      </w:pPr>
      <w:r w:rsidRPr="00B31CBB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3</w:t>
      </w:r>
      <w:r>
        <w:rPr>
          <w:rFonts w:ascii="Times New Roman" w:hAnsi="Times New Roman"/>
          <w:sz w:val="28"/>
          <w:szCs w:val="28"/>
        </w:rPr>
        <w:t>.</w:t>
      </w:r>
      <w:r w:rsidRPr="0098700D">
        <w:t xml:space="preserve"> </w:t>
      </w:r>
    </w:p>
    <w:p w:rsid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t>1.</w:t>
      </w:r>
      <w:r w:rsidRPr="0062241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Используя</w:t>
      </w:r>
      <w:r w:rsidRPr="0062241F">
        <w:rPr>
          <w:rFonts w:ascii="Times New Roman" w:hAnsi="Times New Roman"/>
          <w:sz w:val="28"/>
          <w:szCs w:val="28"/>
        </w:rPr>
        <w:t xml:space="preserve"> 3 онлайн</w:t>
      </w:r>
      <w:r>
        <w:rPr>
          <w:rFonts w:ascii="Times New Roman" w:hAnsi="Times New Roman"/>
          <w:sz w:val="28"/>
          <w:szCs w:val="28"/>
        </w:rPr>
        <w:t>-</w:t>
      </w:r>
      <w:r w:rsidRPr="0062241F">
        <w:rPr>
          <w:rFonts w:ascii="Times New Roman" w:hAnsi="Times New Roman"/>
          <w:sz w:val="28"/>
          <w:szCs w:val="28"/>
        </w:rPr>
        <w:t>переводчика текстов</w:t>
      </w:r>
      <w:r>
        <w:rPr>
          <w:rFonts w:ascii="Times New Roman" w:hAnsi="Times New Roman"/>
          <w:sz w:val="28"/>
          <w:szCs w:val="28"/>
        </w:rPr>
        <w:t>,</w:t>
      </w:r>
      <w:r w:rsidRPr="006224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62241F">
        <w:rPr>
          <w:rFonts w:ascii="Times New Roman" w:hAnsi="Times New Roman"/>
          <w:sz w:val="28"/>
          <w:szCs w:val="28"/>
        </w:rPr>
        <w:t>ереведите на английский (или немецкий язык) с помощью них текст «</w:t>
      </w:r>
      <w:r w:rsidR="00497A9C" w:rsidRPr="00497A9C">
        <w:rPr>
          <w:rFonts w:ascii="Times New Roman" w:hAnsi="Times New Roman"/>
          <w:b/>
          <w:sz w:val="28"/>
          <w:szCs w:val="28"/>
        </w:rPr>
        <w:t>Начальные понятия и факты курса геометрии</w:t>
      </w:r>
      <w:r w:rsidRPr="0062241F">
        <w:rPr>
          <w:rFonts w:ascii="Times New Roman" w:hAnsi="Times New Roman"/>
          <w:sz w:val="28"/>
          <w:szCs w:val="28"/>
        </w:rPr>
        <w:t>»</w:t>
      </w:r>
      <w:r w:rsidR="00497A9C">
        <w:rPr>
          <w:rFonts w:ascii="Times New Roman" w:hAnsi="Times New Roman"/>
          <w:sz w:val="28"/>
          <w:szCs w:val="28"/>
        </w:rPr>
        <w:t>.</w:t>
      </w:r>
    </w:p>
    <w:p w:rsidR="00497A9C" w:rsidRDefault="00497A9C" w:rsidP="00497A9C">
      <w:pPr>
        <w:spacing w:after="0"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b/>
          <w:sz w:val="28"/>
          <w:szCs w:val="28"/>
        </w:rPr>
        <w:t>Начальные понятия и факты курса геометрии</w:t>
      </w:r>
    </w:p>
    <w:p w:rsidR="00497A9C" w:rsidRP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>Геометрия — одна из наиболее древних наук. Первые геометрические факты найдены в древнем Вавилоне и Египте. Их относят к III тысячелетию до нашей эры.</w:t>
      </w:r>
    </w:p>
    <w:p w:rsidR="00497A9C" w:rsidRP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 xml:space="preserve"> Появление и развитие геометрических знаний связано с практической деятельностью людей. Практические потребности людей (сооружение жилищ, храмов, желание украсить одежду, рисовать картины) способствовали приобретению и накоплению геометрических сведений, которые изначально </w:t>
      </w:r>
      <w:r w:rsidRPr="00497A9C">
        <w:rPr>
          <w:rFonts w:ascii="Times New Roman" w:hAnsi="Times New Roman"/>
          <w:sz w:val="28"/>
          <w:szCs w:val="28"/>
        </w:rPr>
        <w:lastRenderedPageBreak/>
        <w:t>передавались в устной форме из поколения в поколение. Новые сведения и факты добывались опытным путём, выводились некоторые правила (например, правило вычисления площадей).</w:t>
      </w:r>
    </w:p>
    <w:p w:rsid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>В III веке до нашей эры греческий учёный Евклид написал сочинение «Начала», и почти два тысячелетия геометрия изучалась по этой книге, а наука в честь учёного была названа евклидовой геометрией.</w:t>
      </w:r>
    </w:p>
    <w:p w:rsidR="00F16D04" w:rsidRPr="00F16D04" w:rsidRDefault="00F16D04" w:rsidP="00F16D0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16D04">
        <w:rPr>
          <w:rFonts w:ascii="Times New Roman" w:hAnsi="Times New Roman"/>
          <w:sz w:val="28"/>
          <w:szCs w:val="28"/>
        </w:rPr>
        <w:t>Без определения были введены основные понятия в геометрии: точка, прямая и плоскость. Мы представляем эти фигуры, но для них нет точных объяснений.</w:t>
      </w:r>
    </w:p>
    <w:p w:rsidR="007B701D" w:rsidRPr="0062241F" w:rsidRDefault="00F16D04" w:rsidP="007B701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16D04">
        <w:rPr>
          <w:rFonts w:ascii="Times New Roman" w:hAnsi="Times New Roman"/>
          <w:sz w:val="28"/>
          <w:szCs w:val="28"/>
        </w:rPr>
        <w:t xml:space="preserve">  </w:t>
      </w:r>
      <w:r w:rsidR="007B701D" w:rsidRPr="00F16D04">
        <w:rPr>
          <w:rFonts w:ascii="Times New Roman" w:hAnsi="Times New Roman"/>
          <w:sz w:val="28"/>
          <w:szCs w:val="28"/>
        </w:rPr>
        <w:t>Для изучения геометрии необходимо различать разные утверждения.</w:t>
      </w:r>
    </w:p>
    <w:p w:rsidR="00351FCF" w:rsidRDefault="00351FCF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51FCF">
        <w:rPr>
          <w:rFonts w:ascii="Times New Roman" w:hAnsi="Times New Roman"/>
          <w:sz w:val="28"/>
          <w:szCs w:val="28"/>
        </w:rPr>
        <w:t>Аксиома — исходное положение какой-либо теории, принимаемое в рамках данной теории истинным без требования доказательства и используемое при доказательстве других её положений, которые, в свою очередь, называются теоремами.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FCF">
        <w:rPr>
          <w:rFonts w:ascii="Times New Roman" w:hAnsi="Times New Roman"/>
          <w:sz w:val="28"/>
          <w:szCs w:val="28"/>
        </w:rPr>
        <w:t>В геометрии аксиома, например, гласит о том, что через данную точку на плоскости можно провести только одну прямую параллельно данной прямой.</w:t>
      </w:r>
    </w:p>
    <w:p w:rsidR="00CC3D34" w:rsidRDefault="00CC3D34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3D34">
        <w:rPr>
          <w:rFonts w:ascii="Times New Roman" w:hAnsi="Times New Roman"/>
          <w:sz w:val="28"/>
          <w:szCs w:val="28"/>
        </w:rPr>
        <w:t>Определение — введение нового понятия или объекта в математическое рассуждение путём комбинации или уточнения элементарных либо ранее определённых понятий. Если точка и прямая — основные фигуры, то, например, отрезок определяется как часть прямой между двумя данными точками на прямой.</w:t>
      </w:r>
    </w:p>
    <w:p w:rsidR="00993FC0" w:rsidRPr="00351FCF" w:rsidRDefault="00993FC0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93FC0">
        <w:rPr>
          <w:rFonts w:ascii="Times New Roman" w:hAnsi="Times New Roman"/>
          <w:sz w:val="28"/>
          <w:szCs w:val="28"/>
        </w:rPr>
        <w:t>Теорема — утверждение, для которого в рассматриваемой теории существует доказательство.</w:t>
      </w:r>
      <w:r w:rsidRPr="00993FC0">
        <w:t xml:space="preserve"> </w:t>
      </w:r>
      <w:r w:rsidRPr="00993FC0">
        <w:rPr>
          <w:rFonts w:ascii="Times New Roman" w:hAnsi="Times New Roman"/>
          <w:sz w:val="28"/>
          <w:szCs w:val="28"/>
        </w:rPr>
        <w:t>Теоремы содержат информацию о возможных свойствах геометрических фигур. Их необходимо доказывать, используя аксиомы и прежде доказанные свойства фигур.</w:t>
      </w:r>
    </w:p>
    <w:p w:rsidR="0062241F" w:rsidRP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t>2.</w:t>
      </w:r>
      <w:r w:rsidRPr="0062241F">
        <w:rPr>
          <w:rFonts w:ascii="Times New Roman" w:hAnsi="Times New Roman"/>
          <w:sz w:val="28"/>
          <w:szCs w:val="28"/>
        </w:rPr>
        <w:tab/>
        <w:t xml:space="preserve">Проведите сравнительный анализ этих </w:t>
      </w:r>
      <w:r w:rsidR="00D77611">
        <w:rPr>
          <w:rFonts w:ascii="Times New Roman" w:hAnsi="Times New Roman"/>
          <w:sz w:val="28"/>
          <w:szCs w:val="28"/>
        </w:rPr>
        <w:t xml:space="preserve">3-х </w:t>
      </w:r>
      <w:r w:rsidRPr="0062241F">
        <w:rPr>
          <w:rFonts w:ascii="Times New Roman" w:hAnsi="Times New Roman"/>
          <w:sz w:val="28"/>
          <w:szCs w:val="28"/>
        </w:rPr>
        <w:t>переводчиков по следующим критериям: удобство интерфейса, качество перевода. Результаты занесите в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2505"/>
        <w:gridCol w:w="3176"/>
        <w:gridCol w:w="2860"/>
      </w:tblGrid>
      <w:tr w:rsidR="005F6201" w:rsidRPr="005F6201" w:rsidTr="001070D9">
        <w:tc>
          <w:tcPr>
            <w:tcW w:w="817" w:type="dxa"/>
            <w:vMerge w:val="restart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№</w:t>
            </w:r>
            <w:r w:rsidRPr="005F6201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Название переводчика</w:t>
            </w:r>
          </w:p>
        </w:tc>
        <w:tc>
          <w:tcPr>
            <w:tcW w:w="6202" w:type="dxa"/>
            <w:gridSpan w:val="2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6201">
              <w:rPr>
                <w:rFonts w:ascii="Times New Roman" w:hAnsi="Times New Roman"/>
                <w:sz w:val="28"/>
                <w:szCs w:val="28"/>
              </w:rPr>
              <w:t>Критерии</w:t>
            </w:r>
          </w:p>
        </w:tc>
      </w:tr>
      <w:tr w:rsidR="005F6201" w:rsidRPr="005F6201" w:rsidTr="001070D9">
        <w:tc>
          <w:tcPr>
            <w:tcW w:w="817" w:type="dxa"/>
            <w:vMerge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удобство интерфейса</w:t>
            </w:r>
          </w:p>
        </w:tc>
        <w:tc>
          <w:tcPr>
            <w:tcW w:w="294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качество перевода</w:t>
            </w:r>
          </w:p>
        </w:tc>
      </w:tr>
      <w:tr w:rsidR="005F6201" w:rsidRPr="005F6201" w:rsidTr="001070D9">
        <w:tc>
          <w:tcPr>
            <w:tcW w:w="817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lastRenderedPageBreak/>
        <w:tab/>
      </w:r>
      <w:r w:rsidRPr="0062241F">
        <w:rPr>
          <w:rFonts w:ascii="Times New Roman" w:hAnsi="Times New Roman"/>
          <w:sz w:val="28"/>
          <w:szCs w:val="28"/>
        </w:rPr>
        <w:tab/>
      </w:r>
      <w:r w:rsidRPr="0062241F">
        <w:rPr>
          <w:rFonts w:ascii="Times New Roman" w:hAnsi="Times New Roman"/>
          <w:sz w:val="28"/>
          <w:szCs w:val="28"/>
        </w:rPr>
        <w:tab/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AE6806">
        <w:rPr>
          <w:rFonts w:ascii="Times New Roman" w:hAnsi="Times New Roman"/>
          <w:b/>
          <w:i/>
          <w:sz w:val="28"/>
          <w:szCs w:val="28"/>
        </w:rPr>
        <w:t>Список источников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 xml:space="preserve">1. Мартыненко И.А. </w:t>
      </w:r>
      <w:proofErr w:type="spellStart"/>
      <w:r w:rsidRPr="00AE6806">
        <w:rPr>
          <w:rFonts w:ascii="Times New Roman" w:hAnsi="Times New Roman"/>
          <w:sz w:val="28"/>
          <w:szCs w:val="28"/>
        </w:rPr>
        <w:t>Google</w:t>
      </w:r>
      <w:proofErr w:type="spellEnd"/>
      <w:r w:rsidRPr="00AE6806">
        <w:rPr>
          <w:rFonts w:ascii="Times New Roman" w:hAnsi="Times New Roman"/>
          <w:sz w:val="28"/>
          <w:szCs w:val="28"/>
        </w:rPr>
        <w:t>-переводчик: практика и перспективы применения в юридическом вузе // Вестник Университета имени О.Е. </w:t>
      </w:r>
      <w:proofErr w:type="spellStart"/>
      <w:r w:rsidRPr="00AE6806">
        <w:rPr>
          <w:rFonts w:ascii="Times New Roman" w:hAnsi="Times New Roman"/>
          <w:sz w:val="28"/>
          <w:szCs w:val="28"/>
        </w:rPr>
        <w:t>Кутафина</w:t>
      </w:r>
      <w:proofErr w:type="spellEnd"/>
      <w:r w:rsidRPr="00AE6806">
        <w:rPr>
          <w:rFonts w:ascii="Times New Roman" w:hAnsi="Times New Roman"/>
          <w:sz w:val="28"/>
          <w:szCs w:val="28"/>
        </w:rPr>
        <w:t>. 2018. № 11 (51). URL: https://cyberleninka.ru/article/n/google-perevodchik-praktika-i-perspektivy-primeneniya-v-yuridicheskom-vuze (дата обращения: 29.01.2020).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2. </w:t>
      </w:r>
      <w:proofErr w:type="spellStart"/>
      <w:r w:rsidRPr="00AE6806">
        <w:rPr>
          <w:rFonts w:ascii="Times New Roman" w:hAnsi="Times New Roman"/>
          <w:sz w:val="28"/>
          <w:szCs w:val="28"/>
        </w:rPr>
        <w:t>Дудникова</w:t>
      </w:r>
      <w:proofErr w:type="spellEnd"/>
      <w:r w:rsidRPr="00AE6806">
        <w:rPr>
          <w:rFonts w:ascii="Times New Roman" w:hAnsi="Times New Roman"/>
          <w:sz w:val="28"/>
          <w:szCs w:val="28"/>
        </w:rPr>
        <w:t> В. Сравнительный анализ онлайн переводчиков // Материалы VIII Всероссийской конференции молодых ученых с международным участием «Россия молодая». Кемерово, 2016. С. 1-6.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3. Обзор онлайн-переводчиков. Часть 2. [Электронный ресурс] // primavista.ru: официальный сайт бюро переводов «Прима Виста». URL: https://www.primavista.ru/rus/articles/online_translators_part2 (дата обращения: 15.05.2020).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4. Тексты по специальности «Физика» для чтения на английском языке Сост. И.А. </w:t>
      </w:r>
      <w:proofErr w:type="spellStart"/>
      <w:r w:rsidRPr="00AE6806">
        <w:rPr>
          <w:rFonts w:ascii="Times New Roman" w:hAnsi="Times New Roman"/>
          <w:sz w:val="28"/>
          <w:szCs w:val="28"/>
        </w:rPr>
        <w:t>Болдак</w:t>
      </w:r>
      <w:proofErr w:type="spellEnd"/>
      <w:r w:rsidRPr="00AE6806">
        <w:rPr>
          <w:rFonts w:ascii="Times New Roman" w:hAnsi="Times New Roman"/>
          <w:sz w:val="28"/>
          <w:szCs w:val="28"/>
        </w:rPr>
        <w:t>, О.В. </w:t>
      </w:r>
      <w:proofErr w:type="spellStart"/>
      <w:r w:rsidRPr="00AE6806">
        <w:rPr>
          <w:rFonts w:ascii="Times New Roman" w:hAnsi="Times New Roman"/>
          <w:sz w:val="28"/>
          <w:szCs w:val="28"/>
        </w:rPr>
        <w:t>Гилева</w:t>
      </w:r>
      <w:proofErr w:type="spellEnd"/>
      <w:r w:rsidRPr="00AE6806">
        <w:rPr>
          <w:rFonts w:ascii="Times New Roman" w:hAnsi="Times New Roman"/>
          <w:sz w:val="28"/>
          <w:szCs w:val="28"/>
        </w:rPr>
        <w:t>, О.Э. </w:t>
      </w:r>
      <w:proofErr w:type="spellStart"/>
      <w:r w:rsidRPr="00AE6806">
        <w:rPr>
          <w:rFonts w:ascii="Times New Roman" w:hAnsi="Times New Roman"/>
          <w:sz w:val="28"/>
          <w:szCs w:val="28"/>
        </w:rPr>
        <w:t>Максимик</w:t>
      </w:r>
      <w:proofErr w:type="spellEnd"/>
      <w:r w:rsidRPr="00AE6806">
        <w:rPr>
          <w:rFonts w:ascii="Times New Roman" w:hAnsi="Times New Roman"/>
          <w:sz w:val="28"/>
          <w:szCs w:val="28"/>
        </w:rPr>
        <w:t xml:space="preserve">. – Гродно: </w:t>
      </w:r>
      <w:proofErr w:type="spellStart"/>
      <w:r w:rsidRPr="00AE6806">
        <w:rPr>
          <w:rFonts w:ascii="Times New Roman" w:hAnsi="Times New Roman"/>
          <w:sz w:val="28"/>
          <w:szCs w:val="28"/>
        </w:rPr>
        <w:t>ГрГУ</w:t>
      </w:r>
      <w:proofErr w:type="spellEnd"/>
      <w:r w:rsidRPr="00AE6806">
        <w:rPr>
          <w:rFonts w:ascii="Times New Roman" w:hAnsi="Times New Roman"/>
          <w:sz w:val="28"/>
          <w:szCs w:val="28"/>
        </w:rPr>
        <w:t>. 1999. – 62 с.</w:t>
      </w:r>
    </w:p>
    <w:p w:rsidR="007D5859" w:rsidRDefault="007D5859" w:rsidP="00AE6806">
      <w:pPr>
        <w:spacing w:line="360" w:lineRule="auto"/>
      </w:pPr>
    </w:p>
    <w:sectPr w:rsidR="007D5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53"/>
    <w:rsid w:val="0006105E"/>
    <w:rsid w:val="000F7F5E"/>
    <w:rsid w:val="00132743"/>
    <w:rsid w:val="00160705"/>
    <w:rsid w:val="00351FCF"/>
    <w:rsid w:val="00391B70"/>
    <w:rsid w:val="00395288"/>
    <w:rsid w:val="00431CFD"/>
    <w:rsid w:val="00497A9C"/>
    <w:rsid w:val="0052133F"/>
    <w:rsid w:val="00593B68"/>
    <w:rsid w:val="005F6201"/>
    <w:rsid w:val="0062241F"/>
    <w:rsid w:val="007365F1"/>
    <w:rsid w:val="00785ED0"/>
    <w:rsid w:val="007B701D"/>
    <w:rsid w:val="007D5859"/>
    <w:rsid w:val="007E72D2"/>
    <w:rsid w:val="00993FC0"/>
    <w:rsid w:val="009C39D8"/>
    <w:rsid w:val="00A263B7"/>
    <w:rsid w:val="00A91484"/>
    <w:rsid w:val="00AE6806"/>
    <w:rsid w:val="00B056BD"/>
    <w:rsid w:val="00B17184"/>
    <w:rsid w:val="00C5015D"/>
    <w:rsid w:val="00C52451"/>
    <w:rsid w:val="00C64853"/>
    <w:rsid w:val="00CC3D34"/>
    <w:rsid w:val="00D77611"/>
    <w:rsid w:val="00DF4918"/>
    <w:rsid w:val="00E11315"/>
    <w:rsid w:val="00EC2B82"/>
    <w:rsid w:val="00F1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8E0FB"/>
  <w15:chartTrackingRefBased/>
  <w15:docId w15:val="{68C00EC6-DE21-487B-95FD-2A356CF8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7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730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36</cp:revision>
  <dcterms:created xsi:type="dcterms:W3CDTF">2021-03-17T19:43:00Z</dcterms:created>
  <dcterms:modified xsi:type="dcterms:W3CDTF">2024-01-24T12:26:00Z</dcterms:modified>
</cp:coreProperties>
</file>