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54265" w14:textId="77777777" w:rsidR="006B4C69" w:rsidRDefault="006B4C69">
      <w:pPr>
        <w:pStyle w:val="paragraph"/>
        <w:shd w:val="clear" w:color="auto" w:fill="FFFFFF"/>
        <w:spacing w:before="300" w:beforeAutospacing="0" w:after="0" w:afterAutospacing="0"/>
        <w:rPr>
          <w:rFonts w:ascii="Arial" w:hAnsi="Arial" w:cs="Arial"/>
          <w:color w:val="000000"/>
        </w:rPr>
      </w:pPr>
      <w:r>
        <w:rPr>
          <w:rFonts w:ascii="Arial" w:hAnsi="Arial" w:cs="Arial"/>
          <w:color w:val="000000"/>
        </w:rPr>
        <w:t>Для детей с ЗПР с успехом можно использовать комплекс упражнений «Зарядка для ума и тела», который размещен на нашем сайте в разделе «Развитие познавательных функций».</w:t>
      </w:r>
    </w:p>
    <w:p w14:paraId="0450D9C3" w14:textId="77777777" w:rsidR="006B4C69" w:rsidRDefault="006B4C69">
      <w:pPr>
        <w:pStyle w:val="paragraph"/>
        <w:shd w:val="clear" w:color="auto" w:fill="FFFFFF"/>
        <w:spacing w:before="180" w:beforeAutospacing="0" w:after="0" w:afterAutospacing="0"/>
        <w:rPr>
          <w:rFonts w:ascii="Arial" w:hAnsi="Arial" w:cs="Arial"/>
          <w:color w:val="000000"/>
        </w:rPr>
      </w:pPr>
      <w:r>
        <w:rPr>
          <w:rFonts w:ascii="Arial" w:hAnsi="Arial" w:cs="Arial"/>
          <w:color w:val="000000"/>
        </w:rPr>
        <w:t>ЗПР – это нарушение нормального темпа психического развития. Проявляется в замедленном темпе созревания эмоционально-волевой сферы, которое проявляется в неумении сосредоточиться на выполняемом задании, в интеллектуальной недостаточности (умственные способности не соответствуют возрасту). [Словарь коррекционной педагогики и психологии. Ярославль, 1998 г.]</w:t>
      </w:r>
    </w:p>
    <w:p w14:paraId="2CBEC2BE" w14:textId="77777777" w:rsidR="006B4C69" w:rsidRDefault="006B4C69">
      <w:pPr>
        <w:pStyle w:val="paragraph"/>
        <w:shd w:val="clear" w:color="auto" w:fill="FFFFFF"/>
        <w:spacing w:before="180" w:beforeAutospacing="0" w:after="0" w:afterAutospacing="0"/>
        <w:rPr>
          <w:rFonts w:ascii="Arial" w:hAnsi="Arial" w:cs="Arial"/>
          <w:color w:val="000000"/>
        </w:rPr>
      </w:pPr>
      <w:r>
        <w:rPr>
          <w:rFonts w:ascii="Arial" w:hAnsi="Arial" w:cs="Arial"/>
          <w:color w:val="000000"/>
        </w:rPr>
        <w:t>Причины возникновения ЗПР различны. Основной причиной является слабовыраженные органические повреждения головного мозга, которые могут быть врожденными или возникли при родовом или раннем периоде жизни ребенка, могут быть неблагоприятные течения беременности, патология родов, социальные факторы: педагогическая запущенность, ограниченные эмоциональные контакты с ребенком на ранних этапах развития, двуязычие. ЗПР не передается по наследству, но в некоторых случаях наблюдается генетическая обусловленность недостаточности ЦНС.</w:t>
      </w:r>
    </w:p>
    <w:p w14:paraId="2D41AFA4" w14:textId="77777777" w:rsidR="006B4C69" w:rsidRDefault="006B4C69">
      <w:pPr>
        <w:pStyle w:val="2"/>
        <w:shd w:val="clear" w:color="auto" w:fill="FFFFFF"/>
        <w:spacing w:before="360" w:line="360" w:lineRule="atLeast"/>
        <w:rPr>
          <w:rFonts w:ascii="Arial" w:eastAsia="Times New Roman" w:hAnsi="Arial" w:cs="Arial"/>
          <w:color w:val="000000"/>
          <w:sz w:val="30"/>
          <w:szCs w:val="30"/>
        </w:rPr>
      </w:pPr>
      <w:r>
        <w:rPr>
          <w:rFonts w:ascii="Arial" w:eastAsia="Times New Roman" w:hAnsi="Arial" w:cs="Arial"/>
          <w:color w:val="000000"/>
          <w:sz w:val="30"/>
          <w:szCs w:val="30"/>
        </w:rPr>
        <w:t>Отличия детей с ЗПР от умственной отсталости</w:t>
      </w:r>
    </w:p>
    <w:p w14:paraId="4BFBFE65" w14:textId="77777777" w:rsidR="006B4C69" w:rsidRDefault="006B4C69">
      <w:pPr>
        <w:pStyle w:val="listitem"/>
        <w:numPr>
          <w:ilvl w:val="0"/>
          <w:numId w:val="1"/>
        </w:numPr>
        <w:shd w:val="clear" w:color="auto" w:fill="FFFFFF"/>
        <w:rPr>
          <w:rFonts w:ascii="Arial" w:eastAsia="Times New Roman" w:hAnsi="Arial" w:cs="Arial"/>
          <w:color w:val="000000"/>
        </w:rPr>
      </w:pPr>
      <w:r>
        <w:rPr>
          <w:rFonts w:ascii="Arial" w:eastAsia="Times New Roman" w:hAnsi="Arial" w:cs="Arial"/>
          <w:color w:val="000000"/>
        </w:rPr>
        <w:t xml:space="preserve">Для нарушения познавательной деятельности при ЗПР характерно </w:t>
      </w:r>
      <w:proofErr w:type="spellStart"/>
      <w:r>
        <w:rPr>
          <w:rFonts w:ascii="Arial" w:eastAsia="Times New Roman" w:hAnsi="Arial" w:cs="Arial"/>
          <w:color w:val="000000"/>
        </w:rPr>
        <w:t>порциальность</w:t>
      </w:r>
      <w:proofErr w:type="spellEnd"/>
      <w:r>
        <w:rPr>
          <w:rFonts w:ascii="Arial" w:eastAsia="Times New Roman" w:hAnsi="Arial" w:cs="Arial"/>
          <w:color w:val="000000"/>
        </w:rPr>
        <w:t>, многозначность в развитии всех компонентов психической деятельности ребенка. Для УО характерно диффузное, размытое повреждение коры головного мозга.</w:t>
      </w:r>
    </w:p>
    <w:p w14:paraId="1D5B3E0A" w14:textId="77777777" w:rsidR="006B4C69" w:rsidRDefault="006B4C69">
      <w:pPr>
        <w:pStyle w:val="listitem"/>
        <w:numPr>
          <w:ilvl w:val="0"/>
          <w:numId w:val="1"/>
        </w:numPr>
        <w:shd w:val="clear" w:color="auto" w:fill="FFFFFF"/>
        <w:spacing w:before="60" w:beforeAutospacing="0"/>
        <w:rPr>
          <w:rFonts w:ascii="Arial" w:eastAsia="Times New Roman" w:hAnsi="Arial" w:cs="Arial"/>
          <w:color w:val="000000"/>
        </w:rPr>
      </w:pPr>
      <w:r>
        <w:rPr>
          <w:rFonts w:ascii="Arial" w:eastAsia="Times New Roman" w:hAnsi="Arial" w:cs="Arial"/>
          <w:color w:val="000000"/>
        </w:rPr>
        <w:t>В сравнении с УО детьми у детей с ЗПР гораздо выше потенциал возможности развития их познавательной деятельности, в особенности высших форм: мышления, общения, сравнения, анализа и синтеза.</w:t>
      </w:r>
    </w:p>
    <w:p w14:paraId="5067B4D6" w14:textId="77777777" w:rsidR="006B4C69" w:rsidRDefault="006B4C69">
      <w:pPr>
        <w:pStyle w:val="listitem"/>
        <w:numPr>
          <w:ilvl w:val="0"/>
          <w:numId w:val="1"/>
        </w:numPr>
        <w:shd w:val="clear" w:color="auto" w:fill="FFFFFF"/>
        <w:spacing w:before="60" w:beforeAutospacing="0"/>
        <w:rPr>
          <w:rFonts w:ascii="Arial" w:eastAsia="Times New Roman" w:hAnsi="Arial" w:cs="Arial"/>
          <w:color w:val="000000"/>
        </w:rPr>
      </w:pPr>
      <w:r>
        <w:rPr>
          <w:rFonts w:ascii="Arial" w:eastAsia="Times New Roman" w:hAnsi="Arial" w:cs="Arial"/>
          <w:color w:val="000000"/>
        </w:rPr>
        <w:t>В отличие от УО, при которой страдают мыслительные функции, при ЗПР страдают предпосылки интеллектуальной деятельности: внимание, речь, фонематический слух.</w:t>
      </w:r>
    </w:p>
    <w:p w14:paraId="35916037" w14:textId="77777777" w:rsidR="006B4C69" w:rsidRDefault="006B4C69">
      <w:pPr>
        <w:pStyle w:val="listitem"/>
        <w:numPr>
          <w:ilvl w:val="0"/>
          <w:numId w:val="1"/>
        </w:numPr>
        <w:shd w:val="clear" w:color="auto" w:fill="FFFFFF"/>
        <w:spacing w:before="60" w:beforeAutospacing="0"/>
        <w:rPr>
          <w:rFonts w:ascii="Arial" w:eastAsia="Times New Roman" w:hAnsi="Arial" w:cs="Arial"/>
          <w:color w:val="000000"/>
        </w:rPr>
      </w:pPr>
      <w:r>
        <w:rPr>
          <w:rFonts w:ascii="Arial" w:eastAsia="Times New Roman" w:hAnsi="Arial" w:cs="Arial"/>
          <w:color w:val="000000"/>
        </w:rPr>
        <w:t>Для развития всех форм мыслительной деятельности детей с ЗПР характерна скачкообразность ее динамики (Н.: внимание у детей ЗПР скачкообразно повышается к 3-му классу)</w:t>
      </w:r>
    </w:p>
    <w:p w14:paraId="2524FC18" w14:textId="77777777" w:rsidR="006B4C69" w:rsidRDefault="006B4C69">
      <w:pPr>
        <w:pStyle w:val="listitem"/>
        <w:numPr>
          <w:ilvl w:val="0"/>
          <w:numId w:val="1"/>
        </w:numPr>
        <w:shd w:val="clear" w:color="auto" w:fill="FFFFFF"/>
        <w:spacing w:before="60" w:beforeAutospacing="0"/>
        <w:rPr>
          <w:rFonts w:ascii="Arial" w:eastAsia="Times New Roman" w:hAnsi="Arial" w:cs="Arial"/>
          <w:color w:val="000000"/>
        </w:rPr>
      </w:pPr>
      <w:r>
        <w:rPr>
          <w:rFonts w:ascii="Arial" w:eastAsia="Times New Roman" w:hAnsi="Arial" w:cs="Arial"/>
          <w:color w:val="000000"/>
        </w:rPr>
        <w:t>При обследовании детей с ЗПР в комфортных для них условиях и в процессе целенаправленного воспитания и обучения выяснено, что дети способны сотрудничать со взрослыми, что не наблюдается у детей УО. Дети ЗПР легко принимают помощь продвинутого сверстника.</w:t>
      </w:r>
    </w:p>
    <w:p w14:paraId="16E7DD98" w14:textId="77777777" w:rsidR="006B4C69" w:rsidRDefault="006B4C69">
      <w:pPr>
        <w:pStyle w:val="listitem"/>
        <w:numPr>
          <w:ilvl w:val="0"/>
          <w:numId w:val="1"/>
        </w:numPr>
        <w:shd w:val="clear" w:color="auto" w:fill="FFFFFF"/>
        <w:spacing w:before="60" w:beforeAutospacing="0"/>
        <w:rPr>
          <w:rFonts w:ascii="Arial" w:eastAsia="Times New Roman" w:hAnsi="Arial" w:cs="Arial"/>
          <w:color w:val="000000"/>
        </w:rPr>
      </w:pPr>
      <w:r>
        <w:rPr>
          <w:rFonts w:ascii="Arial" w:eastAsia="Times New Roman" w:hAnsi="Arial" w:cs="Arial"/>
          <w:color w:val="000000"/>
        </w:rPr>
        <w:t>Игровое предъявление задания повышает продуктивность деятельности детей с ЗПР в то время, как УО оно может служить поводом для непроизвольного соскальзывания внимания ребенка с выполнения задания, чаще, если задание на пределе возможности ребенка.</w:t>
      </w:r>
    </w:p>
    <w:p w14:paraId="582CBE86" w14:textId="77777777" w:rsidR="006B4C69" w:rsidRDefault="006B4C69">
      <w:pPr>
        <w:pStyle w:val="listitem"/>
        <w:numPr>
          <w:ilvl w:val="0"/>
          <w:numId w:val="1"/>
        </w:numPr>
        <w:shd w:val="clear" w:color="auto" w:fill="FFFFFF"/>
        <w:spacing w:before="60" w:beforeAutospacing="0"/>
        <w:rPr>
          <w:rFonts w:ascii="Arial" w:eastAsia="Times New Roman" w:hAnsi="Arial" w:cs="Arial"/>
          <w:color w:val="000000"/>
        </w:rPr>
      </w:pPr>
      <w:r>
        <w:rPr>
          <w:rFonts w:ascii="Arial" w:eastAsia="Times New Roman" w:hAnsi="Arial" w:cs="Arial"/>
          <w:color w:val="000000"/>
        </w:rPr>
        <w:t>Игровая деятельность для детей ЗПР в отличии от УО носит более эмоциональный характер. Мотивы определены целями деятельности, но содержание не развернуто, в ней (игре) отсутствует собственный замысел, воображение, умение представлять ситуацию в умственном плане. В отличие от нормального сверстника не переходят на уровень сюжетно-ролевой игры без специального обучения, а застревают на уровне сюжетной, когда дети УО застревают на предметной игровой деятельности.</w:t>
      </w:r>
    </w:p>
    <w:p w14:paraId="4795FE42" w14:textId="77777777" w:rsidR="006B4C69" w:rsidRDefault="006B4C69">
      <w:pPr>
        <w:pStyle w:val="listitem"/>
        <w:numPr>
          <w:ilvl w:val="0"/>
          <w:numId w:val="1"/>
        </w:numPr>
        <w:shd w:val="clear" w:color="auto" w:fill="FFFFFF"/>
        <w:spacing w:before="60" w:beforeAutospacing="0"/>
        <w:rPr>
          <w:rFonts w:ascii="Arial" w:eastAsia="Times New Roman" w:hAnsi="Arial" w:cs="Arial"/>
          <w:color w:val="000000"/>
        </w:rPr>
      </w:pPr>
      <w:r>
        <w:rPr>
          <w:rFonts w:ascii="Arial" w:eastAsia="Times New Roman" w:hAnsi="Arial" w:cs="Arial"/>
          <w:color w:val="000000"/>
        </w:rPr>
        <w:t>Для детей с ЗПР характерно больше ярких эмоций, которые позволяют сосредоточиться на выполнении задания, чем больше ребенок заинтересован заданием, тем выше результат</w:t>
      </w:r>
    </w:p>
    <w:p w14:paraId="6048132D" w14:textId="77777777" w:rsidR="006B4C69" w:rsidRDefault="006B4C69">
      <w:pPr>
        <w:pStyle w:val="listitem"/>
        <w:numPr>
          <w:ilvl w:val="0"/>
          <w:numId w:val="1"/>
        </w:numPr>
        <w:shd w:val="clear" w:color="auto" w:fill="FFFFFF"/>
        <w:spacing w:before="60" w:beforeAutospacing="0"/>
        <w:rPr>
          <w:rFonts w:ascii="Arial" w:eastAsia="Times New Roman" w:hAnsi="Arial" w:cs="Arial"/>
          <w:color w:val="000000"/>
        </w:rPr>
      </w:pPr>
      <w:r>
        <w:rPr>
          <w:rFonts w:ascii="Arial" w:eastAsia="Times New Roman" w:hAnsi="Arial" w:cs="Arial"/>
          <w:color w:val="000000"/>
        </w:rPr>
        <w:t>Большинство детей с ЗПР с дошкольного возраста достаточно владеют изобразительной деятельностью. УО без специального обучения изобразительной деятельности не возникает. Такой ребенок остается на уровне черкания (кривые домики, головоногие человечки, буквы и цифры хаотично разбросаны по бумаге)</w:t>
      </w:r>
    </w:p>
    <w:p w14:paraId="48148016" w14:textId="77777777" w:rsidR="006B4C69" w:rsidRDefault="006B4C69"/>
    <w:sectPr w:rsidR="006B4C6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A78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proofState w:spelling="clean"/>
  <w:revisionView w:inkAnnotation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C69"/>
    <w:rsid w:val="0014342B"/>
    <w:rsid w:val="006B4C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75FF5E21"/>
  <w15:chartTrackingRefBased/>
  <w15:docId w15:val="{6B6F11C8-E869-874A-A1CC-BAE8354AA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0"/>
    <w:uiPriority w:val="9"/>
    <w:unhideWhenUsed/>
    <w:qFormat/>
    <w:rsid w:val="006B4C6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6B4C69"/>
    <w:rPr>
      <w:rFonts w:asciiTheme="majorHAnsi" w:eastAsiaTheme="majorEastAsia" w:hAnsiTheme="majorHAnsi" w:cstheme="majorBidi"/>
      <w:color w:val="2F5496" w:themeColor="accent1" w:themeShade="BF"/>
      <w:sz w:val="26"/>
      <w:szCs w:val="26"/>
    </w:rPr>
  </w:style>
  <w:style w:type="paragraph" w:customStyle="1" w:styleId="paragraph">
    <w:name w:val="paragraph"/>
    <w:basedOn w:val="a"/>
    <w:rsid w:val="006B4C69"/>
    <w:pPr>
      <w:spacing w:before="100" w:beforeAutospacing="1" w:after="100" w:afterAutospacing="1" w:line="240" w:lineRule="auto"/>
    </w:pPr>
    <w:rPr>
      <w:rFonts w:ascii="Times New Roman" w:hAnsi="Times New Roman" w:cs="Times New Roman"/>
      <w:sz w:val="24"/>
      <w:szCs w:val="24"/>
    </w:rPr>
  </w:style>
  <w:style w:type="paragraph" w:customStyle="1" w:styleId="listitem">
    <w:name w:val="list__item"/>
    <w:basedOn w:val="a"/>
    <w:rsid w:val="006B4C69"/>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488</Words>
  <Characters>2782</Characters>
  <Application>Microsoft Office Word</Application>
  <DocSecurity>0</DocSecurity>
  <Lines>23</Lines>
  <Paragraphs>6</Paragraphs>
  <ScaleCrop>false</ScaleCrop>
  <Company/>
  <LinksUpToDate>false</LinksUpToDate>
  <CharactersWithSpaces>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aleksandragrudanova@gmail.com</dc:creator>
  <cp:keywords/>
  <dc:description/>
  <cp:lastModifiedBy>Гость</cp:lastModifiedBy>
  <cp:revision>2</cp:revision>
  <dcterms:created xsi:type="dcterms:W3CDTF">2022-04-20T07:37:00Z</dcterms:created>
  <dcterms:modified xsi:type="dcterms:W3CDTF">2022-04-20T07:37:00Z</dcterms:modified>
</cp:coreProperties>
</file>