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4F9" w:rsidRPr="007C3A92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A92">
        <w:rPr>
          <w:rFonts w:ascii="Times New Roman" w:hAnsi="Times New Roman" w:cs="Times New Roman"/>
          <w:b/>
          <w:sz w:val="28"/>
          <w:szCs w:val="28"/>
        </w:rPr>
        <w:t>Лекция 1.</w:t>
      </w:r>
      <w:r w:rsidRPr="007C3A92">
        <w:rPr>
          <w:rFonts w:ascii="Times New Roman" w:hAnsi="Times New Roman" w:cs="Times New Roman"/>
          <w:sz w:val="28"/>
          <w:szCs w:val="28"/>
        </w:rPr>
        <w:t xml:space="preserve"> История китайской письменности (</w:t>
      </w:r>
      <w:proofErr w:type="spellStart"/>
      <w:r w:rsidRPr="007C3A92">
        <w:rPr>
          <w:rFonts w:ascii="Times New Roman" w:hAnsi="Times New Roman" w:cs="Times New Roman"/>
          <w:sz w:val="28"/>
          <w:szCs w:val="28"/>
        </w:rPr>
        <w:t>Щичко</w:t>
      </w:r>
      <w:proofErr w:type="spellEnd"/>
      <w:r w:rsidRPr="007C3A92">
        <w:rPr>
          <w:rFonts w:ascii="Times New Roman" w:hAnsi="Times New Roman" w:cs="Times New Roman"/>
          <w:sz w:val="28"/>
          <w:szCs w:val="28"/>
        </w:rPr>
        <w:t xml:space="preserve"> – Лекция 1).</w:t>
      </w:r>
      <w:r w:rsidR="00FB2064" w:rsidRPr="007C3A92">
        <w:rPr>
          <w:rFonts w:ascii="Times New Roman" w:hAnsi="Times New Roman" w:cs="Times New Roman"/>
          <w:sz w:val="28"/>
          <w:szCs w:val="28"/>
        </w:rPr>
        <w:t xml:space="preserve"> </w:t>
      </w:r>
      <w:r w:rsidR="00FB2064" w:rsidRPr="007C3A92">
        <w:rPr>
          <w:rFonts w:ascii="Times New Roman" w:hAnsi="Times New Roman" w:cs="Times New Roman"/>
          <w:i/>
          <w:sz w:val="28"/>
          <w:szCs w:val="28"/>
        </w:rPr>
        <w:t>Происхождение иероглифов. Особенности иероглифов. Эволюция формы иероглифов. О реформе китайской письменности.</w:t>
      </w:r>
    </w:p>
    <w:p w:rsidR="005200E9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hAnsi="Times New Roman" w:cs="Times New Roman"/>
          <w:b/>
          <w:sz w:val="28"/>
          <w:szCs w:val="28"/>
        </w:rPr>
        <w:t>Семинар 1.</w:t>
      </w:r>
      <w:r w:rsidRPr="007C3A92">
        <w:rPr>
          <w:rFonts w:ascii="Times New Roman" w:hAnsi="Times New Roman" w:cs="Times New Roman"/>
          <w:sz w:val="28"/>
          <w:szCs w:val="28"/>
        </w:rPr>
        <w:t xml:space="preserve"> </w:t>
      </w:r>
      <w:r w:rsidR="005200E9" w:rsidRPr="005200E9">
        <w:rPr>
          <w:rFonts w:ascii="Times New Roman" w:hAnsi="Times New Roman" w:cs="Times New Roman"/>
          <w:sz w:val="28"/>
          <w:szCs w:val="28"/>
          <w:u w:val="single"/>
        </w:rPr>
        <w:t>Вопросы на обсуждение:</w:t>
      </w:r>
      <w:r w:rsidR="005200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Историко-генеалогические связи китайского языка.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Место китайского языка в системе языков мира.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Языки-соседи китайского языка: Северо-Алтайские,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Юго-Западно-Индоевропейские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Юго-Востоко-Австронезийские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Китайский язык в системе синтетических языков. </w:t>
      </w:r>
    </w:p>
    <w:p w:rsidR="005200E9" w:rsidRPr="005200E9" w:rsidRDefault="005200E9" w:rsidP="005200E9">
      <w:pPr>
        <w:pStyle w:val="a3"/>
        <w:numPr>
          <w:ilvl w:val="0"/>
          <w:numId w:val="2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Типологические характеристики китайского языка.</w:t>
      </w:r>
    </w:p>
    <w:p w:rsidR="005200E9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36E45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hAnsi="Times New Roman" w:cs="Times New Roman"/>
          <w:sz w:val="28"/>
          <w:szCs w:val="28"/>
        </w:rPr>
        <w:t xml:space="preserve">  </w:t>
      </w:r>
      <w:r w:rsidRPr="005200E9">
        <w:rPr>
          <w:rFonts w:ascii="Times New Roman" w:hAnsi="Times New Roman" w:cs="Times New Roman"/>
          <w:sz w:val="28"/>
          <w:szCs w:val="28"/>
          <w:u w:val="single"/>
        </w:rPr>
        <w:t>Практическое 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</w:t>
      </w:r>
      <w:r w:rsidR="00636E45" w:rsidRPr="005200E9">
        <w:rPr>
          <w:rFonts w:ascii="Times New Roman" w:hAnsi="Times New Roman" w:cs="Times New Roman"/>
          <w:sz w:val="28"/>
          <w:szCs w:val="28"/>
        </w:rPr>
        <w:t xml:space="preserve">Урок 1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Подлипенцева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Кузьмина).</w:t>
      </w:r>
    </w:p>
    <w:p w:rsidR="005200E9" w:rsidRPr="005200E9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200E9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hAnsi="Times New Roman" w:cs="Times New Roman"/>
          <w:b/>
          <w:sz w:val="28"/>
          <w:szCs w:val="28"/>
        </w:rPr>
        <w:t>Семинар 2.</w:t>
      </w:r>
      <w:r w:rsidRPr="007C3A92">
        <w:rPr>
          <w:rFonts w:ascii="Times New Roman" w:hAnsi="Times New Roman" w:cs="Times New Roman"/>
          <w:sz w:val="28"/>
          <w:szCs w:val="28"/>
        </w:rPr>
        <w:t xml:space="preserve"> </w:t>
      </w:r>
      <w:r w:rsidR="005200E9" w:rsidRPr="005200E9">
        <w:rPr>
          <w:rFonts w:ascii="Times New Roman" w:hAnsi="Times New Roman" w:cs="Times New Roman"/>
          <w:sz w:val="28"/>
          <w:szCs w:val="28"/>
          <w:u w:val="single"/>
        </w:rPr>
        <w:t>Вопросы на обсуждение:</w:t>
      </w:r>
      <w:r w:rsidR="005200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00E9" w:rsidRPr="005200E9" w:rsidRDefault="005200E9" w:rsidP="005200E9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Классификация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Масперо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Кармена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, Ван</w:t>
      </w:r>
      <w:proofErr w:type="gram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Л</w:t>
      </w:r>
      <w:proofErr w:type="gram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и,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Яхонтова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С.Е., Крюкова М.В., </w:t>
      </w:r>
      <w:proofErr w:type="spellStart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>Карлгрена</w:t>
      </w:r>
      <w:proofErr w:type="spellEnd"/>
      <w:r w:rsidRPr="005200E9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Б. – основные этапы и признаки их выделения. Роль грамматики и фонетики в выделении этапов исторического развития китайского языка. Фонетические и грамматические признаки каждого из этапов.</w:t>
      </w:r>
    </w:p>
    <w:p w:rsidR="005200E9" w:rsidRPr="005200E9" w:rsidRDefault="005200E9" w:rsidP="005200E9">
      <w:pPr>
        <w:adjustRightInd w:val="0"/>
        <w:snapToGrid w:val="0"/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5200E9">
        <w:rPr>
          <w:rFonts w:ascii="Times New Roman" w:hAnsi="Times New Roman" w:cs="Times New Roman"/>
          <w:sz w:val="28"/>
          <w:szCs w:val="28"/>
          <w:u w:val="single"/>
        </w:rPr>
        <w:t>Практическое задание</w:t>
      </w:r>
      <w:r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</w:t>
      </w:r>
      <w:r w:rsidRPr="005200E9">
        <w:rPr>
          <w:rFonts w:ascii="Times New Roman" w:hAnsi="Times New Roman" w:cs="Times New Roman"/>
          <w:sz w:val="28"/>
          <w:szCs w:val="28"/>
        </w:rPr>
        <w:t xml:space="preserve">Урок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5200E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Подлипенцева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Кузьмина).</w:t>
      </w:r>
    </w:p>
    <w:p w:rsidR="007C3A92" w:rsidRPr="007C3A92" w:rsidRDefault="007C3A92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6E45" w:rsidRPr="007C3A92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A92">
        <w:rPr>
          <w:rFonts w:ascii="Times New Roman" w:hAnsi="Times New Roman" w:cs="Times New Roman"/>
          <w:b/>
          <w:sz w:val="28"/>
          <w:szCs w:val="28"/>
        </w:rPr>
        <w:t>Лекция 2.</w:t>
      </w:r>
      <w:r w:rsidRPr="007C3A92">
        <w:rPr>
          <w:rFonts w:ascii="Times New Roman" w:hAnsi="Times New Roman" w:cs="Times New Roman"/>
          <w:sz w:val="28"/>
          <w:szCs w:val="28"/>
        </w:rPr>
        <w:t xml:space="preserve"> История изучения китайского языка (</w:t>
      </w:r>
      <w:proofErr w:type="spellStart"/>
      <w:r w:rsidRPr="007C3A92">
        <w:rPr>
          <w:rFonts w:ascii="Times New Roman" w:hAnsi="Times New Roman" w:cs="Times New Roman"/>
          <w:sz w:val="28"/>
          <w:szCs w:val="28"/>
        </w:rPr>
        <w:t>Щичко</w:t>
      </w:r>
      <w:proofErr w:type="spellEnd"/>
      <w:r w:rsidRPr="007C3A92">
        <w:rPr>
          <w:rFonts w:ascii="Times New Roman" w:hAnsi="Times New Roman" w:cs="Times New Roman"/>
          <w:sz w:val="28"/>
          <w:szCs w:val="28"/>
        </w:rPr>
        <w:t xml:space="preserve"> – Лекция 2-3).</w:t>
      </w:r>
      <w:r w:rsidR="00FB2064" w:rsidRPr="007C3A92">
        <w:rPr>
          <w:rFonts w:ascii="Times New Roman" w:hAnsi="Times New Roman" w:cs="Times New Roman"/>
          <w:sz w:val="28"/>
          <w:szCs w:val="28"/>
        </w:rPr>
        <w:t xml:space="preserve"> </w:t>
      </w:r>
      <w:r w:rsidR="00FB2064" w:rsidRPr="007C3A92">
        <w:rPr>
          <w:rFonts w:ascii="Times New Roman" w:hAnsi="Times New Roman" w:cs="Times New Roman"/>
          <w:i/>
          <w:sz w:val="28"/>
          <w:szCs w:val="28"/>
        </w:rPr>
        <w:t xml:space="preserve">Китайское языкознание. Западная синология. Русское и советское языкознание. </w:t>
      </w:r>
    </w:p>
    <w:p w:rsidR="00F34A45" w:rsidRDefault="00F34A45" w:rsidP="00F34A45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</w:rPr>
      </w:pPr>
    </w:p>
    <w:p w:rsidR="00F34A45" w:rsidRPr="00F34A45" w:rsidRDefault="00F34A45" w:rsidP="00F34A45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Семинар 3. </w:t>
      </w:r>
      <w:r w:rsidRPr="00F34A45">
        <w:rPr>
          <w:rFonts w:ascii="Times New Roman" w:eastAsia="Times New Roman" w:hAnsi="Times New Roman" w:cs="Times New Roman"/>
          <w:b/>
          <w:bCs/>
          <w:sz w:val="28"/>
          <w:u w:val="single"/>
        </w:rPr>
        <w:t>Вопросы на обсуждение:</w:t>
      </w: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Проблемы происхождения китайского языка и его генетических связей.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Насечки на керамике как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протописьменность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китайского языка.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Появление данных о языке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иньской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эпохи.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Основные черты внешней истории языка.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иньских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надписей.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Характерные черты грамматического строя: отрицание, обстоятельство времени, связки, система личных местоимений. </w:t>
      </w:r>
    </w:p>
    <w:p w:rsidR="00F34A45" w:rsidRPr="00F34A45" w:rsidRDefault="00F34A45" w:rsidP="00F34A45">
      <w:pPr>
        <w:numPr>
          <w:ilvl w:val="0"/>
          <w:numId w:val="5"/>
        </w:numPr>
        <w:snapToGrid w:val="0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Типология порядка значимых элементов в языке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иньских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надписей.</w:t>
      </w:r>
    </w:p>
    <w:p w:rsidR="00F34A45" w:rsidRDefault="00F34A45" w:rsidP="00EF3CD4">
      <w:pPr>
        <w:pStyle w:val="a3"/>
        <w:adjustRightInd w:val="0"/>
        <w:snapToGrid w:val="0"/>
        <w:spacing w:after="0" w:line="240" w:lineRule="auto"/>
        <w:jc w:val="both"/>
        <w:rPr>
          <w:sz w:val="28"/>
          <w:szCs w:val="28"/>
          <w:u w:val="single"/>
        </w:rPr>
      </w:pPr>
    </w:p>
    <w:p w:rsidR="00EF3CD4" w:rsidRPr="00F34A45" w:rsidRDefault="00F34A45" w:rsidP="00EF3CD4">
      <w:pPr>
        <w:pStyle w:val="a3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34A45">
        <w:rPr>
          <w:rFonts w:ascii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3, 4 (</w:t>
      </w:r>
      <w:proofErr w:type="spellStart"/>
      <w:r w:rsidRPr="00F34A45">
        <w:rPr>
          <w:rFonts w:ascii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hAnsi="Times New Roman" w:cs="Times New Roman"/>
          <w:sz w:val="28"/>
          <w:szCs w:val="28"/>
        </w:rPr>
        <w:t>, Кузьмина).</w:t>
      </w:r>
    </w:p>
    <w:p w:rsidR="00F34A45" w:rsidRDefault="00F34A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4A45" w:rsidRPr="00F34A45" w:rsidRDefault="00F34A45" w:rsidP="00F34A45">
      <w:pPr>
        <w:snapToGrid w:val="0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Семинар 4. </w:t>
      </w:r>
      <w:r w:rsidRPr="00F34A45">
        <w:rPr>
          <w:rFonts w:ascii="Times New Roman" w:eastAsia="Times New Roman" w:hAnsi="Times New Roman" w:cs="Times New Roman"/>
          <w:b/>
          <w:bCs/>
          <w:sz w:val="28"/>
          <w:u w:val="single"/>
        </w:rPr>
        <w:t>Вопросы на обсуждение:</w:t>
      </w:r>
      <w:r w:rsidRPr="00F34A45">
        <w:rPr>
          <w:rFonts w:ascii="Times New Roman" w:eastAsia="Times New Roman" w:hAnsi="Times New Roman" w:cs="Times New Roman"/>
          <w:b/>
          <w:bCs/>
          <w:sz w:val="28"/>
        </w:rPr>
        <w:t xml:space="preserve">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Важнейшие события этнической истории, особенности культуры династии </w:t>
      </w:r>
      <w:proofErr w:type="gram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Западная</w:t>
      </w:r>
      <w:proofErr w:type="gram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Чжоу и эпохи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Чуньцю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Основные источники для характеристики языка данного периода.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Язык </w:t>
      </w:r>
      <w:proofErr w:type="spell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Шуцзина</w:t>
      </w:r>
      <w:proofErr w:type="spell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Особенности грамматики и фонетики периода династии </w:t>
      </w:r>
      <w:proofErr w:type="gramStart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>Западная</w:t>
      </w:r>
      <w:proofErr w:type="gramEnd"/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Чжоу.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Особенности грамматики: система местоимений, отрицание; утвердительные, повелительные и восклицательные частицы; инверсия дополнения.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6. Язык первой половины династии Чжоу в соотношении с языком предыдущего и последующего периодов. </w:t>
      </w:r>
    </w:p>
    <w:p w:rsidR="00F34A45" w:rsidRPr="00F34A45" w:rsidRDefault="00F34A45" w:rsidP="00F34A45">
      <w:pPr>
        <w:snapToGrid w:val="0"/>
        <w:spacing w:after="0" w:line="240" w:lineRule="auto"/>
        <w:ind w:firstLine="709"/>
        <w:jc w:val="both"/>
        <w:rPr>
          <w:rFonts w:ascii="Calibri" w:eastAsia="Times New Roman" w:hAnsi="Calibri" w:cs="Calibri"/>
        </w:rPr>
      </w:pPr>
    </w:p>
    <w:p w:rsidR="00F34A45" w:rsidRPr="00F34A45" w:rsidRDefault="00F34A45" w:rsidP="00F34A45">
      <w:pPr>
        <w:snapToGrid w:val="0"/>
        <w:spacing w:after="0" w:line="240" w:lineRule="auto"/>
        <w:jc w:val="both"/>
        <w:rPr>
          <w:rFonts w:ascii="Calibri" w:eastAsia="Times New Roman" w:hAnsi="Calibri" w:cs="Calibri"/>
        </w:rPr>
      </w:pPr>
      <w:r w:rsidRPr="00F34A45">
        <w:rPr>
          <w:rFonts w:ascii="Times New Roman" w:eastAsia="Times New Roman" w:hAnsi="Times New Roman" w:cs="Times New Roman"/>
          <w:sz w:val="28"/>
          <w:szCs w:val="28"/>
          <w:u w:val="single"/>
        </w:rPr>
        <w:t>Практическое задание:</w:t>
      </w:r>
      <w:r w:rsidRPr="00F34A45">
        <w:rPr>
          <w:rFonts w:ascii="Times New Roman" w:eastAsia="Times New Roman" w:hAnsi="Times New Roman" w:cs="Times New Roman"/>
          <w:sz w:val="28"/>
          <w:szCs w:val="28"/>
        </w:rPr>
        <w:t xml:space="preserve"> Учебник и раб тетрадь: Базовый курс классического китайского языка. Урок 5 (</w:t>
      </w:r>
      <w:proofErr w:type="spellStart"/>
      <w:r w:rsidRPr="00F34A45">
        <w:rPr>
          <w:rFonts w:ascii="Times New Roman" w:eastAsia="Times New Roman" w:hAnsi="Times New Roman" w:cs="Times New Roman"/>
          <w:sz w:val="28"/>
          <w:szCs w:val="28"/>
        </w:rPr>
        <w:t>Подлипенцева</w:t>
      </w:r>
      <w:proofErr w:type="spellEnd"/>
      <w:r w:rsidRPr="00F34A45">
        <w:rPr>
          <w:rFonts w:ascii="Times New Roman" w:eastAsia="Times New Roman" w:hAnsi="Times New Roman" w:cs="Times New Roman"/>
          <w:sz w:val="28"/>
          <w:szCs w:val="28"/>
        </w:rPr>
        <w:t>, Кузьмина).</w:t>
      </w:r>
    </w:p>
    <w:p w:rsidR="00FB2064" w:rsidRDefault="00FB2064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A92" w:rsidRPr="007C3A92" w:rsidRDefault="007C3A92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612" w:rsidRDefault="00636E45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C3A92">
        <w:rPr>
          <w:rFonts w:ascii="Times New Roman" w:hAnsi="Times New Roman" w:cs="Times New Roman"/>
          <w:b/>
          <w:sz w:val="28"/>
          <w:szCs w:val="28"/>
        </w:rPr>
        <w:t xml:space="preserve">Лекция </w:t>
      </w:r>
      <w:r w:rsidR="00FB2064" w:rsidRPr="007C3A92">
        <w:rPr>
          <w:rFonts w:ascii="Times New Roman" w:hAnsi="Times New Roman" w:cs="Times New Roman"/>
          <w:b/>
          <w:sz w:val="28"/>
          <w:szCs w:val="28"/>
        </w:rPr>
        <w:t>3.</w:t>
      </w:r>
      <w:r w:rsidR="00FB2064" w:rsidRPr="007C3A92">
        <w:rPr>
          <w:rFonts w:ascii="Times New Roman" w:hAnsi="Times New Roman" w:cs="Times New Roman"/>
          <w:sz w:val="28"/>
          <w:szCs w:val="28"/>
        </w:rPr>
        <w:t xml:space="preserve"> Основные этапы становле</w:t>
      </w:r>
      <w:r w:rsidR="00027612">
        <w:rPr>
          <w:rFonts w:ascii="Times New Roman" w:hAnsi="Times New Roman" w:cs="Times New Roman"/>
          <w:sz w:val="28"/>
          <w:szCs w:val="28"/>
        </w:rPr>
        <w:t>ния и развития китайского языка</w:t>
      </w:r>
      <w:r w:rsidR="00FB2064" w:rsidRPr="007C3A92">
        <w:rPr>
          <w:rFonts w:ascii="Times New Roman" w:hAnsi="Times New Roman" w:cs="Times New Roman"/>
          <w:sz w:val="28"/>
          <w:szCs w:val="28"/>
        </w:rPr>
        <w:t xml:space="preserve">. </w:t>
      </w:r>
      <w:r w:rsidR="00FB2064" w:rsidRPr="007C3A92">
        <w:rPr>
          <w:rFonts w:ascii="Times New Roman" w:hAnsi="Times New Roman" w:cs="Times New Roman"/>
          <w:i/>
          <w:sz w:val="28"/>
          <w:szCs w:val="28"/>
        </w:rPr>
        <w:t xml:space="preserve">Периодизация истории китайского языка. </w:t>
      </w:r>
      <w:proofErr w:type="spellStart"/>
      <w:r w:rsidR="00FB2064" w:rsidRPr="007C3A92">
        <w:rPr>
          <w:rFonts w:ascii="Times New Roman" w:hAnsi="Times New Roman" w:cs="Times New Roman"/>
          <w:i/>
          <w:sz w:val="28"/>
          <w:szCs w:val="28"/>
        </w:rPr>
        <w:t>Доклассический</w:t>
      </w:r>
      <w:proofErr w:type="spellEnd"/>
      <w:r w:rsidR="00FB2064" w:rsidRPr="007C3A92">
        <w:rPr>
          <w:rFonts w:ascii="Times New Roman" w:hAnsi="Times New Roman" w:cs="Times New Roman"/>
          <w:i/>
          <w:sz w:val="28"/>
          <w:szCs w:val="28"/>
        </w:rPr>
        <w:t xml:space="preserve"> период. Литературные памятники классического периода.</w:t>
      </w:r>
    </w:p>
    <w:p w:rsidR="00636E45" w:rsidRPr="007C3A92" w:rsidRDefault="00FB2064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3A9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27612" w:rsidRPr="00027612" w:rsidRDefault="00FB2064" w:rsidP="00027612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>Семинар 5.</w:t>
      </w:r>
      <w:r w:rsidR="00027612"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27612"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027612" w:rsidRPr="00BA25A9" w:rsidRDefault="00027612" w:rsidP="00027612">
      <w:pPr>
        <w:spacing w:after="0" w:line="240" w:lineRule="auto"/>
        <w:rPr>
          <w:rFonts w:ascii="Times New Roman" w:eastAsia="SimSun" w:hAnsi="Times New Roman" w:cs="Times New Roman"/>
          <w:b/>
          <w:sz w:val="24"/>
          <w:szCs w:val="24"/>
        </w:rPr>
      </w:pPr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>Ранний древнекитайский язык.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Источники по исторической фонетике языка эпохи 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Чжаньго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Общая характеристика фонетики китайского языка эпохи 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Чжаньго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Структура слога. Рифма. Проблема тонов. Характерные особенности грамматики. Суффиксы и префиксы. Опущение подлежащего, опущение дополнения после предлога, слияние предлога с последующим местоимением, инверсия дополнения.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Общая характеристика классов слов.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Проблема выделения частей речи в древнекитайском языке.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Переходные и непереходные глаголы.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Диалекты языка эпохи 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Чжаньго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 xml:space="preserve">«Диалекты текстов» данного периода. </w:t>
      </w:r>
    </w:p>
    <w:p w:rsidR="00FB2064" w:rsidRPr="00027612" w:rsidRDefault="00027612" w:rsidP="00027612">
      <w:pPr>
        <w:pStyle w:val="a3"/>
        <w:numPr>
          <w:ilvl w:val="0"/>
          <w:numId w:val="6"/>
        </w:num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7612">
        <w:rPr>
          <w:rFonts w:ascii="Times New Roman" w:eastAsia="SimSun" w:hAnsi="Times New Roman" w:cs="Times New Roman"/>
          <w:sz w:val="24"/>
          <w:szCs w:val="24"/>
        </w:rPr>
        <w:t>Диалекты китайского языка по словарю «</w:t>
      </w:r>
      <w:proofErr w:type="spellStart"/>
      <w:r w:rsidRPr="00027612">
        <w:rPr>
          <w:rFonts w:ascii="Times New Roman" w:eastAsia="SimSun" w:hAnsi="Times New Roman" w:cs="Times New Roman"/>
          <w:sz w:val="24"/>
          <w:szCs w:val="24"/>
        </w:rPr>
        <w:t>Фанъянь</w:t>
      </w:r>
      <w:proofErr w:type="spellEnd"/>
      <w:r w:rsidRPr="00027612">
        <w:rPr>
          <w:rFonts w:ascii="Times New Roman" w:eastAsia="SimSun" w:hAnsi="Times New Roman" w:cs="Times New Roman"/>
          <w:sz w:val="24"/>
          <w:szCs w:val="24"/>
        </w:rPr>
        <w:t>».</w:t>
      </w:r>
    </w:p>
    <w:p w:rsidR="00027612" w:rsidRPr="00027612" w:rsidRDefault="00027612" w:rsidP="00027612">
      <w:pPr>
        <w:pStyle w:val="a3"/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27612" w:rsidRPr="00027612" w:rsidRDefault="00027612" w:rsidP="00027612">
      <w:pPr>
        <w:snapToGrid w:val="0"/>
        <w:jc w:val="both"/>
        <w:rPr>
          <w:rFonts w:ascii="Calibri" w:eastAsia="Times New Roman" w:hAnsi="Calibri" w:cs="Calibri"/>
          <w:b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Семинар 6</w:t>
      </w:r>
      <w:r w:rsidRPr="00027612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027612">
        <w:rPr>
          <w:rFonts w:ascii="Times New Roman" w:eastAsia="Times New Roman" w:hAnsi="Times New Roman" w:cs="Times New Roman"/>
          <w:b/>
          <w:bCs/>
          <w:sz w:val="28"/>
          <w:u w:val="single"/>
        </w:rPr>
        <w:t xml:space="preserve">Вопросы на обсуждение: </w:t>
      </w:r>
    </w:p>
    <w:p w:rsidR="00027612" w:rsidRDefault="00027612" w:rsidP="00027612">
      <w:p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  <w:r w:rsidRPr="00BA25A9">
        <w:rPr>
          <w:rFonts w:ascii="Times New Roman" w:eastAsia="SimSun" w:hAnsi="Times New Roman" w:cs="Times New Roman"/>
          <w:b/>
          <w:bCs/>
          <w:sz w:val="24"/>
          <w:szCs w:val="24"/>
        </w:rPr>
        <w:t>Поздний древнекитайский язык.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Изменения в грамматике: связки и связочные предложения.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Пассивная конструкция. Исчезновение безударных слов. Изменения в системе служебных слов.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Деятельность </w:t>
      </w:r>
      <w:proofErr w:type="spellStart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Лю</w:t>
      </w:r>
      <w:proofErr w:type="spellEnd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Сяна</w:t>
      </w:r>
      <w:proofErr w:type="spellEnd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и </w:t>
      </w:r>
      <w:proofErr w:type="spellStart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>Лю</w:t>
      </w:r>
      <w:proofErr w:type="spellEnd"/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 Синя.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Появление деления текстов на «Книги старого письма» и «Книги нового письма».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bCs/>
          <w:color w:val="000000"/>
          <w:sz w:val="24"/>
          <w:szCs w:val="24"/>
        </w:rPr>
        <w:t xml:space="preserve">Развитие китайской библиографии: появление подделок древних книг.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Новые тенденции в лексике – заимствования из других языков.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Диалекты, их особенности и области распространения.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Историческая фонетика.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Деятельность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Сыма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Цяня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. </w:t>
      </w:r>
    </w:p>
    <w:p w:rsid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Особенности исторического развития эпохи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Хань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. </w:t>
      </w:r>
    </w:p>
    <w:p w:rsidR="00027612" w:rsidRPr="00027612" w:rsidRDefault="00027612" w:rsidP="00027612">
      <w:pPr>
        <w:pStyle w:val="a3"/>
        <w:numPr>
          <w:ilvl w:val="0"/>
          <w:numId w:val="7"/>
        </w:numPr>
        <w:suppressLineNumbers/>
        <w:spacing w:after="0" w:line="240" w:lineRule="auto"/>
        <w:ind w:right="-172"/>
        <w:jc w:val="both"/>
        <w:rPr>
          <w:rFonts w:ascii="Times New Roman" w:eastAsia="SimSun" w:hAnsi="Times New Roman" w:cs="Times New Roman"/>
          <w:color w:val="000000"/>
          <w:sz w:val="24"/>
          <w:szCs w:val="24"/>
        </w:rPr>
      </w:pPr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 xml:space="preserve">Район распространения китайского языка в годы правления династии </w:t>
      </w:r>
      <w:proofErr w:type="spellStart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Хань</w:t>
      </w:r>
      <w:proofErr w:type="spellEnd"/>
      <w:r w:rsidRPr="00027612">
        <w:rPr>
          <w:rFonts w:ascii="Times New Roman" w:eastAsia="SimSun" w:hAnsi="Times New Roman" w:cs="Times New Roman"/>
          <w:color w:val="000000"/>
          <w:sz w:val="24"/>
          <w:szCs w:val="24"/>
        </w:rPr>
        <w:t>.</w:t>
      </w:r>
    </w:p>
    <w:p w:rsidR="00027612" w:rsidRPr="00BA25A9" w:rsidRDefault="00027612" w:rsidP="00027612">
      <w:pPr>
        <w:spacing w:after="0" w:line="240" w:lineRule="auto"/>
        <w:outlineLvl w:val="4"/>
        <w:rPr>
          <w:rFonts w:ascii="Times New Roman" w:eastAsia="SimSun" w:hAnsi="Times New Roman" w:cs="Times New Roman"/>
          <w:b/>
          <w:bCs/>
          <w:sz w:val="24"/>
          <w:szCs w:val="24"/>
        </w:rPr>
      </w:pPr>
    </w:p>
    <w:p w:rsidR="007C3A92" w:rsidRPr="007C3A92" w:rsidRDefault="007C3A92" w:rsidP="007C3A92">
      <w:pPr>
        <w:adjustRightInd w:val="0"/>
        <w:snapToGri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E5133" w:rsidRPr="003E5133" w:rsidRDefault="003E5133" w:rsidP="00636E45">
      <w:pPr>
        <w:rPr>
          <w:b/>
        </w:rPr>
      </w:pPr>
    </w:p>
    <w:sectPr w:rsidR="003E5133" w:rsidRPr="003E5133" w:rsidSect="000A44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413E0"/>
    <w:multiLevelType w:val="hybridMultilevel"/>
    <w:tmpl w:val="F404E7C2"/>
    <w:lvl w:ilvl="0" w:tplc="C8B8E50E">
      <w:start w:val="1"/>
      <w:numFmt w:val="decimal"/>
      <w:lvlText w:val="%1)"/>
      <w:lvlJc w:val="left"/>
      <w:pPr>
        <w:ind w:left="720" w:hanging="360"/>
      </w:pPr>
      <w:rPr>
        <w:rFonts w:eastAsia="SimSu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574906"/>
    <w:multiLevelType w:val="hybridMultilevel"/>
    <w:tmpl w:val="237A4A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9337A"/>
    <w:multiLevelType w:val="hybridMultilevel"/>
    <w:tmpl w:val="81F65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12B32"/>
    <w:multiLevelType w:val="hybridMultilevel"/>
    <w:tmpl w:val="A00440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EE3FA8"/>
    <w:multiLevelType w:val="hybridMultilevel"/>
    <w:tmpl w:val="4C40C4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5332181"/>
    <w:multiLevelType w:val="hybridMultilevel"/>
    <w:tmpl w:val="92428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374E80"/>
    <w:multiLevelType w:val="multilevel"/>
    <w:tmpl w:val="76B211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E45"/>
    <w:rsid w:val="000044E4"/>
    <w:rsid w:val="00027612"/>
    <w:rsid w:val="000A44F9"/>
    <w:rsid w:val="0030749A"/>
    <w:rsid w:val="003E5133"/>
    <w:rsid w:val="005200E9"/>
    <w:rsid w:val="00636E45"/>
    <w:rsid w:val="006F1B63"/>
    <w:rsid w:val="007C3A92"/>
    <w:rsid w:val="008D4AE0"/>
    <w:rsid w:val="00A73E1B"/>
    <w:rsid w:val="00B07D2D"/>
    <w:rsid w:val="00BE1DFF"/>
    <w:rsid w:val="00C13A90"/>
    <w:rsid w:val="00C92740"/>
    <w:rsid w:val="00D064CD"/>
    <w:rsid w:val="00EF3CD4"/>
    <w:rsid w:val="00F16C26"/>
    <w:rsid w:val="00F34A45"/>
    <w:rsid w:val="00F67029"/>
    <w:rsid w:val="00FB2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44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36E45"/>
    <w:pPr>
      <w:ind w:left="720"/>
      <w:contextualSpacing/>
    </w:pPr>
  </w:style>
  <w:style w:type="character" w:styleId="a4">
    <w:name w:val="Strong"/>
    <w:basedOn w:val="a0"/>
    <w:uiPriority w:val="22"/>
    <w:qFormat/>
    <w:rsid w:val="00F34A4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1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 Кравцова</cp:lastModifiedBy>
  <cp:revision>3</cp:revision>
  <dcterms:created xsi:type="dcterms:W3CDTF">2020-03-27T15:31:00Z</dcterms:created>
  <dcterms:modified xsi:type="dcterms:W3CDTF">2020-03-27T15:31:00Z</dcterms:modified>
</cp:coreProperties>
</file>