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2F8" w:rsidRPr="009E1E27" w:rsidRDefault="009E1E27" w:rsidP="009E1E27">
      <w:pPr>
        <w:jc w:val="center"/>
        <w:rPr>
          <w:rFonts w:ascii="Times New Roman" w:hAnsi="Times New Roman" w:cs="Times New Roman"/>
          <w:b/>
          <w:sz w:val="28"/>
          <w:szCs w:val="28"/>
        </w:rPr>
      </w:pPr>
      <w:r w:rsidRPr="009E1E27">
        <w:rPr>
          <w:rFonts w:ascii="Times New Roman" w:hAnsi="Times New Roman" w:cs="Times New Roman"/>
          <w:b/>
          <w:sz w:val="28"/>
          <w:szCs w:val="28"/>
        </w:rPr>
        <w:t xml:space="preserve">Конспект статьи </w:t>
      </w:r>
      <w:proofErr w:type="spellStart"/>
      <w:r w:rsidRPr="009E1E27">
        <w:rPr>
          <w:rFonts w:ascii="Times New Roman" w:hAnsi="Times New Roman" w:cs="Times New Roman"/>
          <w:b/>
          <w:sz w:val="28"/>
          <w:szCs w:val="28"/>
        </w:rPr>
        <w:t>Малофеева</w:t>
      </w:r>
      <w:proofErr w:type="spellEnd"/>
      <w:r w:rsidRPr="009E1E27">
        <w:rPr>
          <w:rFonts w:ascii="Times New Roman" w:hAnsi="Times New Roman" w:cs="Times New Roman"/>
          <w:b/>
          <w:sz w:val="28"/>
          <w:szCs w:val="28"/>
        </w:rPr>
        <w:t xml:space="preserve"> Н.Н.</w:t>
      </w:r>
    </w:p>
    <w:p w:rsidR="009E1E27" w:rsidRPr="009E1E27" w:rsidRDefault="009E1E27" w:rsidP="009E1E27">
      <w:pPr>
        <w:jc w:val="center"/>
        <w:rPr>
          <w:rFonts w:ascii="Times New Roman" w:hAnsi="Times New Roman" w:cs="Times New Roman"/>
          <w:b/>
          <w:sz w:val="28"/>
          <w:szCs w:val="28"/>
        </w:rPr>
      </w:pPr>
      <w:r w:rsidRPr="009E1E27">
        <w:rPr>
          <w:rFonts w:ascii="Times New Roman" w:hAnsi="Times New Roman" w:cs="Times New Roman"/>
          <w:b/>
          <w:sz w:val="28"/>
          <w:szCs w:val="28"/>
        </w:rPr>
        <w:t>«Похвальное слово инклюзии или речь в защиту самого себя»</w:t>
      </w:r>
    </w:p>
    <w:p w:rsidR="009E1E27" w:rsidRDefault="009E1E27" w:rsidP="009E1E27">
      <w:pPr>
        <w:ind w:firstLine="851"/>
        <w:jc w:val="both"/>
        <w:rPr>
          <w:rFonts w:ascii="Times New Roman" w:hAnsi="Times New Roman" w:cs="Times New Roman"/>
          <w:sz w:val="28"/>
          <w:szCs w:val="28"/>
        </w:rPr>
      </w:pPr>
      <w:r w:rsidRPr="009E1E27">
        <w:rPr>
          <w:rFonts w:ascii="Times New Roman" w:hAnsi="Times New Roman" w:cs="Times New Roman"/>
          <w:sz w:val="28"/>
          <w:szCs w:val="28"/>
        </w:rPr>
        <w:t xml:space="preserve">Подлинная интеграция - </w:t>
      </w:r>
      <w:r w:rsidRPr="009E1E27">
        <w:rPr>
          <w:rFonts w:ascii="Times New Roman" w:hAnsi="Times New Roman" w:cs="Times New Roman"/>
          <w:sz w:val="28"/>
          <w:szCs w:val="28"/>
        </w:rPr>
        <w:t>предполагает создание оригинальной модели образования, объединяющей, а не противопоставляющей две системы — массового и специального образования. Обязательное условие интеграции — раннее выявление и ранняя психолого-педагогическая коррекция. Исходя из такого понимания интеграционного подхода, Институт поставил проблемы:</w:t>
      </w:r>
    </w:p>
    <w:p w:rsidR="009E1E27" w:rsidRDefault="009E1E27" w:rsidP="009E1E27">
      <w:pPr>
        <w:ind w:firstLine="851"/>
        <w:jc w:val="both"/>
        <w:rPr>
          <w:rFonts w:ascii="Times New Roman" w:hAnsi="Times New Roman" w:cs="Times New Roman"/>
          <w:sz w:val="28"/>
          <w:szCs w:val="28"/>
        </w:rPr>
      </w:pPr>
      <w:r w:rsidRPr="009E1E27">
        <w:rPr>
          <w:rFonts w:ascii="Times New Roman" w:hAnsi="Times New Roman" w:cs="Times New Roman"/>
          <w:sz w:val="28"/>
          <w:szCs w:val="28"/>
        </w:rPr>
        <w:t xml:space="preserve"> • изучение зарубежного опыта в этой области (Российско-Фламандский проект «Интеграция»); разработка критериев для отбора детей в интегрированное обучение с учетом их возраста, характера первичного дефекта и особенностей проявления вторичного дефекта, возможностей родителей и педагогов в оказании эффективной коррекционной помощи; </w:t>
      </w:r>
    </w:p>
    <w:p w:rsidR="009E1E27" w:rsidRDefault="009E1E27" w:rsidP="009E1E27">
      <w:pPr>
        <w:ind w:firstLine="851"/>
        <w:jc w:val="both"/>
        <w:rPr>
          <w:rFonts w:ascii="Times New Roman" w:hAnsi="Times New Roman" w:cs="Times New Roman"/>
          <w:sz w:val="28"/>
          <w:szCs w:val="28"/>
        </w:rPr>
      </w:pPr>
      <w:r w:rsidRPr="009E1E27">
        <w:rPr>
          <w:rFonts w:ascii="Times New Roman" w:hAnsi="Times New Roman" w:cs="Times New Roman"/>
          <w:sz w:val="28"/>
          <w:szCs w:val="28"/>
        </w:rPr>
        <w:t>• создание экспериментальных площадок для реализации интегрированного подхода к обучению дошкольников и школьников с нарушением слуха, зрения, где коррекционная помощь оказывается дефектологами.</w:t>
      </w:r>
    </w:p>
    <w:p w:rsidR="009E1E27" w:rsidRDefault="009E1E27" w:rsidP="009E1E27">
      <w:pPr>
        <w:ind w:firstLine="851"/>
        <w:jc w:val="both"/>
        <w:rPr>
          <w:rFonts w:ascii="Times New Roman" w:hAnsi="Times New Roman" w:cs="Times New Roman"/>
          <w:sz w:val="28"/>
          <w:szCs w:val="28"/>
        </w:rPr>
      </w:pPr>
      <w:r w:rsidRPr="009E1E27">
        <w:rPr>
          <w:rFonts w:ascii="Times New Roman" w:hAnsi="Times New Roman" w:cs="Times New Roman"/>
          <w:sz w:val="28"/>
          <w:szCs w:val="28"/>
        </w:rPr>
        <w:t xml:space="preserve">Институт планирует с помощью экспериментальных данных доказать, что не исключение и вытеснение </w:t>
      </w:r>
      <w:proofErr w:type="spellStart"/>
      <w:r w:rsidRPr="009E1E27">
        <w:rPr>
          <w:rFonts w:ascii="Times New Roman" w:hAnsi="Times New Roman" w:cs="Times New Roman"/>
          <w:sz w:val="28"/>
          <w:szCs w:val="28"/>
        </w:rPr>
        <w:t>спецучреждений</w:t>
      </w:r>
      <w:proofErr w:type="spellEnd"/>
      <w:r w:rsidRPr="009E1E27">
        <w:rPr>
          <w:rFonts w:ascii="Times New Roman" w:hAnsi="Times New Roman" w:cs="Times New Roman"/>
          <w:sz w:val="28"/>
          <w:szCs w:val="28"/>
        </w:rPr>
        <w:t>, а взаимодействие и взаимопроникновение структур массового и специального образования лежит в основе прогрессивного развития всей системы государственной помощи детям с особыми нуждами и соб</w:t>
      </w:r>
      <w:r>
        <w:rPr>
          <w:rFonts w:ascii="Times New Roman" w:hAnsi="Times New Roman" w:cs="Times New Roman"/>
          <w:sz w:val="28"/>
          <w:szCs w:val="28"/>
        </w:rPr>
        <w:t>ственно интеграционного подхода.</w:t>
      </w:r>
    </w:p>
    <w:p w:rsidR="009E1E27" w:rsidRDefault="009E1E27" w:rsidP="009E1E27">
      <w:pPr>
        <w:ind w:firstLine="851"/>
        <w:jc w:val="both"/>
        <w:rPr>
          <w:rFonts w:ascii="Times New Roman" w:hAnsi="Times New Roman" w:cs="Times New Roman"/>
          <w:sz w:val="28"/>
          <w:szCs w:val="28"/>
        </w:rPr>
      </w:pPr>
      <w:r w:rsidRPr="009E1E27">
        <w:rPr>
          <w:rFonts w:ascii="Times New Roman" w:hAnsi="Times New Roman" w:cs="Times New Roman"/>
          <w:sz w:val="28"/>
          <w:szCs w:val="28"/>
        </w:rPr>
        <w:t>Инклюзия основывается на идеях единого, образовательного пространства для гетерогенной группы, включающего разные образовательные маршруты для тех или иных участников. Инклюзия исходит из позиции общей педагогики и психологии, ориентированных на ребенка с учетом его образовательных потребностей. Цель инклюзии — не интеграция детей с ограниченными возможностями, а «одна школа для всех». Интеграция детей с ограниченными возможностями здоровья предполагает: воздействие общества и социальной среды на личность ребенка с отклонениями в развитии, т. е. его адаптацию к среде; активное участие в данном процессе (субъектно-объектная роль) самого ребенка; совершенствование самого общества, системы социальных отношений, которая в силу определенной жесткости требований к своим потенциальным субъектам, оказывае</w:t>
      </w:r>
      <w:r>
        <w:rPr>
          <w:rFonts w:ascii="Times New Roman" w:hAnsi="Times New Roman" w:cs="Times New Roman"/>
          <w:sz w:val="28"/>
          <w:szCs w:val="28"/>
        </w:rPr>
        <w:t>тся недоступной для таких детей.</w:t>
      </w:r>
    </w:p>
    <w:p w:rsidR="009E1E27" w:rsidRPr="009E1E27" w:rsidRDefault="009E1E27" w:rsidP="009E1E27">
      <w:pPr>
        <w:ind w:firstLine="851"/>
        <w:jc w:val="both"/>
        <w:rPr>
          <w:rFonts w:ascii="Times New Roman" w:hAnsi="Times New Roman" w:cs="Times New Roman"/>
          <w:sz w:val="28"/>
          <w:szCs w:val="28"/>
        </w:rPr>
      </w:pPr>
      <w:r w:rsidRPr="009E1E27">
        <w:rPr>
          <w:rFonts w:ascii="Times New Roman" w:hAnsi="Times New Roman" w:cs="Times New Roman"/>
          <w:sz w:val="28"/>
          <w:szCs w:val="28"/>
        </w:rPr>
        <w:t xml:space="preserve">Инклюзивное образование – это отнюдь не роскошь, доступная только странам с высоким уровнем дохода. Действительно, многие наиболее инновационные и радикальные события происходят сегодня в странах с низким уровнем дохода, таких, как Лаосская народная демократическая </w:t>
      </w:r>
      <w:r w:rsidRPr="009E1E27">
        <w:rPr>
          <w:rFonts w:ascii="Times New Roman" w:hAnsi="Times New Roman" w:cs="Times New Roman"/>
          <w:sz w:val="28"/>
          <w:szCs w:val="28"/>
        </w:rPr>
        <w:lastRenderedPageBreak/>
        <w:t>республика, Лесото, Марокко, Уганда. Опыт показал, что существуют способы формирования инклюзивной практики на местном уровне, не требующие дополнительного финансирования: совместная работа учащихся, участие родителей в классе, решение проблем учителями и взаимная поддер</w:t>
      </w:r>
      <w:r>
        <w:rPr>
          <w:rFonts w:ascii="Times New Roman" w:hAnsi="Times New Roman" w:cs="Times New Roman"/>
          <w:sz w:val="28"/>
          <w:szCs w:val="28"/>
        </w:rPr>
        <w:t>жка доказ</w:t>
      </w:r>
      <w:r w:rsidRPr="009E1E27">
        <w:rPr>
          <w:rFonts w:ascii="Times New Roman" w:hAnsi="Times New Roman" w:cs="Times New Roman"/>
          <w:sz w:val="28"/>
          <w:szCs w:val="28"/>
        </w:rPr>
        <w:t>али свою эффективность.</w:t>
      </w:r>
    </w:p>
    <w:p w:rsidR="009E1E27" w:rsidRDefault="009E1E27" w:rsidP="009E1E27">
      <w:pPr>
        <w:ind w:firstLine="851"/>
        <w:jc w:val="both"/>
      </w:pPr>
      <w:r w:rsidRPr="009E1E27">
        <w:rPr>
          <w:rFonts w:ascii="Times New Roman" w:hAnsi="Times New Roman" w:cs="Times New Roman"/>
          <w:sz w:val="28"/>
          <w:szCs w:val="28"/>
        </w:rPr>
        <w:t>«На рассвете инклюзивного движения сторонники полной инклюзии захватили поле моральных и идеологических основ. Они «</w:t>
      </w:r>
      <w:proofErr w:type="spellStart"/>
      <w:r w:rsidRPr="009E1E27">
        <w:rPr>
          <w:rFonts w:ascii="Times New Roman" w:hAnsi="Times New Roman" w:cs="Times New Roman"/>
          <w:sz w:val="28"/>
          <w:szCs w:val="28"/>
        </w:rPr>
        <w:t>перередактировали</w:t>
      </w:r>
      <w:proofErr w:type="spellEnd"/>
      <w:r w:rsidRPr="009E1E27">
        <w:rPr>
          <w:rFonts w:ascii="Times New Roman" w:hAnsi="Times New Roman" w:cs="Times New Roman"/>
          <w:sz w:val="28"/>
          <w:szCs w:val="28"/>
        </w:rPr>
        <w:t xml:space="preserve">» специальное образование, предложив новые предположения, системы, процедуры и порождали бесконечные проекты, идеи, ключевые слова, фразы и метафоры. Но они также пытались препятствовать дискуссиям и имели склонность к использованию инклюзивной реформы в качестве инструмента идеологического запугивания. Их риторика часто содержала разгневанную праведность, это был тон разгневанных евангелистов в их ярости по отношению к еретикам и неверующим [15, с. 81]. Активные приверженцы инклюзии были мастерами по части организации принятия документов по реформе, пользуясь этим, они завысили цену инклюзии, признавая ее как единственный путь уважительного обращения с инвалидами. Продвигавшие эту идею (промоутеры) действовали скорее </w:t>
      </w:r>
      <w:proofErr w:type="spellStart"/>
      <w:r w:rsidRPr="009E1E27">
        <w:rPr>
          <w:rFonts w:ascii="Times New Roman" w:hAnsi="Times New Roman" w:cs="Times New Roman"/>
          <w:sz w:val="28"/>
          <w:szCs w:val="28"/>
        </w:rPr>
        <w:t>экстремистски</w:t>
      </w:r>
      <w:proofErr w:type="spellEnd"/>
      <w:r w:rsidRPr="009E1E27">
        <w:rPr>
          <w:rFonts w:ascii="Times New Roman" w:hAnsi="Times New Roman" w:cs="Times New Roman"/>
          <w:sz w:val="28"/>
          <w:szCs w:val="28"/>
        </w:rPr>
        <w:t>, чем адекватно: они воздвигли свою логику на болезнях специального образования, которая являлась центром обсуждений, по крайней мере, с 1960-х годов. Быть не инклюзивным вскоре означало быть вне образовательной моды. Трезвые и предусмотрительные голоса тонули в приливе логических обоснований, которые были по существу ценностно-ориентированными, философскими и концептуальными. Теории были сокращены до кратких утверждений, язык был переполнен лозунгами, системы взглядов были упрощены. Инклюзия опиралась скорее на моральную справедливость, чем на то, что по опыту могло быть реальной основой. Слои риторики и аргументации порождались не только необходимостью решения дилеммы о специальных потребностях и специальном образовании, но и благодаря связи с ней царствующих концепций о равенстве и социальной справедливости</w:t>
      </w:r>
      <w:r>
        <w:t>.</w:t>
      </w:r>
    </w:p>
    <w:p w:rsidR="009E1E27" w:rsidRDefault="009E1E27" w:rsidP="009E1E27">
      <w:pPr>
        <w:ind w:firstLine="851"/>
        <w:jc w:val="both"/>
        <w:rPr>
          <w:rFonts w:ascii="Times New Roman" w:hAnsi="Times New Roman" w:cs="Times New Roman"/>
          <w:sz w:val="28"/>
          <w:szCs w:val="28"/>
        </w:rPr>
      </w:pPr>
    </w:p>
    <w:p w:rsidR="009E1E27" w:rsidRPr="009E1E27" w:rsidRDefault="009E1E27" w:rsidP="009E1E27">
      <w:pPr>
        <w:jc w:val="center"/>
        <w:rPr>
          <w:rFonts w:ascii="Times New Roman" w:hAnsi="Times New Roman" w:cs="Times New Roman"/>
          <w:b/>
          <w:sz w:val="28"/>
          <w:szCs w:val="28"/>
        </w:rPr>
      </w:pPr>
      <w:r w:rsidRPr="009E1E27">
        <w:rPr>
          <w:rFonts w:ascii="Times New Roman" w:hAnsi="Times New Roman" w:cs="Times New Roman"/>
          <w:b/>
          <w:sz w:val="28"/>
          <w:szCs w:val="28"/>
        </w:rPr>
        <w:t>Основные термины специальной педагогики</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bookmarkStart w:id="0" w:name="_GoBack"/>
      <w:r w:rsidRPr="009E1E27">
        <w:rPr>
          <w:b/>
          <w:color w:val="000000" w:themeColor="text1"/>
          <w:sz w:val="28"/>
          <w:szCs w:val="28"/>
        </w:rPr>
        <w:t>Специальное образование</w:t>
      </w:r>
      <w:r w:rsidRPr="009E1E27">
        <w:rPr>
          <w:color w:val="000000" w:themeColor="text1"/>
          <w:sz w:val="28"/>
          <w:szCs w:val="28"/>
        </w:rPr>
        <w:t xml:space="preserve"> </w:t>
      </w:r>
      <w:bookmarkEnd w:id="0"/>
      <w:r w:rsidRPr="009E1E27">
        <w:rPr>
          <w:color w:val="000000" w:themeColor="text1"/>
          <w:sz w:val="28"/>
          <w:szCs w:val="28"/>
        </w:rPr>
        <w:t>— дошкольное, общее и профессиональное образование, для получения которого лицам с ограниченными возможностями здоровья создаются специальные условия.</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t>Лицо с ограниченными возможностями здоровья</w:t>
      </w:r>
      <w:r w:rsidRPr="009E1E27">
        <w:rPr>
          <w:color w:val="000000" w:themeColor="text1"/>
          <w:sz w:val="28"/>
          <w:szCs w:val="28"/>
        </w:rPr>
        <w:t xml:space="preserve"> — лицо, имеющее физический и (или) психический недостатки, которые препятствуют освоению образовательных программ без создания специальных условий для получения образования.</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lastRenderedPageBreak/>
        <w:t>Недостаток</w:t>
      </w:r>
      <w:r w:rsidRPr="009E1E27">
        <w:rPr>
          <w:color w:val="000000" w:themeColor="text1"/>
          <w:sz w:val="28"/>
          <w:szCs w:val="28"/>
        </w:rPr>
        <w:t xml:space="preserve"> — физический или психический недостаток, подтвержденный психолого-медико-педагогической комиссией в отношении ребенка и медико-социальной экспертной комиссией в отношении взрослого.</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t>Физический недостаток</w:t>
      </w:r>
      <w:r w:rsidRPr="009E1E27">
        <w:rPr>
          <w:color w:val="000000" w:themeColor="text1"/>
          <w:sz w:val="28"/>
          <w:szCs w:val="28"/>
        </w:rPr>
        <w:t xml:space="preserve"> — подтвержденный в установленном порядке временный или постоянный недостаток в развитии и (или) функционировании органа человека либо хроническое соматическое или инфекционное заболевание.</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t>Психический недостаток</w:t>
      </w:r>
      <w:r w:rsidRPr="009E1E27">
        <w:rPr>
          <w:color w:val="000000" w:themeColor="text1"/>
          <w:sz w:val="28"/>
          <w:szCs w:val="28"/>
        </w:rPr>
        <w:t xml:space="preserve"> — подтвержденный в установленном порядке временный или постоянный недостаток в психическом развитии человека, включая нарушение речи, эмоционально-волевой сферы, в том числе аутизм, последствие повреждения мозга, в том числе умственная отсталость, задержка психического развития, создающие трудности в обучении.</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t>Сложный недостаток</w:t>
      </w:r>
      <w:r w:rsidRPr="009E1E27">
        <w:rPr>
          <w:color w:val="000000" w:themeColor="text1"/>
          <w:sz w:val="28"/>
          <w:szCs w:val="28"/>
        </w:rPr>
        <w:t xml:space="preserve"> — совокупность физических и (или) психических недостатков.</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t>Тяжелый недостаток</w:t>
      </w:r>
      <w:r w:rsidRPr="009E1E27">
        <w:rPr>
          <w:color w:val="000000" w:themeColor="text1"/>
          <w:sz w:val="28"/>
          <w:szCs w:val="28"/>
        </w:rPr>
        <w:t xml:space="preserve"> — физический или психический недостаток, выраженный в такой степени, что образование в соответствии с государственными образовательными стандартами (в том числе специальными) является недоступным и возможности обучения ограничиваются получением элементарных знаний об окружающем мире, приобретением навыков самообслуживания, приобретением элементарных трудовых навыков или получением элементарной профессиональной подготовки.</w:t>
      </w:r>
    </w:p>
    <w:p w:rsid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t>Специальные условия для получения образования (специальные образовательные условия)</w:t>
      </w:r>
      <w:r w:rsidRPr="009E1E27">
        <w:rPr>
          <w:color w:val="000000" w:themeColor="text1"/>
          <w:sz w:val="28"/>
          <w:szCs w:val="28"/>
        </w:rPr>
        <w:t xml:space="preserve"> — условия обучения (воспитания), в том числе специальные образовательные программы и методы обучения, индивидуальные технические средства обучения и среда жизнедеятельности, а также педагогические, медицинские, социальные и иные услуги, без которых невозможно (затруднено) освоение общеобразовательных и профессиональных образовательных программ лицами с ограниченными возможностями здоровья.</w:t>
      </w:r>
    </w:p>
    <w:p w:rsidR="009E1E27" w:rsidRPr="009E1E27" w:rsidRDefault="009E1E27" w:rsidP="009E1E27">
      <w:pPr>
        <w:pStyle w:val="a3"/>
        <w:shd w:val="clear" w:color="auto" w:fill="FFFFFF"/>
        <w:spacing w:before="0" w:beforeAutospacing="0" w:after="150" w:afterAutospacing="0"/>
        <w:jc w:val="both"/>
        <w:rPr>
          <w:color w:val="000000" w:themeColor="text1"/>
          <w:sz w:val="28"/>
          <w:szCs w:val="28"/>
        </w:rPr>
      </w:pPr>
      <w:r w:rsidRPr="009E1E27">
        <w:rPr>
          <w:b/>
          <w:color w:val="000000" w:themeColor="text1"/>
          <w:sz w:val="28"/>
          <w:szCs w:val="28"/>
        </w:rPr>
        <w:t>Специальное (коррекционное) образовательное учреждение</w:t>
      </w:r>
      <w:r w:rsidRPr="009E1E27">
        <w:rPr>
          <w:color w:val="000000" w:themeColor="text1"/>
          <w:sz w:val="28"/>
          <w:szCs w:val="28"/>
        </w:rPr>
        <w:t xml:space="preserve"> — образовательное учреждение, созданное для лиц с ограниченными возможностями здоровья.</w:t>
      </w:r>
    </w:p>
    <w:p w:rsidR="009E1E27" w:rsidRPr="009E1E27" w:rsidRDefault="009E1E27" w:rsidP="009E1E27">
      <w:pPr>
        <w:jc w:val="center"/>
        <w:rPr>
          <w:rFonts w:ascii="Times New Roman" w:hAnsi="Times New Roman" w:cs="Times New Roman"/>
          <w:color w:val="000000" w:themeColor="text1"/>
          <w:sz w:val="28"/>
          <w:szCs w:val="28"/>
        </w:rPr>
      </w:pPr>
    </w:p>
    <w:sectPr w:rsidR="009E1E27" w:rsidRPr="009E1E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E27"/>
    <w:rsid w:val="009E1E27"/>
    <w:rsid w:val="00A072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0627"/>
  <w15:chartTrackingRefBased/>
  <w15:docId w15:val="{91E8D322-F17C-4B92-94C2-94D85F7F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1E2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1002</Words>
  <Characters>5718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 Шуленкова</dc:creator>
  <cp:keywords/>
  <dc:description/>
  <cp:lastModifiedBy>Дарья Шуленкова</cp:lastModifiedBy>
  <cp:revision>1</cp:revision>
  <dcterms:created xsi:type="dcterms:W3CDTF">2020-10-30T11:05:00Z</dcterms:created>
  <dcterms:modified xsi:type="dcterms:W3CDTF">2020-10-30T11:16:00Z</dcterms:modified>
</cp:coreProperties>
</file>