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959"/>
        <w:gridCol w:w="5670"/>
        <w:gridCol w:w="4394"/>
        <w:gridCol w:w="3763"/>
      </w:tblGrid>
      <w:tr w:rsidR="005A22DA" w:rsidRPr="008338C6" w:rsidTr="0024069C">
        <w:tc>
          <w:tcPr>
            <w:tcW w:w="959" w:type="dxa"/>
            <w:vAlign w:val="center"/>
          </w:tcPr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Критерии анализа</w:t>
            </w:r>
          </w:p>
        </w:tc>
        <w:tc>
          <w:tcPr>
            <w:tcW w:w="5670" w:type="dxa"/>
            <w:vAlign w:val="center"/>
          </w:tcPr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Авторы программы </w:t>
            </w:r>
            <w:proofErr w:type="spellStart"/>
            <w:r w:rsidRPr="008338C6">
              <w:rPr>
                <w:sz w:val="24"/>
                <w:szCs w:val="24"/>
              </w:rPr>
              <w:t>Е.В.Бунееева</w:t>
            </w:r>
            <w:proofErr w:type="spellEnd"/>
          </w:p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8338C6">
              <w:rPr>
                <w:sz w:val="24"/>
                <w:szCs w:val="24"/>
              </w:rPr>
              <w:t>Р.Н.Бунеев</w:t>
            </w:r>
            <w:proofErr w:type="spellEnd"/>
          </w:p>
        </w:tc>
        <w:tc>
          <w:tcPr>
            <w:tcW w:w="4394" w:type="dxa"/>
            <w:vAlign w:val="center"/>
          </w:tcPr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Авторы программы</w:t>
            </w:r>
          </w:p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8338C6">
              <w:rPr>
                <w:sz w:val="24"/>
                <w:szCs w:val="24"/>
              </w:rPr>
              <w:t>О.В.Джелелей</w:t>
            </w:r>
            <w:proofErr w:type="spellEnd"/>
          </w:p>
        </w:tc>
        <w:tc>
          <w:tcPr>
            <w:tcW w:w="3763" w:type="dxa"/>
            <w:vAlign w:val="center"/>
          </w:tcPr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Авторы программы</w:t>
            </w:r>
          </w:p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8338C6">
              <w:rPr>
                <w:sz w:val="24"/>
                <w:szCs w:val="24"/>
              </w:rPr>
              <w:t>Л.А.Ефросинина</w:t>
            </w:r>
            <w:proofErr w:type="spellEnd"/>
          </w:p>
          <w:p w:rsidR="00D872D4" w:rsidRPr="008338C6" w:rsidRDefault="00D872D4" w:rsidP="0024069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8338C6">
              <w:rPr>
                <w:sz w:val="24"/>
                <w:szCs w:val="24"/>
              </w:rPr>
              <w:t>М.И.Оморокова</w:t>
            </w:r>
            <w:proofErr w:type="spellEnd"/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Задача обучения чтению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Формирование читательской компетенции младшего школьника, закладывание основ формирования грамотного читателя.</w:t>
            </w:r>
          </w:p>
        </w:tc>
        <w:tc>
          <w:tcPr>
            <w:tcW w:w="4394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Ф</w:t>
            </w:r>
            <w:r w:rsidRPr="008338C6">
              <w:rPr>
                <w:sz w:val="24"/>
                <w:szCs w:val="24"/>
              </w:rPr>
              <w:t>ормирование читательской компетентности младшего школьника, осознание себя как грамотного читателя, способного к использованию читательской деятельности как средства самообразования.</w:t>
            </w:r>
          </w:p>
        </w:tc>
        <w:tc>
          <w:tcPr>
            <w:tcW w:w="3763" w:type="dxa"/>
          </w:tcPr>
          <w:p w:rsidR="00D872D4" w:rsidRPr="008338C6" w:rsidRDefault="00ED198B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Помочь ребенку стать читателем: подвести к осознанию богатого мира отечественной и зарубежной детской литературы, обогатить читательский опыт.</w:t>
            </w:r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Читательские умения, формируемые у учащихся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1) способ чтения – чтение целыми словами;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2) правильность чтения – чтение незнакомого текста с соблюдением норм литературного произношения;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338C6">
              <w:rPr>
                <w:sz w:val="24"/>
                <w:szCs w:val="24"/>
              </w:rPr>
              <w:t>3) скорость чтения – установка на нормальный для читающего темп беглости, позволяющий ему осознать текст;</w:t>
            </w:r>
            <w:proofErr w:type="gramEnd"/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4) установка на постепенное увеличение скорости чтения.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Формируется правильное и осознанное чтение вслух с соблюдением необходимой интонации, пауз, логического ударения для передачи точного смысла высказывания.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Выпускник начальной школы должен также уметь читать осознанно те</w:t>
            </w:r>
            <w:proofErr w:type="gramStart"/>
            <w:r w:rsidRPr="008338C6">
              <w:rPr>
                <w:sz w:val="24"/>
                <w:szCs w:val="24"/>
              </w:rPr>
              <w:t>кст пр</w:t>
            </w:r>
            <w:proofErr w:type="gramEnd"/>
            <w:r w:rsidRPr="008338C6">
              <w:rPr>
                <w:sz w:val="24"/>
                <w:szCs w:val="24"/>
              </w:rPr>
              <w:t>о себя.</w:t>
            </w:r>
          </w:p>
        </w:tc>
        <w:tc>
          <w:tcPr>
            <w:tcW w:w="4394" w:type="dxa"/>
          </w:tcPr>
          <w:p w:rsidR="00D872D4" w:rsidRPr="008338C6" w:rsidRDefault="00D872D4" w:rsidP="008338C6">
            <w:pPr>
              <w:shd w:val="clear" w:color="auto" w:fill="FFFFFF"/>
              <w:tabs>
                <w:tab w:val="num" w:pos="-851"/>
              </w:tabs>
              <w:spacing w:line="276" w:lineRule="auto"/>
              <w:ind w:right="-2"/>
              <w:jc w:val="both"/>
              <w:rPr>
                <w:sz w:val="24"/>
                <w:szCs w:val="24"/>
                <w:lang w:eastAsia="ru-RU"/>
              </w:rPr>
            </w:pPr>
            <w:r w:rsidRPr="008338C6">
              <w:rPr>
                <w:bCs/>
                <w:sz w:val="24"/>
                <w:szCs w:val="24"/>
                <w:lang w:eastAsia="ru-RU"/>
              </w:rPr>
              <w:t>Чтение</w:t>
            </w:r>
            <w:r w:rsidRPr="008338C6">
              <w:rPr>
                <w:sz w:val="24"/>
                <w:szCs w:val="24"/>
                <w:lang w:eastAsia="ru-RU"/>
              </w:rPr>
              <w:t xml:space="preserve"> понимается как осознанный самостоятельный процесс чтения доступных по объему и жанру произведений, осмысление цели чтения (зачем я буду читать) и выбор вида чтения (ознакомительное, выборочное и т. д.); выразительное чтение с использованием интонации, темпа, тона, пауз, </w:t>
            </w:r>
            <w:proofErr w:type="gramStart"/>
            <w:r w:rsidRPr="008338C6">
              <w:rPr>
                <w:sz w:val="24"/>
                <w:szCs w:val="24"/>
                <w:lang w:eastAsia="ru-RU"/>
              </w:rPr>
              <w:t>ударений—логического</w:t>
            </w:r>
            <w:proofErr w:type="gramEnd"/>
            <w:r w:rsidRPr="008338C6">
              <w:rPr>
                <w:sz w:val="24"/>
                <w:szCs w:val="24"/>
                <w:lang w:eastAsia="ru-RU"/>
              </w:rPr>
              <w:t xml:space="preserve"> и др., соответствующих смыслу текста.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63" w:type="dxa"/>
          </w:tcPr>
          <w:p w:rsidR="00592DB9" w:rsidRPr="008338C6" w:rsidRDefault="00592DB9" w:rsidP="008338C6">
            <w:pPr>
              <w:spacing w:line="276" w:lineRule="auto"/>
              <w:rPr>
                <w:iCs/>
                <w:sz w:val="24"/>
                <w:szCs w:val="24"/>
              </w:rPr>
            </w:pPr>
            <w:proofErr w:type="gramStart"/>
            <w:r w:rsidRPr="008338C6">
              <w:rPr>
                <w:iCs/>
                <w:sz w:val="24"/>
                <w:szCs w:val="24"/>
              </w:rPr>
              <w:t xml:space="preserve">Формирование осмысленного читательского навыка (интереса к процессу чтения и потребности читать произведения разных видов литературы), который во многом  определяет успешность обучения младшего школьника по другим предметам, т.е. в результате освоения предметного содержания литературного чтения учащиеся приобретают </w:t>
            </w:r>
            <w:proofErr w:type="spellStart"/>
            <w:r w:rsidRPr="008338C6">
              <w:rPr>
                <w:iCs/>
                <w:sz w:val="24"/>
                <w:szCs w:val="24"/>
              </w:rPr>
              <w:t>общеучебное</w:t>
            </w:r>
            <w:proofErr w:type="spellEnd"/>
            <w:r w:rsidRPr="008338C6">
              <w:rPr>
                <w:iCs/>
                <w:sz w:val="24"/>
                <w:szCs w:val="24"/>
              </w:rPr>
              <w:t xml:space="preserve"> умение осознанно читать тексты, работать с различной информацией (слово, текст, книга), интерпретировать информацию в соответствии с запросом. </w:t>
            </w:r>
            <w:proofErr w:type="gramEnd"/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lastRenderedPageBreak/>
              <w:t>Литературоведческие умения, усваиваемые учащимися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Дети могут: прогнозировать содержание текста на основе заглавия, иллюстраций, ключевых слов;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самостоятельно выделять ключевые слова в тексте;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проводить «диалог с автором»: по ходу чтения самостоятельно формулировать вопросы, прогнозировать ответы, контролировать себя;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формулировать главную мысль, соотносить её с заглавием текста; составлять простой и сложный план текста;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пересказывать текст по плану.</w:t>
            </w:r>
          </w:p>
        </w:tc>
        <w:tc>
          <w:tcPr>
            <w:tcW w:w="4394" w:type="dxa"/>
          </w:tcPr>
          <w:p w:rsidR="00D872D4" w:rsidRPr="008338C6" w:rsidRDefault="00D872D4" w:rsidP="008338C6">
            <w:pPr>
              <w:shd w:val="clear" w:color="auto" w:fill="FFFFFF"/>
              <w:tabs>
                <w:tab w:val="num" w:pos="-851"/>
              </w:tabs>
              <w:spacing w:line="276" w:lineRule="auto"/>
              <w:ind w:right="-2"/>
              <w:jc w:val="both"/>
              <w:rPr>
                <w:sz w:val="24"/>
                <w:szCs w:val="24"/>
                <w:lang w:eastAsia="ru-RU"/>
              </w:rPr>
            </w:pPr>
            <w:r w:rsidRPr="008338C6">
              <w:rPr>
                <w:sz w:val="24"/>
                <w:szCs w:val="24"/>
                <w:lang w:eastAsia="ru-RU"/>
              </w:rPr>
              <w:t xml:space="preserve">Программа </w:t>
            </w:r>
            <w:r w:rsidRPr="008338C6">
              <w:rPr>
                <w:sz w:val="24"/>
                <w:szCs w:val="24"/>
                <w:lang w:eastAsia="ru-RU"/>
              </w:rPr>
              <w:t>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63" w:type="dxa"/>
          </w:tcPr>
          <w:p w:rsidR="00D872D4" w:rsidRPr="008338C6" w:rsidRDefault="00A132E9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В 1–2 классах учащиеся практиче</w:t>
            </w:r>
            <w:r w:rsidR="00142377" w:rsidRPr="008338C6">
              <w:rPr>
                <w:sz w:val="24"/>
                <w:szCs w:val="24"/>
              </w:rPr>
              <w:t>ски знакомятся с жанрами и темами произведений, узнают основные признаки сказки, стихотворения, рассказа. Накапливаются представления школьников об авторах произведений разных жанров. В 3–4 классах</w:t>
            </w:r>
            <w:r w:rsidR="00203F90" w:rsidRPr="008338C6">
              <w:rPr>
                <w:sz w:val="24"/>
                <w:szCs w:val="24"/>
              </w:rPr>
              <w:t xml:space="preserve"> вводятся литературоведческие понятия, выделяются особенности произведений разных жан</w:t>
            </w:r>
            <w:r w:rsidR="00142377" w:rsidRPr="008338C6">
              <w:rPr>
                <w:sz w:val="24"/>
                <w:szCs w:val="24"/>
              </w:rPr>
              <w:t xml:space="preserve">ров, </w:t>
            </w:r>
            <w:r w:rsidR="00203F90" w:rsidRPr="008338C6">
              <w:rPr>
                <w:sz w:val="24"/>
                <w:szCs w:val="24"/>
              </w:rPr>
              <w:t>расширяется круг детского чте</w:t>
            </w:r>
            <w:r w:rsidR="00142377" w:rsidRPr="008338C6">
              <w:rPr>
                <w:sz w:val="24"/>
                <w:szCs w:val="24"/>
              </w:rPr>
              <w:t xml:space="preserve">ния, </w:t>
            </w:r>
            <w:r w:rsidRPr="008338C6">
              <w:rPr>
                <w:sz w:val="24"/>
                <w:szCs w:val="24"/>
              </w:rPr>
              <w:t>усложняются произведения.</w:t>
            </w:r>
            <w:r w:rsidR="00142377" w:rsidRPr="008338C6">
              <w:rPr>
                <w:sz w:val="24"/>
                <w:szCs w:val="24"/>
              </w:rPr>
              <w:t xml:space="preserve"> </w:t>
            </w:r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lastRenderedPageBreak/>
              <w:t>Приемы и методы работы на уроке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I этап. Работа с текстом до чтения.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1. Антиципация (предвосхищение, предугадывание предстоящего чтения).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Определение смысловой, тематической, эмоциональной направленности текста, выделение его героев по названию произведения, имени автора, ключевым словам, предшествующей тексту иллюстрации с опорой на читательский опыт.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2. Постановка </w:t>
            </w:r>
            <w:proofErr w:type="gramStart"/>
            <w:r w:rsidRPr="008338C6">
              <w:rPr>
                <w:sz w:val="24"/>
                <w:szCs w:val="24"/>
              </w:rPr>
              <w:t>целей урока с учетом общей (учебной, мотивационной, эмоциональной, психологической) готовности учащихся к работе</w:t>
            </w:r>
            <w:proofErr w:type="gramEnd"/>
            <w:r w:rsidRPr="008338C6">
              <w:rPr>
                <w:sz w:val="24"/>
                <w:szCs w:val="24"/>
              </w:rPr>
              <w:t>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II этап. Работа с текстом во время чтения.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1. Первичное чтение текста. Самостоятельное чтение в классе, или чтение-слушание, или комбинированное чтение (на выбор учителя) в соответствии с особенностями текста, возрастными и индивидуальными возможностями учащихся.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Выявление первичного восприятия (с помощью беседы, фиксации первичных впечатлений, смежных видов искусств – на выбор учителя).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Выявление совпадений первоначальных предположений учащихся с содержанием, эмоциональной окраской прочитанного текста.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2. </w:t>
            </w:r>
            <w:proofErr w:type="spellStart"/>
            <w:r w:rsidRPr="008338C6">
              <w:rPr>
                <w:sz w:val="24"/>
                <w:szCs w:val="24"/>
              </w:rPr>
              <w:t>Перечитывание</w:t>
            </w:r>
            <w:proofErr w:type="spellEnd"/>
            <w:r w:rsidRPr="008338C6">
              <w:rPr>
                <w:sz w:val="24"/>
                <w:szCs w:val="24"/>
              </w:rPr>
              <w:t xml:space="preserve"> текста. Медленное «вдумчивое» повторное чтение (всего текста или его отдельных фрагментов). Анализ текста (приёмы: диалог с автором через текст, комментированное чтение, беседа по </w:t>
            </w:r>
            <w:proofErr w:type="gramStart"/>
            <w:r w:rsidRPr="008338C6">
              <w:rPr>
                <w:sz w:val="24"/>
                <w:szCs w:val="24"/>
              </w:rPr>
              <w:t>прочитанному</w:t>
            </w:r>
            <w:proofErr w:type="gramEnd"/>
            <w:r w:rsidRPr="008338C6">
              <w:rPr>
                <w:sz w:val="24"/>
                <w:szCs w:val="24"/>
              </w:rPr>
              <w:t>, выделение ключевых слов и проч.).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Постановка уточняющего вопроса к каждой смысловой части.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3. Беседа по содержанию в целом. Обобщение </w:t>
            </w:r>
            <w:proofErr w:type="gramStart"/>
            <w:r w:rsidRPr="008338C6">
              <w:rPr>
                <w:sz w:val="24"/>
                <w:szCs w:val="24"/>
              </w:rPr>
              <w:t>прочитанного</w:t>
            </w:r>
            <w:proofErr w:type="gramEnd"/>
            <w:r w:rsidRPr="008338C6">
              <w:rPr>
                <w:sz w:val="24"/>
                <w:szCs w:val="24"/>
              </w:rPr>
              <w:t>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Постановка к тексту обобщающих вопросов.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Обращение (в случае необходимости) к отдельным фрагментам текста, выразительное чтение.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III этап. Работа с текстом после чтения.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1. Концептуальная (смысловая) беседа по тексту. Коллективное обсуждение </w:t>
            </w:r>
            <w:proofErr w:type="gramStart"/>
            <w:r w:rsidRPr="008338C6">
              <w:rPr>
                <w:sz w:val="24"/>
                <w:szCs w:val="24"/>
              </w:rPr>
              <w:t>прочитанного</w:t>
            </w:r>
            <w:proofErr w:type="gramEnd"/>
            <w:r w:rsidRPr="008338C6">
              <w:rPr>
                <w:sz w:val="24"/>
                <w:szCs w:val="24"/>
              </w:rPr>
              <w:t>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2. Знакомство с писателем. Рассказ о писателе. Беседа о личности писателя. Работа с материалами учебника, дополнительными источниками.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3. Работа с заглавием, иллюстрациями. Обсуждение смысла заглавия. Обращение учащихся к готовым иллюстрациям. Соотнесение видения художника с читательским представлением.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4. 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5A22DA" w:rsidRPr="008338C6" w:rsidRDefault="005A22DA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 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5A22DA" w:rsidRPr="008338C6" w:rsidRDefault="005A22DA" w:rsidP="008338C6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338C6">
              <w:rPr>
                <w:sz w:val="24"/>
                <w:szCs w:val="24"/>
              </w:rPr>
              <w:t xml:space="preserve">Раздел «Виды речевой деятельности» включает следующие содержательные линии: </w:t>
            </w:r>
            <w:proofErr w:type="spellStart"/>
            <w:r w:rsidRPr="008338C6">
              <w:rPr>
                <w:sz w:val="24"/>
                <w:szCs w:val="24"/>
              </w:rPr>
              <w:t>аудирование</w:t>
            </w:r>
            <w:proofErr w:type="spellEnd"/>
            <w:r w:rsidRPr="008338C6">
              <w:rPr>
                <w:sz w:val="24"/>
                <w:szCs w:val="24"/>
              </w:rPr>
              <w:t xml:space="preserve"> (слушание), чтение, говорение (культура речевого общения), письмо (культура письменной речи).</w:t>
            </w:r>
            <w:proofErr w:type="gramEnd"/>
            <w:r w:rsidRPr="008338C6">
              <w:rPr>
                <w:sz w:val="24"/>
                <w:szCs w:val="24"/>
              </w:rPr>
              <w:t xml:space="preserve"> Содержание этого раздела обеспечивает развитие </w:t>
            </w:r>
            <w:proofErr w:type="spellStart"/>
            <w:r w:rsidRPr="008338C6">
              <w:rPr>
                <w:sz w:val="24"/>
                <w:szCs w:val="24"/>
              </w:rPr>
              <w:t>аудирования</w:t>
            </w:r>
            <w:proofErr w:type="spellEnd"/>
            <w:r w:rsidRPr="008338C6">
              <w:rPr>
                <w:sz w:val="24"/>
                <w:szCs w:val="24"/>
              </w:rPr>
              <w:t>, говорения, чтения и письма в их единстве и взаимодействии, формируя культуру общения (устного и письменного).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63" w:type="dxa"/>
          </w:tcPr>
          <w:p w:rsidR="00D872D4" w:rsidRPr="008338C6" w:rsidRDefault="00A132E9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Комментирование, интерпретация, </w:t>
            </w:r>
            <w:r w:rsidR="00FC7F2F" w:rsidRPr="008338C6">
              <w:rPr>
                <w:sz w:val="24"/>
                <w:szCs w:val="24"/>
              </w:rPr>
              <w:t>анализ содержания и формы, выразительное чтение и драматизация произведений.</w:t>
            </w:r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lastRenderedPageBreak/>
              <w:t>Принципы расположения материала в учебных книгах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Тексты расположены в хронологической последовательности, одним из ведущих принципов отбора и расположения материала является монографический принцип.</w:t>
            </w:r>
          </w:p>
        </w:tc>
        <w:tc>
          <w:tcPr>
            <w:tcW w:w="4394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Для литературного чтения предлагаются художественные произведения, проверенные временем, имеющие высокую эстетическую, познавательную, нравственную ценность. Они даются как в хрестоматийном чтении (не менее 60-70 произведений разных авторов), так и в виде рекомендаций для свободного чтения (примерно 130-150 произведений).</w:t>
            </w:r>
          </w:p>
        </w:tc>
        <w:tc>
          <w:tcPr>
            <w:tcW w:w="3763" w:type="dxa"/>
          </w:tcPr>
          <w:p w:rsidR="00592DB9" w:rsidRPr="008338C6" w:rsidRDefault="00592DB9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         Характерной чертой данной программы является «нерасчлененность» и «</w:t>
            </w:r>
            <w:proofErr w:type="spellStart"/>
            <w:r w:rsidRPr="008338C6">
              <w:rPr>
                <w:sz w:val="24"/>
                <w:szCs w:val="24"/>
              </w:rPr>
              <w:t>переплетенность</w:t>
            </w:r>
            <w:proofErr w:type="spellEnd"/>
            <w:r w:rsidRPr="008338C6">
              <w:rPr>
                <w:sz w:val="24"/>
                <w:szCs w:val="24"/>
              </w:rPr>
              <w:t xml:space="preserve">» обучения работе с произведением и книгой. При изучении произведений постоянно идет обучение работе с учебной, художественной и справочной детской книгой, развивается интерес к самостоятельному чтению. </w:t>
            </w:r>
            <w:proofErr w:type="gramStart"/>
            <w:r w:rsidRPr="008338C6">
              <w:rPr>
                <w:sz w:val="24"/>
                <w:szCs w:val="24"/>
              </w:rPr>
              <w:t>В программе не выделяются отдельно уроки обучения чтению и работе с книгой, а есть уроки литературного чтения, на которых комплексно решаются все задачи литературного образования младших школьников: формируются читательские умения, решаются задачи эмоционального, эстетического и литературного развития, а также нравственно-этического воспитания, так как чтение для ребенка — и труд, и творчество, и новые открытия, и удовольствие, и самовоспитание.</w:t>
            </w:r>
            <w:proofErr w:type="gramEnd"/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A22DA" w:rsidRPr="008338C6" w:rsidTr="008338C6">
        <w:trPr>
          <w:cantSplit/>
          <w:trHeight w:val="1134"/>
        </w:trPr>
        <w:tc>
          <w:tcPr>
            <w:tcW w:w="959" w:type="dxa"/>
            <w:textDirection w:val="btLr"/>
          </w:tcPr>
          <w:p w:rsidR="00D872D4" w:rsidRPr="008338C6" w:rsidRDefault="00D872D4" w:rsidP="008338C6">
            <w:pPr>
              <w:spacing w:line="276" w:lineRule="auto"/>
              <w:ind w:left="113" w:right="113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lastRenderedPageBreak/>
              <w:t>Творческие виды деятельности в процессе работы над произведениями</w:t>
            </w:r>
          </w:p>
        </w:tc>
        <w:tc>
          <w:tcPr>
            <w:tcW w:w="5670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Дети могут: 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– отвечать на вопросы учителя по содержанию прочитанного;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 xml:space="preserve">– подробно, сжато и выборочно </w:t>
            </w:r>
            <w:proofErr w:type="gramStart"/>
            <w:r w:rsidRPr="008338C6">
              <w:rPr>
                <w:sz w:val="24"/>
                <w:szCs w:val="24"/>
              </w:rPr>
              <w:t>пересказывать</w:t>
            </w:r>
            <w:proofErr w:type="gramEnd"/>
            <w:r w:rsidRPr="008338C6">
              <w:rPr>
                <w:sz w:val="24"/>
                <w:szCs w:val="24"/>
              </w:rPr>
              <w:t xml:space="preserve"> художественный текст по плану;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– составлять устные рассказы о героях произведений, устные описания;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– учить наизусть и читать выразительно стихотворения и отрывки прозы;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sz w:val="24"/>
                <w:szCs w:val="24"/>
              </w:rPr>
              <w:t>– выполнять творческие задания по прочитанному тексту</w:t>
            </w:r>
          </w:p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D872D4" w:rsidRPr="008338C6" w:rsidRDefault="00D872D4" w:rsidP="008338C6">
            <w:pPr>
              <w:spacing w:line="276" w:lineRule="auto"/>
              <w:rPr>
                <w:sz w:val="24"/>
                <w:szCs w:val="24"/>
              </w:rPr>
            </w:pPr>
            <w:r w:rsidRPr="008338C6">
              <w:rPr>
                <w:bCs/>
                <w:sz w:val="24"/>
                <w:szCs w:val="24"/>
              </w:rPr>
              <w:t>Творческая деятельность учащихся</w:t>
            </w:r>
            <w:r w:rsidRPr="008338C6">
              <w:rPr>
                <w:sz w:val="24"/>
                <w:szCs w:val="24"/>
              </w:rPr>
              <w:t xml:space="preserve"> (на осн</w:t>
            </w:r>
            <w:r w:rsidRPr="008338C6">
              <w:rPr>
                <w:sz w:val="24"/>
                <w:szCs w:val="24"/>
              </w:rPr>
              <w:t xml:space="preserve">ове литературных произведений) </w:t>
            </w:r>
            <w:r w:rsidRPr="008338C6">
              <w:rPr>
                <w:sz w:val="24"/>
                <w:szCs w:val="24"/>
              </w:rPr>
              <w:t xml:space="preserve">является ведущим элементом содержания начального этапа литературного образования. 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8338C6">
              <w:rPr>
                <w:sz w:val="24"/>
                <w:szCs w:val="24"/>
              </w:rPr>
              <w:t>инсценирование</w:t>
            </w:r>
            <w:proofErr w:type="spellEnd"/>
            <w:r w:rsidRPr="008338C6">
              <w:rPr>
                <w:sz w:val="24"/>
                <w:szCs w:val="24"/>
              </w:rPr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</w:r>
          </w:p>
        </w:tc>
        <w:tc>
          <w:tcPr>
            <w:tcW w:w="3763" w:type="dxa"/>
          </w:tcPr>
          <w:p w:rsidR="00D872D4" w:rsidRPr="008338C6" w:rsidRDefault="00FC7F2F" w:rsidP="008338C6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338C6">
              <w:rPr>
                <w:sz w:val="24"/>
                <w:szCs w:val="24"/>
              </w:rPr>
              <w:t xml:space="preserve">Практические действия учащихся при выполнении заданий к изучаемому произведению в тетради (подчеркивание, пометы, перегруппировка текста), </w:t>
            </w:r>
            <w:proofErr w:type="spellStart"/>
            <w:r w:rsidRPr="008338C6">
              <w:rPr>
                <w:sz w:val="24"/>
                <w:szCs w:val="24"/>
              </w:rPr>
              <w:t>изо-деятельность</w:t>
            </w:r>
            <w:proofErr w:type="spellEnd"/>
            <w:r w:rsidRPr="008338C6">
              <w:rPr>
                <w:sz w:val="24"/>
                <w:szCs w:val="24"/>
              </w:rPr>
              <w:t xml:space="preserve"> (рисование, раскрашивание, оформление обложек), игровые приемы (к</w:t>
            </w:r>
            <w:r w:rsidR="008338C6" w:rsidRPr="008338C6">
              <w:rPr>
                <w:sz w:val="24"/>
                <w:szCs w:val="24"/>
              </w:rPr>
              <w:t>россворды, дидактические литературные игры), письмо (сочинения, дописывания)</w:t>
            </w:r>
            <w:proofErr w:type="gramEnd"/>
          </w:p>
        </w:tc>
      </w:tr>
    </w:tbl>
    <w:p w:rsidR="00A62F40" w:rsidRDefault="00A62F40"/>
    <w:sectPr w:rsidR="00A62F40" w:rsidSect="00D872D4">
      <w:headerReference w:type="default" r:id="rId6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69C" w:rsidRDefault="0024069C" w:rsidP="0024069C">
      <w:r>
        <w:separator/>
      </w:r>
    </w:p>
  </w:endnote>
  <w:endnote w:type="continuationSeparator" w:id="1">
    <w:p w:rsidR="0024069C" w:rsidRDefault="0024069C" w:rsidP="00240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69C" w:rsidRDefault="0024069C" w:rsidP="0024069C">
      <w:r>
        <w:separator/>
      </w:r>
    </w:p>
  </w:footnote>
  <w:footnote w:type="continuationSeparator" w:id="1">
    <w:p w:rsidR="0024069C" w:rsidRDefault="0024069C" w:rsidP="002406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69C" w:rsidRDefault="0024069C">
    <w:pPr>
      <w:pStyle w:val="a4"/>
    </w:pPr>
    <w:r>
      <w:t>Калиниченко К. ЛПБ-31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2D4"/>
    <w:rsid w:val="00142377"/>
    <w:rsid w:val="00203F90"/>
    <w:rsid w:val="0024069C"/>
    <w:rsid w:val="00592DB9"/>
    <w:rsid w:val="005A22DA"/>
    <w:rsid w:val="0062748D"/>
    <w:rsid w:val="008338C6"/>
    <w:rsid w:val="00A132E9"/>
    <w:rsid w:val="00A62F40"/>
    <w:rsid w:val="00D872D4"/>
    <w:rsid w:val="00ED198B"/>
    <w:rsid w:val="00FC7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406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06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2406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4069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1</cp:revision>
  <dcterms:created xsi:type="dcterms:W3CDTF">2020-04-28T06:46:00Z</dcterms:created>
  <dcterms:modified xsi:type="dcterms:W3CDTF">2020-04-28T08:00:00Z</dcterms:modified>
</cp:coreProperties>
</file>