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243" w:rsidRDefault="00807243" w:rsidP="0080724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</w:t>
      </w:r>
      <w:r>
        <w:rPr>
          <w:rFonts w:ascii="Times New Roman" w:hAnsi="Times New Roman" w:cs="Times New Roman"/>
          <w:i/>
          <w:iCs/>
          <w:sz w:val="24"/>
          <w:szCs w:val="24"/>
        </w:rPr>
        <w:t>.  27.04.2020. 9.40-11.10. ПС-ПОБ-31</w:t>
      </w:r>
    </w:p>
    <w:p w:rsidR="00807243" w:rsidRDefault="00807243" w:rsidP="0080724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АНАЛИЗ ЗАПРОСА И ОФОРМЛЕНИЕ КАРТЫ СТЕПЕНИ РИСКА ДЕЗАДАПТ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РОВАННОГО ПОВЕДЕНИЯ ДЕТЕЙ И ПОДРОСТКОВ</w:t>
      </w:r>
    </w:p>
    <w:p w:rsidR="00807243" w:rsidRDefault="00807243" w:rsidP="008072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7243" w:rsidRPr="00807243" w:rsidRDefault="00807243" w:rsidP="0080724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243">
        <w:rPr>
          <w:rFonts w:ascii="Times New Roman" w:hAnsi="Times New Roman" w:cs="Times New Roman"/>
          <w:b/>
          <w:sz w:val="24"/>
          <w:szCs w:val="24"/>
        </w:rPr>
        <w:t>Смысловые составляющие запроса.</w:t>
      </w:r>
    </w:p>
    <w:p w:rsidR="00807243" w:rsidRPr="00807243" w:rsidRDefault="00807243" w:rsidP="00807243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243" w:rsidRPr="00807243" w:rsidRDefault="00807243" w:rsidP="00807243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243">
        <w:rPr>
          <w:rFonts w:ascii="Times New Roman" w:hAnsi="Times New Roman" w:cs="Times New Roman"/>
          <w:b/>
          <w:sz w:val="24"/>
          <w:szCs w:val="24"/>
          <w:u w:val="single"/>
        </w:rPr>
        <w:t xml:space="preserve">1) </w:t>
      </w:r>
      <w:r w:rsidRPr="00807243">
        <w:rPr>
          <w:rFonts w:ascii="Times New Roman" w:hAnsi="Times New Roman" w:cs="Times New Roman"/>
          <w:b/>
          <w:i/>
          <w:sz w:val="24"/>
          <w:szCs w:val="24"/>
          <w:u w:val="single"/>
        </w:rPr>
        <w:t>аспекты трудностей в личностной сфере:</w:t>
      </w:r>
    </w:p>
    <w:p w:rsidR="00807243" w:rsidRDefault="00807243" w:rsidP="008072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0724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- </w:t>
      </w:r>
      <w:r w:rsidRPr="00807243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когнитивный</w:t>
      </w:r>
      <w:r w:rsidRPr="00807243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3D57">
        <w:rPr>
          <w:rFonts w:ascii="Times New Roman" w:hAnsi="Times New Roman" w:cs="Times New Roman"/>
          <w:sz w:val="24"/>
          <w:szCs w:val="24"/>
        </w:rPr>
        <w:t>формирование выводов при отсутствии свидетельства в его поддержку; построение заключения, основанного на деталях, вырванных из контекста; преувеличение негативных событий и минимизация позитивных, что приводит к еще бол</w:t>
      </w:r>
      <w:r w:rsidRPr="002C3D57">
        <w:rPr>
          <w:rFonts w:ascii="Times New Roman" w:hAnsi="Times New Roman" w:cs="Times New Roman"/>
          <w:sz w:val="24"/>
          <w:szCs w:val="24"/>
        </w:rPr>
        <w:t>ь</w:t>
      </w:r>
      <w:r w:rsidRPr="002C3D57">
        <w:rPr>
          <w:rFonts w:ascii="Times New Roman" w:hAnsi="Times New Roman" w:cs="Times New Roman"/>
          <w:sz w:val="24"/>
          <w:szCs w:val="24"/>
        </w:rPr>
        <w:t>шему снижению самооценки, неприятию «обратных связей» и способствует закрытости личности.</w:t>
      </w:r>
    </w:p>
    <w:p w:rsidR="00807243" w:rsidRDefault="00807243" w:rsidP="008072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0724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- </w:t>
      </w:r>
      <w:r w:rsidRPr="00807243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эмоциональный</w:t>
      </w:r>
      <w:r w:rsidRPr="00807243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Pr="002C3D57">
        <w:rPr>
          <w:rFonts w:ascii="Times New Roman" w:hAnsi="Times New Roman" w:cs="Times New Roman"/>
          <w:sz w:val="24"/>
          <w:szCs w:val="24"/>
        </w:rPr>
        <w:t xml:space="preserve"> эмоциональная лабильность, низкая фрустрационная толерантность и быстрое возникновение тревоги и депрессии, сниженная или нестабильная сам</w:t>
      </w:r>
      <w:r w:rsidRPr="002C3D57">
        <w:rPr>
          <w:rFonts w:ascii="Times New Roman" w:hAnsi="Times New Roman" w:cs="Times New Roman"/>
          <w:sz w:val="24"/>
          <w:szCs w:val="24"/>
        </w:rPr>
        <w:t>о</w:t>
      </w:r>
      <w:r w:rsidRPr="002C3D57">
        <w:rPr>
          <w:rFonts w:ascii="Times New Roman" w:hAnsi="Times New Roman" w:cs="Times New Roman"/>
          <w:sz w:val="24"/>
          <w:szCs w:val="24"/>
        </w:rPr>
        <w:t>оценка, появление социофобий, агрессивности.</w:t>
      </w:r>
    </w:p>
    <w:p w:rsidR="00807243" w:rsidRDefault="00807243" w:rsidP="008072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0724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- </w:t>
      </w:r>
      <w:r w:rsidRPr="00807243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поведенческий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2C3D57">
        <w:rPr>
          <w:rFonts w:ascii="Times New Roman" w:hAnsi="Times New Roman" w:cs="Times New Roman"/>
          <w:sz w:val="24"/>
          <w:szCs w:val="24"/>
        </w:rPr>
        <w:t>наличие эгоцентризма, избегания решения проблем, нестабильн</w:t>
      </w:r>
      <w:r w:rsidRPr="002C3D57">
        <w:rPr>
          <w:rFonts w:ascii="Times New Roman" w:hAnsi="Times New Roman" w:cs="Times New Roman"/>
          <w:sz w:val="24"/>
          <w:szCs w:val="24"/>
        </w:rPr>
        <w:t>о</w:t>
      </w:r>
      <w:r w:rsidRPr="002C3D57">
        <w:rPr>
          <w:rFonts w:ascii="Times New Roman" w:hAnsi="Times New Roman" w:cs="Times New Roman"/>
          <w:sz w:val="24"/>
          <w:szCs w:val="24"/>
        </w:rPr>
        <w:t>сти отношений с окружающими, преимущественно однотипного способа реагирования на фрустрацию и трудности, неуверенности в себе, высокого уровня претензий при отсутс</w:t>
      </w:r>
      <w:r w:rsidRPr="002C3D57">
        <w:rPr>
          <w:rFonts w:ascii="Times New Roman" w:hAnsi="Times New Roman" w:cs="Times New Roman"/>
          <w:sz w:val="24"/>
          <w:szCs w:val="24"/>
        </w:rPr>
        <w:t>т</w:t>
      </w:r>
      <w:r w:rsidRPr="002C3D57">
        <w:rPr>
          <w:rFonts w:ascii="Times New Roman" w:hAnsi="Times New Roman" w:cs="Times New Roman"/>
          <w:sz w:val="24"/>
          <w:szCs w:val="24"/>
        </w:rPr>
        <w:t>вии критической оценки своих возмож</w:t>
      </w:r>
      <w:r>
        <w:rPr>
          <w:rFonts w:ascii="Times New Roman" w:hAnsi="Times New Roman" w:cs="Times New Roman"/>
          <w:sz w:val="24"/>
          <w:szCs w:val="24"/>
        </w:rPr>
        <w:t>ностей, склонности к обвинениям. Н</w:t>
      </w:r>
      <w:r w:rsidRPr="005D68CA">
        <w:rPr>
          <w:rFonts w:ascii="Times New Roman" w:hAnsi="Times New Roman" w:cs="Times New Roman"/>
          <w:sz w:val="24"/>
          <w:szCs w:val="24"/>
        </w:rPr>
        <w:t xml:space="preserve">аличие </w:t>
      </w:r>
      <w:r w:rsidRPr="005D68CA">
        <w:rPr>
          <w:rFonts w:ascii="Times New Roman" w:eastAsia="Calibri" w:hAnsi="Times New Roman" w:cs="Times New Roman"/>
          <w:sz w:val="24"/>
          <w:szCs w:val="24"/>
        </w:rPr>
        <w:t>завис</w:t>
      </w:r>
      <w:r w:rsidRPr="005D68CA">
        <w:rPr>
          <w:rFonts w:ascii="Times New Roman" w:eastAsia="Calibri" w:hAnsi="Times New Roman" w:cs="Times New Roman"/>
          <w:sz w:val="24"/>
          <w:szCs w:val="24"/>
        </w:rPr>
        <w:t>и</w:t>
      </w:r>
      <w:r w:rsidRPr="005D68CA">
        <w:rPr>
          <w:rFonts w:ascii="Times New Roman" w:eastAsia="Calibri" w:hAnsi="Times New Roman" w:cs="Times New Roman"/>
          <w:sz w:val="24"/>
          <w:szCs w:val="24"/>
        </w:rPr>
        <w:t>мости, конформности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68CA">
        <w:rPr>
          <w:rFonts w:ascii="Times New Roman" w:hAnsi="Times New Roman" w:cs="Times New Roman"/>
          <w:sz w:val="24"/>
          <w:szCs w:val="24"/>
        </w:rPr>
        <w:t>(</w:t>
      </w:r>
      <w:r w:rsidRPr="005D68CA">
        <w:rPr>
          <w:rFonts w:ascii="Times New Roman" w:eastAsia="Calibri" w:hAnsi="Times New Roman" w:cs="Times New Roman"/>
          <w:sz w:val="24"/>
          <w:szCs w:val="24"/>
        </w:rPr>
        <w:t>внутреннее стремление к принятию групповых норм, стандартов</w:t>
      </w:r>
      <w:r w:rsidRPr="005D68CA">
        <w:rPr>
          <w:rFonts w:ascii="Times New Roman" w:hAnsi="Times New Roman" w:cs="Times New Roman"/>
          <w:sz w:val="24"/>
          <w:szCs w:val="24"/>
        </w:rPr>
        <w:t xml:space="preserve">), подтверждаемой также соответствующей акцентуацией характера; излишней </w:t>
      </w:r>
      <w:r w:rsidRPr="005D68CA">
        <w:rPr>
          <w:rFonts w:ascii="Times New Roman" w:eastAsia="Calibri" w:hAnsi="Times New Roman" w:cs="Times New Roman"/>
          <w:sz w:val="24"/>
          <w:szCs w:val="24"/>
        </w:rPr>
        <w:t>контактн</w:t>
      </w:r>
      <w:r w:rsidRPr="005D68CA">
        <w:rPr>
          <w:rFonts w:ascii="Times New Roman" w:eastAsia="Calibri" w:hAnsi="Times New Roman" w:cs="Times New Roman"/>
          <w:sz w:val="24"/>
          <w:szCs w:val="24"/>
        </w:rPr>
        <w:t>о</w:t>
      </w:r>
      <w:r w:rsidRPr="005D68CA">
        <w:rPr>
          <w:rFonts w:ascii="Times New Roman" w:eastAsia="Calibri" w:hAnsi="Times New Roman" w:cs="Times New Roman"/>
          <w:sz w:val="24"/>
          <w:szCs w:val="24"/>
        </w:rPr>
        <w:t>сти</w:t>
      </w:r>
      <w:r w:rsidRPr="005D68CA">
        <w:rPr>
          <w:rFonts w:ascii="Times New Roman" w:hAnsi="Times New Roman" w:cs="Times New Roman"/>
          <w:sz w:val="24"/>
          <w:szCs w:val="24"/>
        </w:rPr>
        <w:t xml:space="preserve"> (</w:t>
      </w:r>
      <w:r w:rsidRPr="005D68CA">
        <w:rPr>
          <w:rFonts w:ascii="Times New Roman" w:eastAsia="Calibri" w:hAnsi="Times New Roman" w:cs="Times New Roman"/>
          <w:sz w:val="24"/>
          <w:szCs w:val="24"/>
        </w:rPr>
        <w:t>стремлени</w:t>
      </w:r>
      <w:r w:rsidRPr="005D68CA">
        <w:rPr>
          <w:rFonts w:ascii="Times New Roman" w:hAnsi="Times New Roman" w:cs="Times New Roman"/>
          <w:sz w:val="24"/>
          <w:szCs w:val="24"/>
        </w:rPr>
        <w:t>е</w:t>
      </w:r>
      <w:r w:rsidRPr="005D68CA">
        <w:rPr>
          <w:rFonts w:ascii="Times New Roman" w:eastAsia="Calibri" w:hAnsi="Times New Roman" w:cs="Times New Roman"/>
          <w:sz w:val="24"/>
          <w:szCs w:val="24"/>
        </w:rPr>
        <w:t xml:space="preserve"> образовывать широкие эмоциональные связи в группе</w:t>
      </w:r>
      <w:r w:rsidRPr="005D68CA">
        <w:rPr>
          <w:rFonts w:ascii="Times New Roman" w:hAnsi="Times New Roman" w:cs="Times New Roman"/>
          <w:sz w:val="24"/>
          <w:szCs w:val="24"/>
        </w:rPr>
        <w:t xml:space="preserve">); </w:t>
      </w:r>
      <w:r w:rsidRPr="005D68CA">
        <w:rPr>
          <w:rFonts w:ascii="Times New Roman" w:eastAsia="Calibri" w:hAnsi="Times New Roman" w:cs="Times New Roman"/>
          <w:sz w:val="24"/>
          <w:szCs w:val="24"/>
        </w:rPr>
        <w:t>«приняти</w:t>
      </w:r>
      <w:r w:rsidRPr="005D68CA">
        <w:rPr>
          <w:rFonts w:ascii="Times New Roman" w:hAnsi="Times New Roman" w:cs="Times New Roman"/>
          <w:sz w:val="24"/>
          <w:szCs w:val="24"/>
        </w:rPr>
        <w:t>я</w:t>
      </w:r>
      <w:r w:rsidRPr="005D68CA">
        <w:rPr>
          <w:rFonts w:ascii="Times New Roman" w:eastAsia="Calibri" w:hAnsi="Times New Roman" w:cs="Times New Roman"/>
          <w:sz w:val="24"/>
          <w:szCs w:val="24"/>
        </w:rPr>
        <w:t xml:space="preserve"> бор</w:t>
      </w:r>
      <w:r w:rsidRPr="005D68CA">
        <w:rPr>
          <w:rFonts w:ascii="Times New Roman" w:eastAsia="Calibri" w:hAnsi="Times New Roman" w:cs="Times New Roman"/>
          <w:sz w:val="24"/>
          <w:szCs w:val="24"/>
        </w:rPr>
        <w:t>ь</w:t>
      </w:r>
      <w:r w:rsidRPr="005D68CA">
        <w:rPr>
          <w:rFonts w:ascii="Times New Roman" w:eastAsia="Calibri" w:hAnsi="Times New Roman" w:cs="Times New Roman"/>
          <w:sz w:val="24"/>
          <w:szCs w:val="24"/>
        </w:rPr>
        <w:t xml:space="preserve">бы» </w:t>
      </w:r>
      <w:r w:rsidRPr="005D68CA">
        <w:rPr>
          <w:rFonts w:ascii="Times New Roman" w:hAnsi="Times New Roman" w:cs="Times New Roman"/>
          <w:sz w:val="24"/>
          <w:szCs w:val="24"/>
        </w:rPr>
        <w:t>(</w:t>
      </w:r>
      <w:r w:rsidRPr="005D68CA">
        <w:rPr>
          <w:rFonts w:ascii="Times New Roman" w:eastAsia="Calibri" w:hAnsi="Times New Roman" w:cs="Times New Roman"/>
          <w:sz w:val="24"/>
          <w:szCs w:val="24"/>
        </w:rPr>
        <w:t>активное стремление участвовать в групповой жизни с целью достижения высокого статуса в группе</w:t>
      </w:r>
      <w:r w:rsidRPr="005D68CA">
        <w:rPr>
          <w:rFonts w:ascii="Times New Roman" w:hAnsi="Times New Roman" w:cs="Times New Roman"/>
          <w:sz w:val="24"/>
          <w:szCs w:val="24"/>
        </w:rPr>
        <w:t>)</w:t>
      </w:r>
    </w:p>
    <w:p w:rsidR="00807243" w:rsidRPr="00807243" w:rsidRDefault="00807243" w:rsidP="00807243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07243">
        <w:rPr>
          <w:rFonts w:ascii="Times New Roman" w:hAnsi="Times New Roman" w:cs="Times New Roman"/>
          <w:b/>
          <w:i/>
          <w:sz w:val="24"/>
          <w:szCs w:val="24"/>
          <w:u w:val="single"/>
        </w:rPr>
        <w:t>2) проблемы в межличностных отношениях:</w:t>
      </w:r>
    </w:p>
    <w:p w:rsidR="00807243" w:rsidRPr="00301A26" w:rsidRDefault="00807243" w:rsidP="008072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07243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-</w:t>
      </w:r>
      <w:r>
        <w:rPr>
          <w:rFonts w:ascii="Times New Roman" w:hAnsi="Times New Roman" w:cs="Times New Roman"/>
          <w:b/>
          <w:i/>
          <w:sz w:val="24"/>
          <w:szCs w:val="24"/>
          <w:highlight w:val="yellow"/>
        </w:rPr>
        <w:t xml:space="preserve"> </w:t>
      </w:r>
      <w:r w:rsidRPr="00807243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родители: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C3D57">
        <w:rPr>
          <w:rFonts w:ascii="Times New Roman" w:hAnsi="Times New Roman" w:cs="Times New Roman"/>
          <w:color w:val="000000" w:themeColor="text1"/>
          <w:sz w:val="24"/>
          <w:szCs w:val="24"/>
        </w:rPr>
        <w:t>о слов матери они стараются не баловать ребенка, но все необходимое у него имеется. При этом мать и отец постоянно контролируют поведение сына.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01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Отец подростка, узнав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 краже, совершенной его сыном</w:t>
      </w:r>
      <w:r w:rsidRPr="00301A26">
        <w:rPr>
          <w:rFonts w:ascii="Times New Roman" w:hAnsi="Times New Roman" w:cs="Times New Roman"/>
          <w:color w:val="000000" w:themeColor="text1"/>
          <w:sz w:val="24"/>
          <w:szCs w:val="24"/>
        </w:rPr>
        <w:t>, ежедневно стал разговаривать с ним веч</w:t>
      </w:r>
      <w:r w:rsidRPr="00301A2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301A26">
        <w:rPr>
          <w:rFonts w:ascii="Times New Roman" w:hAnsi="Times New Roman" w:cs="Times New Roman"/>
          <w:color w:val="000000" w:themeColor="text1"/>
          <w:sz w:val="24"/>
          <w:szCs w:val="24"/>
        </w:rPr>
        <w:t>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ми, рас</w:t>
      </w:r>
      <w:r w:rsidRPr="00301A26">
        <w:rPr>
          <w:rFonts w:ascii="Times New Roman" w:hAnsi="Times New Roman" w:cs="Times New Roman"/>
          <w:color w:val="000000" w:themeColor="text1"/>
          <w:sz w:val="24"/>
          <w:szCs w:val="24"/>
        </w:rPr>
        <w:t>сказывая в долгом монологе о себе самом, как примере для подражания. Мать интуитивно чувствует, что такой разговор для сына бесполезен (он молча высушивает н</w:t>
      </w:r>
      <w:r w:rsidRPr="00301A2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301A26">
        <w:rPr>
          <w:rFonts w:ascii="Times New Roman" w:hAnsi="Times New Roman" w:cs="Times New Roman"/>
          <w:color w:val="000000" w:themeColor="text1"/>
          <w:sz w:val="24"/>
          <w:szCs w:val="24"/>
        </w:rPr>
        <w:t>тации), но не вмешивается, так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01A26">
        <w:rPr>
          <w:rFonts w:ascii="Times New Roman" w:hAnsi="Times New Roman" w:cs="Times New Roman"/>
          <w:color w:val="000000" w:themeColor="text1"/>
          <w:sz w:val="24"/>
          <w:szCs w:val="24"/>
        </w:rPr>
        <w:t>как безусловно принимает авторитетность супруга.</w:t>
      </w:r>
    </w:p>
    <w:p w:rsidR="00807243" w:rsidRPr="007B3580" w:rsidRDefault="00807243" w:rsidP="008072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07243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- сверстники: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D68CA">
        <w:rPr>
          <w:rFonts w:ascii="Times New Roman" w:hAnsi="Times New Roman" w:cs="Times New Roman"/>
          <w:sz w:val="24"/>
          <w:szCs w:val="24"/>
        </w:rPr>
        <w:t>отмечается выраженная вовлеченность подростка в какие-либо группировки, нарушающие</w:t>
      </w:r>
      <w:r>
        <w:rPr>
          <w:rFonts w:ascii="Times New Roman" w:hAnsi="Times New Roman" w:cs="Times New Roman"/>
          <w:sz w:val="24"/>
          <w:szCs w:val="24"/>
        </w:rPr>
        <w:t xml:space="preserve"> дисциплинарный порядок в школе, может подставить сверстников. </w:t>
      </w:r>
      <w:r w:rsidRPr="005D68CA">
        <w:rPr>
          <w:rFonts w:ascii="Times New Roman" w:hAnsi="Times New Roman" w:cs="Times New Roman"/>
          <w:sz w:val="24"/>
          <w:szCs w:val="24"/>
        </w:rPr>
        <w:t>А</w:t>
      </w:r>
      <w:r w:rsidRPr="005D68CA">
        <w:rPr>
          <w:rFonts w:ascii="Times New Roman" w:eastAsia="Calibri" w:hAnsi="Times New Roman" w:cs="Times New Roman"/>
          <w:sz w:val="24"/>
          <w:szCs w:val="24"/>
        </w:rPr>
        <w:t xml:space="preserve">нализ тенденций поведения </w:t>
      </w:r>
      <w:r w:rsidRPr="005D68CA">
        <w:rPr>
          <w:rFonts w:ascii="Times New Roman" w:hAnsi="Times New Roman" w:cs="Times New Roman"/>
          <w:sz w:val="24"/>
          <w:szCs w:val="24"/>
        </w:rPr>
        <w:t>подростка</w:t>
      </w:r>
      <w:r w:rsidRPr="005D68CA">
        <w:rPr>
          <w:rFonts w:ascii="Times New Roman" w:eastAsia="Calibri" w:hAnsi="Times New Roman" w:cs="Times New Roman"/>
          <w:sz w:val="24"/>
          <w:szCs w:val="24"/>
        </w:rPr>
        <w:t xml:space="preserve"> в группе</w:t>
      </w:r>
      <w:r w:rsidRPr="005D68CA">
        <w:rPr>
          <w:rFonts w:ascii="Times New Roman" w:hAnsi="Times New Roman" w:cs="Times New Roman"/>
          <w:sz w:val="24"/>
          <w:szCs w:val="24"/>
        </w:rPr>
        <w:t xml:space="preserve"> позволил определить наличие </w:t>
      </w:r>
      <w:r w:rsidRPr="005D68CA">
        <w:rPr>
          <w:rFonts w:ascii="Times New Roman" w:eastAsia="Calibri" w:hAnsi="Times New Roman" w:cs="Times New Roman"/>
          <w:sz w:val="24"/>
          <w:szCs w:val="24"/>
        </w:rPr>
        <w:t>зав</w:t>
      </w:r>
      <w:r w:rsidRPr="005D68CA">
        <w:rPr>
          <w:rFonts w:ascii="Times New Roman" w:eastAsia="Calibri" w:hAnsi="Times New Roman" w:cs="Times New Roman"/>
          <w:sz w:val="24"/>
          <w:szCs w:val="24"/>
        </w:rPr>
        <w:t>и</w:t>
      </w:r>
      <w:r w:rsidRPr="005D68CA">
        <w:rPr>
          <w:rFonts w:ascii="Times New Roman" w:eastAsia="Calibri" w:hAnsi="Times New Roman" w:cs="Times New Roman"/>
          <w:sz w:val="24"/>
          <w:szCs w:val="24"/>
        </w:rPr>
        <w:t>симости, конформности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68CA">
        <w:rPr>
          <w:rFonts w:ascii="Times New Roman" w:hAnsi="Times New Roman" w:cs="Times New Roman"/>
          <w:sz w:val="24"/>
          <w:szCs w:val="24"/>
        </w:rPr>
        <w:t>(</w:t>
      </w:r>
      <w:r w:rsidRPr="005D68CA">
        <w:rPr>
          <w:rFonts w:ascii="Times New Roman" w:eastAsia="Calibri" w:hAnsi="Times New Roman" w:cs="Times New Roman"/>
          <w:sz w:val="24"/>
          <w:szCs w:val="24"/>
        </w:rPr>
        <w:t>внутреннее стремление к принятию групповых норм, станда</w:t>
      </w:r>
      <w:r w:rsidRPr="005D68CA">
        <w:rPr>
          <w:rFonts w:ascii="Times New Roman" w:eastAsia="Calibri" w:hAnsi="Times New Roman" w:cs="Times New Roman"/>
          <w:sz w:val="24"/>
          <w:szCs w:val="24"/>
        </w:rPr>
        <w:t>р</w:t>
      </w:r>
      <w:r w:rsidRPr="005D68CA">
        <w:rPr>
          <w:rFonts w:ascii="Times New Roman" w:eastAsia="Calibri" w:hAnsi="Times New Roman" w:cs="Times New Roman"/>
          <w:sz w:val="24"/>
          <w:szCs w:val="24"/>
        </w:rPr>
        <w:t>тов</w:t>
      </w:r>
      <w:r w:rsidRPr="005D68CA">
        <w:rPr>
          <w:rFonts w:ascii="Times New Roman" w:hAnsi="Times New Roman" w:cs="Times New Roman"/>
          <w:sz w:val="24"/>
          <w:szCs w:val="24"/>
        </w:rPr>
        <w:t xml:space="preserve">), подтверждаемой также соответствующей акцентуацией характера; излишней </w:t>
      </w:r>
      <w:r w:rsidRPr="005D68CA">
        <w:rPr>
          <w:rFonts w:ascii="Times New Roman" w:eastAsia="Calibri" w:hAnsi="Times New Roman" w:cs="Times New Roman"/>
          <w:sz w:val="24"/>
          <w:szCs w:val="24"/>
        </w:rPr>
        <w:t>ко</w:t>
      </w:r>
      <w:r w:rsidRPr="005D68CA">
        <w:rPr>
          <w:rFonts w:ascii="Times New Roman" w:eastAsia="Calibri" w:hAnsi="Times New Roman" w:cs="Times New Roman"/>
          <w:sz w:val="24"/>
          <w:szCs w:val="24"/>
        </w:rPr>
        <w:t>н</w:t>
      </w:r>
      <w:r w:rsidRPr="005D68CA">
        <w:rPr>
          <w:rFonts w:ascii="Times New Roman" w:eastAsia="Calibri" w:hAnsi="Times New Roman" w:cs="Times New Roman"/>
          <w:sz w:val="24"/>
          <w:szCs w:val="24"/>
        </w:rPr>
        <w:t>тактности</w:t>
      </w:r>
      <w:r w:rsidRPr="005D68CA">
        <w:rPr>
          <w:rFonts w:ascii="Times New Roman" w:hAnsi="Times New Roman" w:cs="Times New Roman"/>
          <w:sz w:val="24"/>
          <w:szCs w:val="24"/>
        </w:rPr>
        <w:t xml:space="preserve"> (</w:t>
      </w:r>
      <w:r w:rsidRPr="005D68CA">
        <w:rPr>
          <w:rFonts w:ascii="Times New Roman" w:eastAsia="Calibri" w:hAnsi="Times New Roman" w:cs="Times New Roman"/>
          <w:sz w:val="24"/>
          <w:szCs w:val="24"/>
        </w:rPr>
        <w:t>стремлени</w:t>
      </w:r>
      <w:r w:rsidRPr="005D68CA">
        <w:rPr>
          <w:rFonts w:ascii="Times New Roman" w:hAnsi="Times New Roman" w:cs="Times New Roman"/>
          <w:sz w:val="24"/>
          <w:szCs w:val="24"/>
        </w:rPr>
        <w:t>е</w:t>
      </w:r>
      <w:r w:rsidRPr="005D68CA">
        <w:rPr>
          <w:rFonts w:ascii="Times New Roman" w:eastAsia="Calibri" w:hAnsi="Times New Roman" w:cs="Times New Roman"/>
          <w:sz w:val="24"/>
          <w:szCs w:val="24"/>
        </w:rPr>
        <w:t xml:space="preserve"> образовывать широкие эмоциональные связи в группе</w:t>
      </w:r>
      <w:r w:rsidRPr="005D68CA">
        <w:rPr>
          <w:rFonts w:ascii="Times New Roman" w:hAnsi="Times New Roman" w:cs="Times New Roman"/>
          <w:sz w:val="24"/>
          <w:szCs w:val="24"/>
        </w:rPr>
        <w:t xml:space="preserve">); </w:t>
      </w:r>
      <w:r w:rsidRPr="005D68CA">
        <w:rPr>
          <w:rFonts w:ascii="Times New Roman" w:eastAsia="Calibri" w:hAnsi="Times New Roman" w:cs="Times New Roman"/>
          <w:sz w:val="24"/>
          <w:szCs w:val="24"/>
        </w:rPr>
        <w:t>«приняти</w:t>
      </w:r>
      <w:r w:rsidRPr="005D68CA">
        <w:rPr>
          <w:rFonts w:ascii="Times New Roman" w:hAnsi="Times New Roman" w:cs="Times New Roman"/>
          <w:sz w:val="24"/>
          <w:szCs w:val="24"/>
        </w:rPr>
        <w:t>я</w:t>
      </w:r>
      <w:r w:rsidRPr="005D68CA">
        <w:rPr>
          <w:rFonts w:ascii="Times New Roman" w:eastAsia="Calibri" w:hAnsi="Times New Roman" w:cs="Times New Roman"/>
          <w:sz w:val="24"/>
          <w:szCs w:val="24"/>
        </w:rPr>
        <w:t xml:space="preserve"> борьбы» </w:t>
      </w:r>
      <w:r w:rsidRPr="005D68CA">
        <w:rPr>
          <w:rFonts w:ascii="Times New Roman" w:hAnsi="Times New Roman" w:cs="Times New Roman"/>
          <w:sz w:val="24"/>
          <w:szCs w:val="24"/>
        </w:rPr>
        <w:t>(</w:t>
      </w:r>
      <w:r w:rsidRPr="005D68CA">
        <w:rPr>
          <w:rFonts w:ascii="Times New Roman" w:eastAsia="Calibri" w:hAnsi="Times New Roman" w:cs="Times New Roman"/>
          <w:sz w:val="24"/>
          <w:szCs w:val="24"/>
        </w:rPr>
        <w:t>активное стремление участвовать в групповой жизни с целью достижения выс</w:t>
      </w:r>
      <w:r w:rsidRPr="005D68CA">
        <w:rPr>
          <w:rFonts w:ascii="Times New Roman" w:eastAsia="Calibri" w:hAnsi="Times New Roman" w:cs="Times New Roman"/>
          <w:sz w:val="24"/>
          <w:szCs w:val="24"/>
        </w:rPr>
        <w:t>о</w:t>
      </w:r>
      <w:r w:rsidRPr="005D68CA">
        <w:rPr>
          <w:rFonts w:ascii="Times New Roman" w:eastAsia="Calibri" w:hAnsi="Times New Roman" w:cs="Times New Roman"/>
          <w:sz w:val="24"/>
          <w:szCs w:val="24"/>
        </w:rPr>
        <w:t>кого статуса в группе</w:t>
      </w:r>
      <w:r w:rsidRPr="005D68CA">
        <w:rPr>
          <w:rFonts w:ascii="Times New Roman" w:hAnsi="Times New Roman" w:cs="Times New Roman"/>
          <w:sz w:val="24"/>
          <w:szCs w:val="24"/>
        </w:rPr>
        <w:t>).</w:t>
      </w:r>
    </w:p>
    <w:p w:rsidR="00807243" w:rsidRPr="00301A26" w:rsidRDefault="00807243" w:rsidP="008072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07243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- педагоги: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D68CA">
        <w:rPr>
          <w:rFonts w:ascii="Times New Roman" w:hAnsi="Times New Roman" w:cs="Times New Roman"/>
          <w:sz w:val="24"/>
          <w:szCs w:val="24"/>
        </w:rPr>
        <w:t>едагоги отмечают несомненные способности Анатолия в обучении. Он хорошо успевает по основным предметам. Но в поведении отмечается выраженная вовл</w:t>
      </w:r>
      <w:r w:rsidRPr="005D68CA">
        <w:rPr>
          <w:rFonts w:ascii="Times New Roman" w:hAnsi="Times New Roman" w:cs="Times New Roman"/>
          <w:sz w:val="24"/>
          <w:szCs w:val="24"/>
        </w:rPr>
        <w:t>е</w:t>
      </w:r>
      <w:r w:rsidRPr="005D68CA">
        <w:rPr>
          <w:rFonts w:ascii="Times New Roman" w:hAnsi="Times New Roman" w:cs="Times New Roman"/>
          <w:sz w:val="24"/>
          <w:szCs w:val="24"/>
        </w:rPr>
        <w:t>ченность подростка в какие-либо группировки, нарушающие дисциплинарный порядок в школе.</w:t>
      </w:r>
    </w:p>
    <w:p w:rsidR="00807243" w:rsidRDefault="00807243" w:rsidP="008072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07243">
        <w:rPr>
          <w:rFonts w:ascii="Times New Roman" w:hAnsi="Times New Roman" w:cs="Times New Roman"/>
          <w:b/>
          <w:i/>
          <w:sz w:val="24"/>
          <w:szCs w:val="24"/>
          <w:u w:val="single"/>
        </w:rPr>
        <w:t>3) индивидуальные специфические особенности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7B3580">
        <w:rPr>
          <w:rFonts w:ascii="Times New Roman" w:hAnsi="Times New Roman" w:cs="Times New Roman"/>
          <w:sz w:val="24"/>
          <w:szCs w:val="24"/>
        </w:rPr>
        <w:t>имеется блокировка потребн</w:t>
      </w:r>
      <w:r w:rsidRPr="007B3580">
        <w:rPr>
          <w:rFonts w:ascii="Times New Roman" w:hAnsi="Times New Roman" w:cs="Times New Roman"/>
          <w:sz w:val="24"/>
          <w:szCs w:val="24"/>
        </w:rPr>
        <w:t>о</w:t>
      </w:r>
      <w:r w:rsidRPr="007B3580">
        <w:rPr>
          <w:rFonts w:ascii="Times New Roman" w:hAnsi="Times New Roman" w:cs="Times New Roman"/>
          <w:sz w:val="24"/>
          <w:szCs w:val="24"/>
        </w:rPr>
        <w:t xml:space="preserve">сти в защищенности, самоутверждении, свободе, принадлежности, временной </w:t>
      </w:r>
      <w:r w:rsidRPr="007B3580">
        <w:rPr>
          <w:rFonts w:ascii="Times New Roman" w:hAnsi="Times New Roman" w:cs="Times New Roman"/>
          <w:sz w:val="24"/>
          <w:szCs w:val="24"/>
        </w:rPr>
        <w:lastRenderedPageBreak/>
        <w:t>перспект</w:t>
      </w:r>
      <w:r w:rsidRPr="007B3580">
        <w:rPr>
          <w:rFonts w:ascii="Times New Roman" w:hAnsi="Times New Roman" w:cs="Times New Roman"/>
          <w:sz w:val="24"/>
          <w:szCs w:val="24"/>
        </w:rPr>
        <w:t>и</w:t>
      </w:r>
      <w:r w:rsidRPr="007B3580">
        <w:rPr>
          <w:rFonts w:ascii="Times New Roman" w:hAnsi="Times New Roman" w:cs="Times New Roman"/>
          <w:sz w:val="24"/>
          <w:szCs w:val="24"/>
        </w:rPr>
        <w:t>ве. О</w:t>
      </w:r>
      <w:r>
        <w:rPr>
          <w:rFonts w:ascii="Times New Roman" w:hAnsi="Times New Roman" w:cs="Times New Roman"/>
          <w:sz w:val="24"/>
          <w:szCs w:val="24"/>
        </w:rPr>
        <w:t>н о</w:t>
      </w:r>
      <w:r w:rsidRPr="007B3580">
        <w:rPr>
          <w:rFonts w:ascii="Times New Roman" w:hAnsi="Times New Roman" w:cs="Times New Roman"/>
          <w:sz w:val="24"/>
          <w:szCs w:val="24"/>
        </w:rPr>
        <w:t>риентирован на широкий поиск удовольствий. Подросток испытывает острую потребность в поддержке, сочувствии, сопереживании, но сам при этом не способен ощ</w:t>
      </w:r>
      <w:r w:rsidRPr="007B358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щать те </w:t>
      </w:r>
      <w:r w:rsidRPr="007B3580">
        <w:rPr>
          <w:rFonts w:ascii="Times New Roman" w:hAnsi="Times New Roman" w:cs="Times New Roman"/>
          <w:sz w:val="24"/>
          <w:szCs w:val="24"/>
        </w:rPr>
        <w:t>же чувства относительно другого. Мальчик не осознает границ опасного и без</w:t>
      </w:r>
      <w:r w:rsidRPr="007B3580">
        <w:rPr>
          <w:rFonts w:ascii="Times New Roman" w:hAnsi="Times New Roman" w:cs="Times New Roman"/>
          <w:sz w:val="24"/>
          <w:szCs w:val="24"/>
        </w:rPr>
        <w:t>о</w:t>
      </w:r>
      <w:r w:rsidRPr="007B3580">
        <w:rPr>
          <w:rFonts w:ascii="Times New Roman" w:hAnsi="Times New Roman" w:cs="Times New Roman"/>
          <w:sz w:val="24"/>
          <w:szCs w:val="24"/>
        </w:rPr>
        <w:t>пасного, комфортного и дискомфортного поведения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7243" w:rsidRPr="007B3580" w:rsidRDefault="00807243" w:rsidP="00807243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</w:p>
    <w:p w:rsidR="00807243" w:rsidRPr="00866A61" w:rsidRDefault="00807243" w:rsidP="00866A6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6A61">
        <w:rPr>
          <w:rFonts w:ascii="Times New Roman" w:hAnsi="Times New Roman" w:cs="Times New Roman"/>
          <w:b/>
          <w:sz w:val="24"/>
          <w:szCs w:val="24"/>
        </w:rPr>
        <w:t>Пример запроса.</w:t>
      </w:r>
    </w:p>
    <w:p w:rsidR="00080706" w:rsidRPr="00866A61" w:rsidRDefault="00866A61" w:rsidP="00080706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Мой сын Марк учиться заканчивает учиться в 8 классе.</w:t>
      </w:r>
      <w:r w:rsidR="00080706" w:rsidRPr="000807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706">
        <w:rPr>
          <w:rFonts w:ascii="Times New Roman" w:hAnsi="Times New Roman" w:cs="Times New Roman"/>
          <w:b/>
          <w:sz w:val="24"/>
          <w:szCs w:val="24"/>
        </w:rPr>
        <w:t xml:space="preserve">Семья у нас благополучная 3 детей, в нашей семье есть старший сын, Марк, и  младшая дочь. Я очень люблю каждого своего ребенка, но не всегда получается уделать им много времени. Папа у нас фермер и старых нравов, поэтому с Марком они не находят точек соприкосновения и част ругаются. </w:t>
      </w:r>
    </w:p>
    <w:p w:rsidR="00080706" w:rsidRDefault="00866A61" w:rsidP="00080706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 ближайшем будущем нас ждут экзамены и поступление в колледж. Я очень переживаю, что сын прогуливает уроки и не воспринимает учителя, как авторитета. Однажды за столом Марк сказал, что пойдет гулять с соседскими мальчишками. И вот с тех пор, как он стал проводить с ними все больше и больше времени, он сильно изменился. </w:t>
      </w:r>
      <w:r w:rsidR="00080706">
        <w:rPr>
          <w:rFonts w:ascii="Times New Roman" w:hAnsi="Times New Roman" w:cs="Times New Roman"/>
          <w:b/>
          <w:sz w:val="24"/>
          <w:szCs w:val="24"/>
        </w:rPr>
        <w:t>Когда я спросила, чем они занимаются, он ушел от ответа, и больше мы к этой теме не возвращались. Я не знаю, чем они занимаются и меня это пугает, что мой сын меняется в худшую сторону.</w:t>
      </w:r>
    </w:p>
    <w:p w:rsidR="00080706" w:rsidRDefault="00080706" w:rsidP="00080706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ОЦЕНКА РИСКОВ 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sz w:val="24"/>
          <w:szCs w:val="24"/>
        </w:rPr>
        <w:t>ФИО подростка: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Харенко Марк Сергеевич</w:t>
      </w:r>
    </w:p>
    <w:p w:rsid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рождения: 09.08.2005г.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Класс: 8 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/>
          <w:sz w:val="24"/>
          <w:szCs w:val="24"/>
        </w:rPr>
        <w:t xml:space="preserve">ЧАСТЬ </w:t>
      </w:r>
      <w:r w:rsidRPr="00F84C6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F84C65">
        <w:rPr>
          <w:rFonts w:ascii="Times New Roman" w:eastAsia="Times New Roman" w:hAnsi="Times New Roman" w:cs="Times New Roman"/>
          <w:b/>
          <w:sz w:val="24"/>
          <w:szCs w:val="24"/>
        </w:rPr>
        <w:t>: ОЦЕНКА РИСКА И ВОЗМОЖНОСТЕЙ (ОРВ)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00"/>
        <w:gridCol w:w="993"/>
      </w:tblGrid>
      <w:tr w:rsidR="00F84C65" w:rsidRPr="00F84C65" w:rsidTr="00D022BD">
        <w:trPr>
          <w:jc w:val="center"/>
        </w:trPr>
        <w:tc>
          <w:tcPr>
            <w:tcW w:w="8500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1. Совершенные в прошлом и текущие правонарушения / решения суда</w:t>
            </w:r>
          </w:p>
        </w:tc>
        <w:tc>
          <w:tcPr>
            <w:tcW w:w="993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rPr>
          <w:jc w:val="center"/>
        </w:trPr>
        <w:tc>
          <w:tcPr>
            <w:tcW w:w="8500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Совершение правонарушений, не повлекших привлечения к ответственности </w:t>
            </w:r>
          </w:p>
        </w:tc>
        <w:tc>
          <w:tcPr>
            <w:tcW w:w="993" w:type="dxa"/>
          </w:tcPr>
          <w:p w:rsidR="00F84C65" w:rsidRPr="00F84C65" w:rsidRDefault="00F84C65" w:rsidP="00F84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rPr>
          <w:jc w:val="center"/>
        </w:trPr>
        <w:tc>
          <w:tcPr>
            <w:tcW w:w="8500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2. Неуспешность профилактической работы в отношении подростка, совершавшего правонарушения</w:t>
            </w:r>
          </w:p>
        </w:tc>
        <w:tc>
          <w:tcPr>
            <w:tcW w:w="993" w:type="dxa"/>
          </w:tcPr>
          <w:p w:rsidR="00F84C65" w:rsidRPr="00F84C65" w:rsidRDefault="00F84C65" w:rsidP="00F84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rPr>
          <w:jc w:val="center"/>
        </w:trPr>
        <w:tc>
          <w:tcPr>
            <w:tcW w:w="8500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Совершение общественно опасных деяний, подлежащих уголовной ответственности, но не повлекших ее по различным законным обстоятельствам (ч.1, ч.3 ст.20 УК РФ, ст. 76 УК РФ)    </w:t>
            </w:r>
          </w:p>
        </w:tc>
        <w:tc>
          <w:tcPr>
            <w:tcW w:w="993" w:type="dxa"/>
          </w:tcPr>
          <w:p w:rsidR="00F84C65" w:rsidRPr="00F84C65" w:rsidRDefault="00F84C65" w:rsidP="00F84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rPr>
          <w:jc w:val="center"/>
        </w:trPr>
        <w:tc>
          <w:tcPr>
            <w:tcW w:w="8500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Несовершеннолетний привлекался к уголовной, гражданской, административной ответственности и в отношении него был вынесен приговор либо судебное решение  </w:t>
            </w:r>
          </w:p>
        </w:tc>
        <w:tc>
          <w:tcPr>
            <w:tcW w:w="993" w:type="dxa"/>
          </w:tcPr>
          <w:p w:rsidR="00F84C65" w:rsidRPr="00F84C65" w:rsidRDefault="00F84C65" w:rsidP="00F84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rPr>
          <w:jc w:val="center"/>
        </w:trPr>
        <w:tc>
          <w:tcPr>
            <w:tcW w:w="8500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5. Несовершеннолетний был осужден к лишению свободы либо неоднократно привл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кался к уголовной или иной ответственности</w:t>
            </w:r>
          </w:p>
        </w:tc>
        <w:tc>
          <w:tcPr>
            <w:tcW w:w="993" w:type="dxa"/>
          </w:tcPr>
          <w:p w:rsidR="00F84C65" w:rsidRPr="00F84C65" w:rsidRDefault="00F84C65" w:rsidP="00F84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rPr>
          <w:jc w:val="center"/>
        </w:trPr>
        <w:tc>
          <w:tcPr>
            <w:tcW w:w="8500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84C65" w:rsidRPr="00F84C65" w:rsidRDefault="00F84C65" w:rsidP="00F84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0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Уровень риска (подчеркнуть): 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highlight w:val="yellow"/>
        </w:rPr>
        <w:t>низкий (0)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средний (1-2)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высокий (3-5) 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42"/>
        <w:gridCol w:w="997"/>
      </w:tblGrid>
      <w:tr w:rsidR="00F84C65" w:rsidRPr="00F84C65" w:rsidTr="00D022BD">
        <w:trPr>
          <w:jc w:val="center"/>
        </w:trPr>
        <w:tc>
          <w:tcPr>
            <w:tcW w:w="8642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2. Семейные обстоятельства/выполнение родительских обязанностей</w:t>
            </w:r>
          </w:p>
        </w:tc>
        <w:tc>
          <w:tcPr>
            <w:tcW w:w="997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rPr>
          <w:jc w:val="center"/>
        </w:trPr>
        <w:tc>
          <w:tcPr>
            <w:tcW w:w="8642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Отсутствие должного контроля </w:t>
            </w:r>
          </w:p>
        </w:tc>
        <w:tc>
          <w:tcPr>
            <w:tcW w:w="997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rPr>
          <w:jc w:val="center"/>
        </w:trPr>
        <w:tc>
          <w:tcPr>
            <w:tcW w:w="8642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2. Трудности в осуществлении контроля над поведением ребенка</w:t>
            </w:r>
          </w:p>
        </w:tc>
        <w:tc>
          <w:tcPr>
            <w:tcW w:w="997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rPr>
          <w:jc w:val="center"/>
        </w:trPr>
        <w:tc>
          <w:tcPr>
            <w:tcW w:w="8642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3. Применение неприемлемых и неадекватных дисциплинарных методов</w:t>
            </w:r>
          </w:p>
        </w:tc>
        <w:tc>
          <w:tcPr>
            <w:tcW w:w="997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rPr>
          <w:jc w:val="center"/>
        </w:trPr>
        <w:tc>
          <w:tcPr>
            <w:tcW w:w="8642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Непоследовательное воспитание </w:t>
            </w:r>
          </w:p>
        </w:tc>
        <w:tc>
          <w:tcPr>
            <w:tcW w:w="997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rPr>
          <w:jc w:val="center"/>
        </w:trPr>
        <w:tc>
          <w:tcPr>
            <w:tcW w:w="8642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 Плохие взаимоотношения / отец  - ребенок</w:t>
            </w:r>
          </w:p>
        </w:tc>
        <w:tc>
          <w:tcPr>
            <w:tcW w:w="997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rPr>
          <w:jc w:val="center"/>
        </w:trPr>
        <w:tc>
          <w:tcPr>
            <w:tcW w:w="8642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6. Плохие взаимоотношения / мать - ребенок</w:t>
            </w:r>
          </w:p>
        </w:tc>
        <w:tc>
          <w:tcPr>
            <w:tcW w:w="997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rPr>
          <w:jc w:val="center"/>
        </w:trPr>
        <w:tc>
          <w:tcPr>
            <w:tcW w:w="8642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</w:t>
            </w:r>
          </w:p>
        </w:tc>
        <w:tc>
          <w:tcPr>
            <w:tcW w:w="997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3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Уровень риска (подчеркнуть): 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низкий (0-2)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highlight w:val="yellow"/>
        </w:rPr>
        <w:t>средний (3-4)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высокий (5-6) 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47"/>
        <w:gridCol w:w="993"/>
      </w:tblGrid>
      <w:tr w:rsidR="00F84C65" w:rsidRPr="00F84C65" w:rsidTr="00D022BD">
        <w:tc>
          <w:tcPr>
            <w:tcW w:w="8647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3. Образование / Трудовая занятость</w:t>
            </w:r>
          </w:p>
        </w:tc>
        <w:tc>
          <w:tcPr>
            <w:tcW w:w="993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Плохое поведение в классе (на уроке)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2. Плохое поведение в школе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3. Низкая успеваемость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4. Проблемы во взаимоотношениях со сверстниками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5. Проблемы во взаимоотношениях с учителями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6. Прогулы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6. Не учится, не занимается никакой общественно-полезной деятельностью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4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Уровень риска (подчеркнуть): 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низкий (0)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средний (1-3)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highlight w:val="yellow"/>
        </w:rPr>
        <w:t>высокий (4-7)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47"/>
        <w:gridCol w:w="993"/>
      </w:tblGrid>
      <w:tr w:rsidR="00F84C65" w:rsidRPr="00F84C65" w:rsidTr="00D022BD">
        <w:tc>
          <w:tcPr>
            <w:tcW w:w="8647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4. Взаимоотношения со сверстниками</w:t>
            </w:r>
          </w:p>
        </w:tc>
        <w:tc>
          <w:tcPr>
            <w:tcW w:w="993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1. Есть приятели с асоциальными взглядами и установками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2. Есть друзья с асоциальными взглядами и установками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3. Нет или мало социально адаптированных приятелей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4. Нет или мало социально адаптированных друзей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2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Уровень риска (подчеркнуть):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низкий (0-1)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highlight w:val="yellow"/>
        </w:rPr>
        <w:t>средний (2-3)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высокий (4)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47"/>
        <w:gridCol w:w="993"/>
      </w:tblGrid>
      <w:tr w:rsidR="00F84C65" w:rsidRPr="00F84C65" w:rsidTr="00D022BD">
        <w:tc>
          <w:tcPr>
            <w:tcW w:w="8647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5. Употребление наркотиков, алкоголя, иных психоактивных веществ</w:t>
            </w:r>
          </w:p>
        </w:tc>
        <w:tc>
          <w:tcPr>
            <w:tcW w:w="993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1. Редкое употребление наркотиков, ингалянтов, а также алкоголя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2. Систематическое употребление наркотиков или ингалянтов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3. Систематическое употребление алкоголя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4. Употребление наркотиков, ингалянтов или алкоголя препятствует нормальной де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тельности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5. Употребление наркотиков или алкоголя связано с правонарушениями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0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Уровень риска (подчеркнуть):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highlight w:val="yellow"/>
        </w:rPr>
        <w:t>низкий (0)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средний (1-2)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высокий (3-5)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47"/>
        <w:gridCol w:w="993"/>
      </w:tblGrid>
      <w:tr w:rsidR="00F84C65" w:rsidRPr="00F84C65" w:rsidTr="00D022BD">
        <w:tc>
          <w:tcPr>
            <w:tcW w:w="8647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6. Досуг/ Свободное время</w:t>
            </w:r>
          </w:p>
        </w:tc>
        <w:tc>
          <w:tcPr>
            <w:tcW w:w="993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Недостаточно организованный досуг 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2. Непродуктивное использование времени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3. Отсутствие личных интересов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84C65" w:rsidRPr="00F84C65" w:rsidRDefault="00F84C65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1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lastRenderedPageBreak/>
        <w:t>Уровень риска (подчеркнуть):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низкий (0)</w:t>
      </w:r>
    </w:p>
    <w:p w:rsidR="00F84C65" w:rsidRPr="00F345A7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</w:rPr>
      </w:pPr>
      <w:r w:rsidRPr="00F345A7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highlight w:val="yellow"/>
        </w:rPr>
        <w:t>средний (1)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высокий (2-3)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47"/>
        <w:gridCol w:w="993"/>
      </w:tblGrid>
      <w:tr w:rsidR="00F84C65" w:rsidRPr="00F84C65" w:rsidTr="00D022BD">
        <w:tc>
          <w:tcPr>
            <w:tcW w:w="8647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7. Личные качества / поведение</w:t>
            </w:r>
          </w:p>
        </w:tc>
        <w:tc>
          <w:tcPr>
            <w:tcW w:w="993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1. Завышенная или неустойчивая самооценка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2. Физическая агрессия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3. Вспышки неконтролируемого гнева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4. Гиперактивность, нарушения внимания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5. Низкая переносимость неудач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6. Отсутствие чувства вины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Вербальная (словесная) агрессия 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2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Уровень риска (подчеркнуть):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низкий (0)</w:t>
      </w:r>
    </w:p>
    <w:p w:rsidR="00F84C65" w:rsidRPr="00F345A7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</w:rPr>
      </w:pPr>
      <w:r w:rsidRPr="00F345A7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highlight w:val="yellow"/>
        </w:rPr>
        <w:t>средний (1-4)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высокий (5-7)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47"/>
        <w:gridCol w:w="993"/>
      </w:tblGrid>
      <w:tr w:rsidR="00F84C65" w:rsidRPr="00F84C65" w:rsidTr="00D022BD">
        <w:tc>
          <w:tcPr>
            <w:tcW w:w="8647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8. Жизненные установки / социальная ориентация</w:t>
            </w:r>
          </w:p>
        </w:tc>
        <w:tc>
          <w:tcPr>
            <w:tcW w:w="993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1. Антисоциальные/ криминальные установки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Не обращается за помощью 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3. Активно отвергает помощь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4. Не признает просоциальные авторитеты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5. Не склонен к сочувствию, сопереживанию, проявлению заботы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647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2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Уровень риска (подчеркнуть):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низкий (0)</w:t>
      </w:r>
    </w:p>
    <w:p w:rsidR="00F84C65" w:rsidRPr="00F345A7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</w:rPr>
      </w:pPr>
      <w:r w:rsidRPr="00F345A7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highlight w:val="yellow"/>
        </w:rPr>
        <w:t>средний (1-3)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высокий (4-5)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/>
          <w:sz w:val="24"/>
          <w:szCs w:val="24"/>
        </w:rPr>
        <w:t>ЧАСТЬ II: ОБОБЩЕНИЕ ФАКТОРОВ РИСКА (из части I)</w:t>
      </w:r>
    </w:p>
    <w:tbl>
      <w:tblPr>
        <w:tblStyle w:val="a8"/>
        <w:tblW w:w="9640" w:type="dxa"/>
        <w:tblInd w:w="-147" w:type="dxa"/>
        <w:tblLook w:val="04A0"/>
      </w:tblPr>
      <w:tblGrid>
        <w:gridCol w:w="1095"/>
        <w:gridCol w:w="870"/>
        <w:gridCol w:w="1038"/>
        <w:gridCol w:w="1396"/>
        <w:gridCol w:w="1320"/>
        <w:gridCol w:w="641"/>
        <w:gridCol w:w="1006"/>
        <w:gridCol w:w="1676"/>
        <w:gridCol w:w="676"/>
      </w:tblGrid>
      <w:tr w:rsidR="00F84C65" w:rsidRPr="00F84C65" w:rsidTr="00D022BD">
        <w:tc>
          <w:tcPr>
            <w:tcW w:w="978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Предыдущие престу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ления</w:t>
            </w:r>
          </w:p>
        </w:tc>
        <w:tc>
          <w:tcPr>
            <w:tcW w:w="962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Семейные факт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ры</w:t>
            </w:r>
          </w:p>
        </w:tc>
        <w:tc>
          <w:tcPr>
            <w:tcW w:w="953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Образ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вание</w:t>
            </w:r>
          </w:p>
        </w:tc>
        <w:tc>
          <w:tcPr>
            <w:tcW w:w="1368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Взаимоотношения со сверстник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</w:t>
            </w:r>
          </w:p>
        </w:tc>
        <w:tc>
          <w:tcPr>
            <w:tcW w:w="1454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Злоупотребление алкоголем и на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котиками</w:t>
            </w:r>
          </w:p>
        </w:tc>
        <w:tc>
          <w:tcPr>
            <w:tcW w:w="989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Отдых д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суг</w:t>
            </w:r>
          </w:p>
        </w:tc>
        <w:tc>
          <w:tcPr>
            <w:tcW w:w="1093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Личн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стные качества</w:t>
            </w:r>
          </w:p>
        </w:tc>
        <w:tc>
          <w:tcPr>
            <w:tcW w:w="1151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Устано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ки/ориентация</w:t>
            </w:r>
          </w:p>
        </w:tc>
        <w:tc>
          <w:tcPr>
            <w:tcW w:w="692" w:type="dxa"/>
          </w:tcPr>
          <w:p w:rsidR="00F84C65" w:rsidRPr="00F84C65" w:rsidRDefault="00F84C65" w:rsidP="00D022B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</w:t>
            </w:r>
            <w:r w:rsidRPr="00F84C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щий балл</w:t>
            </w:r>
          </w:p>
        </w:tc>
      </w:tr>
      <w:tr w:rsidR="00F84C65" w:rsidRPr="00F84C65" w:rsidTr="00F345A7">
        <w:tc>
          <w:tcPr>
            <w:tcW w:w="978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962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953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1368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454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989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093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151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692" w:type="dxa"/>
            <w:shd w:val="clear" w:color="auto" w:fill="FFFF00"/>
          </w:tcPr>
          <w:p w:rsidR="00F84C65" w:rsidRPr="00F345A7" w:rsidRDefault="00F345A7" w:rsidP="00D022BD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345A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15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По общему баллу</w:t>
      </w:r>
      <w:r w:rsidRPr="00F84C6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(подчеркнуть)</w:t>
      </w:r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низкий (0-8 баллов)</w:t>
      </w:r>
    </w:p>
    <w:p w:rsidR="00F84C65" w:rsidRPr="00F345A7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</w:pPr>
      <w:r w:rsidRPr="00F345A7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highlight w:val="yellow"/>
        </w:rPr>
        <w:t>средний (9-26 баллов)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высокий (27-24 балла)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очень высокий (35-42 балла)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b/>
          <w:sz w:val="24"/>
          <w:szCs w:val="24"/>
        </w:rPr>
        <w:t xml:space="preserve">ЧАСТЬ III: ОЦЕНКА ДРУГИХ ФАКТОРОВ РИСКА </w:t>
      </w: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789"/>
        <w:gridCol w:w="851"/>
      </w:tblGrid>
      <w:tr w:rsidR="00F84C65" w:rsidRPr="00F84C65" w:rsidTr="00D022BD">
        <w:tc>
          <w:tcPr>
            <w:tcW w:w="8789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9. Социально-психологические факторы риска</w:t>
            </w:r>
          </w:p>
        </w:tc>
        <w:tc>
          <w:tcPr>
            <w:tcW w:w="851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Финансовые/жилищные проблемы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Неблагоприятные жилищные условия 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Культурные/этнические вопросы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Криминальная наследственность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Эмоциональное и психическое расстройство родителей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Злоупотребление родителями наркотиками / алкоголем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Серьезные проблемы в семейной жизни (развод)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Серьезные эмоциональные травмы в семье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сотрудничества со стороны родителей: один или оба родителя не интересую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ся проблемами подростка, не принимают участия в их решении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Жестокое обращение со стороны отца: отец проявляет физическое, эмоциональное или сексуальное насилие в отношении кого-то из членов семьи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Жестокое обращение со стороны матери: мать проявляет физическое, эмоциональное или сексуальное насилие в отношении кого-то из членов семьи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Социально-педагогическая запущенность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Угроза со стороны третьих лиц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Всего: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0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0" w:name="_Hlk38355667"/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При наличии фактора егооценка составляет 1 балл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789"/>
        <w:gridCol w:w="851"/>
      </w:tblGrid>
      <w:tr w:rsidR="00F84C65" w:rsidRPr="00F84C65" w:rsidTr="00D022BD">
        <w:tc>
          <w:tcPr>
            <w:tcW w:w="8789" w:type="dxa"/>
            <w:vAlign w:val="center"/>
          </w:tcPr>
          <w:bookmarkEnd w:id="0"/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10. Проблемы физического и психического здоровья</w:t>
            </w:r>
          </w:p>
        </w:tc>
        <w:tc>
          <w:tcPr>
            <w:tcW w:w="851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Проблемы со здоровьем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инвалидность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психического расстройства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Низкие умственные способности / задержка / отставание в развитии 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Сниженный эмоциональный тонус: у подростка часто наблюдается сниженное настро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ние, апатия, пессимизм  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Попытки самоубийства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Всего: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0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При наличии фактора егооценка составляет 1 балл</w:t>
      </w: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789"/>
        <w:gridCol w:w="851"/>
      </w:tblGrid>
      <w:tr w:rsidR="00F84C65" w:rsidRPr="00F84C65" w:rsidTr="00D022BD">
        <w:tc>
          <w:tcPr>
            <w:tcW w:w="8789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11. Личностные проблемы</w:t>
            </w:r>
          </w:p>
        </w:tc>
        <w:tc>
          <w:tcPr>
            <w:tcW w:w="851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Низкая самооценка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 уровень социальных навыков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Недостаток/отсутствие у несовершеннолетнего коммуникативных навыков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развитие навыков разрешения конфликтов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Недостаточная критичность в оценке своего состояния, негативизм 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Трудности в обучении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общения не соответствует по возрасту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Всего: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0</w:t>
            </w:r>
          </w:p>
        </w:tc>
      </w:tr>
    </w:tbl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При наличии фактора егооценка составляет 1 балл</w:t>
      </w:r>
    </w:p>
    <w:p w:rsidR="00F84C65" w:rsidRPr="00F84C65" w:rsidRDefault="00F84C65" w:rsidP="00F84C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789"/>
        <w:gridCol w:w="851"/>
      </w:tblGrid>
      <w:tr w:rsidR="00F84C65" w:rsidRPr="00F84C65" w:rsidTr="00D022BD">
        <w:tc>
          <w:tcPr>
            <w:tcW w:w="8789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12. Предыстория криминализации</w:t>
            </w:r>
          </w:p>
        </w:tc>
        <w:tc>
          <w:tcPr>
            <w:tcW w:w="851" w:type="dxa"/>
            <w:vAlign w:val="center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Балл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Жертва физического / сексуального преступления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Проблемы сексуального развития и поведения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Проявление физического/ сексуального насилия в прошлом по отношению к другим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Насилие в отношении старших по возрасту или статусу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оружия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Поджоги в прошлом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Экстремизм во взглядах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Побеги из дома, учреждений закрытого типа в прошлом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Находится в поле зрения административных и правоохранительных органов, опеки, соц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F84C65">
              <w:rPr>
                <w:rFonts w:ascii="Times New Roman" w:eastAsia="Times New Roman" w:hAnsi="Times New Roman" w:cs="Times New Roman"/>
                <w:sz w:val="24"/>
                <w:szCs w:val="24"/>
              </w:rPr>
              <w:t>альных служб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65" w:rsidRPr="00F84C65" w:rsidTr="00D022BD">
        <w:tc>
          <w:tcPr>
            <w:tcW w:w="8789" w:type="dxa"/>
          </w:tcPr>
          <w:p w:rsidR="00F84C65" w:rsidRPr="00F84C65" w:rsidRDefault="00F84C65" w:rsidP="00D02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C6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Всего:</w:t>
            </w:r>
          </w:p>
        </w:tc>
        <w:tc>
          <w:tcPr>
            <w:tcW w:w="851" w:type="dxa"/>
          </w:tcPr>
          <w:p w:rsidR="00F84C65" w:rsidRPr="00F84C65" w:rsidRDefault="00F345A7" w:rsidP="00F34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0</w:t>
            </w:r>
          </w:p>
        </w:tc>
      </w:tr>
    </w:tbl>
    <w:p w:rsidR="00000000" w:rsidRDefault="00F84C65" w:rsidP="004639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84C65">
        <w:rPr>
          <w:rFonts w:ascii="Times New Roman" w:eastAsia="Times New Roman" w:hAnsi="Times New Roman" w:cs="Times New Roman"/>
          <w:i/>
          <w:iCs/>
          <w:sz w:val="24"/>
          <w:szCs w:val="24"/>
        </w:rPr>
        <w:t>При наличии фактора егооценка составляет 1 балл</w:t>
      </w:r>
    </w:p>
    <w:p w:rsidR="00080706" w:rsidRDefault="00080706" w:rsidP="004639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После проведенного тестирования было выявлено, что у подростка средний риск проблемного поведения. </w:t>
      </w:r>
    </w:p>
    <w:p w:rsidR="00080706" w:rsidRPr="004639FA" w:rsidRDefault="00080706" w:rsidP="004639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Рекомендации родителям: Ваш ребенок сейчас переживает трудный возраст и ему нужна ваша поддержка и внимание. Ему бы пошло на пользу больше времени проводить с отцом, так как ему не хватает мужского плеча. А так же принимать участие вам и вашему ребенку в школьной жизни. </w:t>
      </w:r>
    </w:p>
    <w:sectPr w:rsidR="00080706" w:rsidRPr="004639FA" w:rsidSect="00807243">
      <w:headerReference w:type="default" r:id="rId7"/>
      <w:pgSz w:w="11906" w:h="16838"/>
      <w:pgMar w:top="1134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17B" w:rsidRDefault="0014017B" w:rsidP="00807243">
      <w:pPr>
        <w:spacing w:after="0" w:line="240" w:lineRule="auto"/>
      </w:pPr>
      <w:r>
        <w:separator/>
      </w:r>
    </w:p>
  </w:endnote>
  <w:endnote w:type="continuationSeparator" w:id="1">
    <w:p w:rsidR="0014017B" w:rsidRDefault="0014017B" w:rsidP="00807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17B" w:rsidRDefault="0014017B" w:rsidP="00807243">
      <w:pPr>
        <w:spacing w:after="0" w:line="240" w:lineRule="auto"/>
      </w:pPr>
      <w:r>
        <w:separator/>
      </w:r>
    </w:p>
  </w:footnote>
  <w:footnote w:type="continuationSeparator" w:id="1">
    <w:p w:rsidR="0014017B" w:rsidRDefault="0014017B" w:rsidP="00807243">
      <w:pPr>
        <w:spacing w:after="0" w:line="240" w:lineRule="auto"/>
      </w:pPr>
      <w:r>
        <w:continuationSeparator/>
      </w:r>
    </w:p>
  </w:footnote>
  <w:footnote w:id="2">
    <w:p w:rsidR="00F84C65" w:rsidRPr="0028379F" w:rsidRDefault="00F84C65" w:rsidP="00F84C65">
      <w:pPr>
        <w:pStyle w:val="a9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243" w:rsidRDefault="00807243" w:rsidP="00807243">
    <w:pPr>
      <w:pStyle w:val="a4"/>
      <w:jc w:val="right"/>
    </w:pPr>
    <w:r>
      <w:t>Работу выполнил: ст.гр.</w:t>
    </w:r>
  </w:p>
  <w:p w:rsidR="00807243" w:rsidRDefault="00807243" w:rsidP="00807243">
    <w:pPr>
      <w:pStyle w:val="a4"/>
      <w:jc w:val="right"/>
    </w:pPr>
    <w:r>
      <w:t>Кучумова К.В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239C3"/>
    <w:multiLevelType w:val="hybridMultilevel"/>
    <w:tmpl w:val="45DEB412"/>
    <w:lvl w:ilvl="0" w:tplc="485681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7243"/>
    <w:rsid w:val="00080706"/>
    <w:rsid w:val="0014017B"/>
    <w:rsid w:val="004639FA"/>
    <w:rsid w:val="00807243"/>
    <w:rsid w:val="00866A61"/>
    <w:rsid w:val="00F345A7"/>
    <w:rsid w:val="00F84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24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07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07243"/>
  </w:style>
  <w:style w:type="paragraph" w:styleId="a6">
    <w:name w:val="footer"/>
    <w:basedOn w:val="a"/>
    <w:link w:val="a7"/>
    <w:uiPriority w:val="99"/>
    <w:semiHidden/>
    <w:unhideWhenUsed/>
    <w:rsid w:val="00807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07243"/>
  </w:style>
  <w:style w:type="table" w:styleId="a8">
    <w:name w:val="Table Grid"/>
    <w:basedOn w:val="a1"/>
    <w:uiPriority w:val="39"/>
    <w:rsid w:val="00F84C6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link w:val="aa"/>
    <w:uiPriority w:val="99"/>
    <w:semiHidden/>
    <w:unhideWhenUsed/>
    <w:rsid w:val="00F84C65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84C65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 Алекс</dc:creator>
  <cp:keywords/>
  <dc:description/>
  <cp:lastModifiedBy>Леха Алекс</cp:lastModifiedBy>
  <cp:revision>2</cp:revision>
  <dcterms:created xsi:type="dcterms:W3CDTF">2020-06-25T05:51:00Z</dcterms:created>
  <dcterms:modified xsi:type="dcterms:W3CDTF">2020-06-25T06:57:00Z</dcterms:modified>
</cp:coreProperties>
</file>