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b/>
          <w:b/>
          <w:bCs/>
          <w:sz w:val="24"/>
          <w:szCs w:val="24"/>
        </w:rPr>
      </w:pPr>
      <w:r>
        <w:rPr>
          <w:rFonts w:ascii="Times New Roman" w:hAnsi="Times New Roman"/>
          <w:b/>
          <w:bCs/>
          <w:sz w:val="24"/>
          <w:szCs w:val="24"/>
        </w:rPr>
        <w:t>Уважаемые студенты!</w:t>
      </w:r>
    </w:p>
    <w:p>
      <w:pPr>
        <w:pStyle w:val="Normal"/>
        <w:jc w:val="both"/>
        <w:rPr/>
      </w:pPr>
      <w:r>
        <w:rPr>
          <w:rFonts w:ascii="Times New Roman" w:hAnsi="Times New Roman"/>
          <w:sz w:val="24"/>
          <w:szCs w:val="24"/>
        </w:rPr>
        <w:tab/>
        <w:t>Для сдачи комплексного экзамена по модулю 1 «Профессиональная коммуникация» (профиль «Сурдопедагогика») вам надо будет решить онлайн-тест. Тест состоит из 50 вопросов, за каждый из которых вы получаете 2 балла, если даете верный ответ. Максимум вы можете набрать 100 баллов (оценка «отлично» от 91 до 100 баллов). Тест считается пройденным, если вы набираете больше 61 балла (оценка «удовлетворительно» ставится набравшим от 61 до 76 баллов). Если вы наберете от 76 до 91 балла, то получите оценку «хорошо». На прохождение теста дается одна попытка. Время не ограничено.</w:t>
      </w:r>
    </w:p>
    <w:p>
      <w:pPr>
        <w:pStyle w:val="Normal"/>
        <w:jc w:val="both"/>
        <w:rPr>
          <w:rFonts w:ascii="Times New Roman" w:hAnsi="Times New Roman"/>
          <w:sz w:val="24"/>
          <w:szCs w:val="24"/>
        </w:rPr>
      </w:pPr>
      <w:r>
        <w:rPr>
          <w:rFonts w:ascii="Times New Roman" w:hAnsi="Times New Roman"/>
          <w:sz w:val="24"/>
          <w:szCs w:val="24"/>
        </w:rPr>
        <w:tab/>
        <w:t>Тест состоит из вопросов по шести дисциплинам модуля 1 «Профессиональная коммуникация» (далее приводятся примерные вопросы по каждому разделу теста):</w:t>
      </w:r>
    </w:p>
    <w:p>
      <w:pPr>
        <w:pStyle w:val="Normal"/>
        <w:jc w:val="both"/>
        <w:rPr>
          <w:rFonts w:ascii="Times New Roman" w:hAnsi="Times New Roman"/>
          <w:b/>
          <w:b/>
          <w:bCs/>
          <w:sz w:val="24"/>
          <w:szCs w:val="24"/>
        </w:rPr>
      </w:pPr>
      <w:r>
        <w:rPr>
          <w:rFonts w:ascii="Times New Roman" w:hAnsi="Times New Roman"/>
          <w:b/>
          <w:bCs/>
          <w:sz w:val="24"/>
          <w:szCs w:val="24"/>
        </w:rPr>
      </w:r>
    </w:p>
    <w:p>
      <w:pPr>
        <w:pStyle w:val="Normal"/>
        <w:jc w:val="both"/>
        <w:rPr>
          <w:rFonts w:ascii="Times New Roman" w:hAnsi="Times New Roman"/>
          <w:b/>
          <w:b/>
          <w:bCs/>
          <w:sz w:val="28"/>
          <w:szCs w:val="28"/>
        </w:rPr>
      </w:pPr>
      <w:r>
        <w:rPr>
          <w:rFonts w:ascii="Times New Roman" w:hAnsi="Times New Roman"/>
          <w:b/>
          <w:bCs/>
          <w:sz w:val="28"/>
          <w:szCs w:val="28"/>
        </w:rPr>
        <w:t>1. Иностранный язык</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b/>
          <w:bCs/>
          <w:sz w:val="24"/>
          <w:szCs w:val="24"/>
        </w:rPr>
        <w:t>англ:</w:t>
      </w:r>
      <w:r>
        <w:rPr>
          <w:rFonts w:ascii="Times New Roman" w:hAnsi="Times New Roman"/>
          <w:sz w:val="24"/>
          <w:szCs w:val="24"/>
        </w:rPr>
        <w:t xml:space="preserve"> </w:t>
      </w:r>
      <w:r>
        <w:rPr>
          <w:rFonts w:ascii="Times New Roman" w:hAnsi="Times New Roman"/>
          <w:sz w:val="24"/>
          <w:szCs w:val="24"/>
          <w:lang w:val="en-US"/>
        </w:rPr>
        <w:t>1. The London underground is the (old) in the world.</w:t>
      </w:r>
    </w:p>
    <w:p>
      <w:pPr>
        <w:pStyle w:val="Normal"/>
        <w:rPr>
          <w:rFonts w:ascii="Times New Roman" w:hAnsi="Times New Roman"/>
          <w:sz w:val="24"/>
          <w:szCs w:val="24"/>
          <w:lang w:val="en-US"/>
        </w:rPr>
      </w:pPr>
      <w:r>
        <w:rPr>
          <w:rFonts w:ascii="Times New Roman" w:hAnsi="Times New Roman"/>
          <w:sz w:val="24"/>
          <w:szCs w:val="24"/>
          <w:lang w:val="en-US"/>
        </w:rPr>
        <w:t>a) oldest                           b) old                           c) older</w:t>
      </w:r>
    </w:p>
    <w:p>
      <w:pPr>
        <w:pStyle w:val="Normal"/>
        <w:rPr>
          <w:rFonts w:ascii="Times New Roman" w:hAnsi="Times New Roman"/>
          <w:sz w:val="24"/>
          <w:szCs w:val="24"/>
          <w:lang w:val="en-US"/>
        </w:rPr>
      </w:pPr>
      <w:r>
        <w:rPr>
          <w:rFonts w:ascii="Times New Roman" w:hAnsi="Times New Roman"/>
          <w:sz w:val="24"/>
          <w:szCs w:val="24"/>
          <w:lang w:val="en-US"/>
        </w:rPr>
      </w:r>
    </w:p>
    <w:p>
      <w:pPr>
        <w:pStyle w:val="Normal"/>
        <w:rPr>
          <w:rFonts w:ascii="Times New Roman" w:hAnsi="Times New Roman"/>
          <w:sz w:val="24"/>
          <w:szCs w:val="24"/>
        </w:rPr>
      </w:pPr>
      <w:r>
        <w:rPr>
          <w:rFonts w:ascii="Times New Roman" w:hAnsi="Times New Roman"/>
          <w:sz w:val="24"/>
          <w:szCs w:val="24"/>
          <w:lang w:val="en-US"/>
        </w:rPr>
        <w:t xml:space="preserve"> </w:t>
      </w:r>
      <w:r>
        <w:rPr>
          <w:rFonts w:ascii="Times New Roman" w:hAnsi="Times New Roman"/>
          <w:sz w:val="24"/>
          <w:szCs w:val="24"/>
          <w:lang w:val="en-US"/>
        </w:rPr>
        <w:t>2. Mary is a (good) student than Lucy</w:t>
      </w:r>
    </w:p>
    <w:p>
      <w:pPr>
        <w:pStyle w:val="Normal"/>
        <w:rPr>
          <w:rFonts w:ascii="Times New Roman" w:hAnsi="Times New Roman"/>
          <w:sz w:val="24"/>
          <w:szCs w:val="24"/>
          <w:lang w:val="en-US"/>
        </w:rPr>
      </w:pPr>
      <w:r>
        <w:rPr>
          <w:rFonts w:ascii="Times New Roman" w:hAnsi="Times New Roman"/>
          <w:sz w:val="24"/>
          <w:szCs w:val="24"/>
          <w:lang w:val="en-US"/>
        </w:rPr>
        <w:t>a) gooder                         b) best                          c) better</w:t>
      </w:r>
    </w:p>
    <w:p>
      <w:pPr>
        <w:pStyle w:val="Normal"/>
        <w:rPr>
          <w:rFonts w:ascii="Times New Roman" w:hAnsi="Times New Roman"/>
          <w:sz w:val="24"/>
          <w:szCs w:val="24"/>
          <w:lang w:val="en-US"/>
        </w:rPr>
      </w:pPr>
      <w:r>
        <w:rPr>
          <w:rFonts w:ascii="Times New Roman" w:hAnsi="Times New Roman"/>
          <w:sz w:val="24"/>
          <w:szCs w:val="24"/>
          <w:lang w:val="en-US"/>
        </w:rPr>
      </w:r>
    </w:p>
    <w:p>
      <w:pPr>
        <w:pStyle w:val="Normal"/>
        <w:rPr>
          <w:rFonts w:ascii="Times New Roman" w:hAnsi="Times New Roman"/>
          <w:sz w:val="24"/>
          <w:szCs w:val="24"/>
          <w:lang w:val="en-US"/>
        </w:rPr>
      </w:pPr>
      <w:r>
        <w:rPr>
          <w:rFonts w:ascii="Times New Roman" w:hAnsi="Times New Roman"/>
          <w:sz w:val="24"/>
          <w:szCs w:val="24"/>
          <w:lang w:val="en-US"/>
        </w:rPr>
        <w:t>3. Which is the (hot) month of the year?</w:t>
      </w:r>
    </w:p>
    <w:p>
      <w:pPr>
        <w:pStyle w:val="Normal"/>
        <w:rPr>
          <w:rFonts w:ascii="Times New Roman" w:hAnsi="Times New Roman"/>
          <w:sz w:val="24"/>
          <w:szCs w:val="24"/>
          <w:lang w:val="en-US"/>
        </w:rPr>
      </w:pPr>
      <w:r>
        <w:rPr>
          <w:rFonts w:ascii="Times New Roman" w:hAnsi="Times New Roman"/>
          <w:sz w:val="24"/>
          <w:szCs w:val="24"/>
          <w:lang w:val="en-US"/>
        </w:rPr>
        <w:t>a) hottest                          b) hotest                       c)   most hot</w:t>
      </w:r>
    </w:p>
    <w:p>
      <w:pPr>
        <w:pStyle w:val="Normal"/>
        <w:jc w:val="both"/>
        <w:rPr>
          <w:rFonts w:ascii="Times New Roman" w:hAnsi="Times New Roman"/>
          <w:sz w:val="24"/>
          <w:szCs w:val="24"/>
          <w:lang w:val="en-US"/>
        </w:rPr>
      </w:pPr>
      <w:r>
        <w:rPr>
          <w:rFonts w:ascii="Times New Roman" w:hAnsi="Times New Roman"/>
          <w:sz w:val="24"/>
          <w:szCs w:val="24"/>
          <w:lang w:val="en-US"/>
        </w:rPr>
      </w:r>
    </w:p>
    <w:p>
      <w:pPr>
        <w:pStyle w:val="Normal"/>
        <w:jc w:val="both"/>
        <w:rPr>
          <w:rFonts w:ascii="Times New Roman" w:hAnsi="Times New Roman"/>
          <w:sz w:val="24"/>
          <w:szCs w:val="24"/>
          <w:lang w:val="en-US"/>
        </w:rPr>
      </w:pPr>
      <w:r>
        <w:rPr>
          <w:rFonts w:ascii="Times New Roman" w:hAnsi="Times New Roman"/>
          <w:b/>
          <w:bCs/>
          <w:sz w:val="24"/>
          <w:szCs w:val="24"/>
          <w:lang w:val="en-US"/>
        </w:rPr>
        <w:t>нем.:</w:t>
      </w:r>
      <w:r>
        <w:rPr>
          <w:rFonts w:ascii="Times New Roman" w:hAnsi="Times New Roman"/>
          <w:sz w:val="24"/>
          <w:szCs w:val="24"/>
          <w:lang w:val="en-US"/>
        </w:rPr>
        <w:t xml:space="preserve"> ответить на вопросы по тексту (текст здесь не приводим):</w:t>
      </w:r>
    </w:p>
    <w:p>
      <w:pPr>
        <w:pStyle w:val="Normal"/>
        <w:jc w:val="both"/>
        <w:rPr>
          <w:rFonts w:ascii="Times New Roman" w:hAnsi="Times New Roman"/>
          <w:sz w:val="24"/>
          <w:szCs w:val="24"/>
          <w:lang w:val="en-US"/>
        </w:rPr>
      </w:pPr>
      <w:r>
        <w:rPr>
          <w:rFonts w:ascii="Times New Roman" w:hAnsi="Times New Roman"/>
          <w:sz w:val="24"/>
          <w:szCs w:val="24"/>
          <w:lang w:val="en-US"/>
        </w:rPr>
      </w:r>
    </w:p>
    <w:tbl>
      <w:tblPr>
        <w:tblStyle w:val="a3"/>
        <w:tblW w:w="9571" w:type="dxa"/>
        <w:jc w:val="left"/>
        <w:tblInd w:w="-113" w:type="dxa"/>
        <w:tblBorders/>
        <w:tblCellMar>
          <w:top w:w="0" w:type="dxa"/>
          <w:left w:w="108" w:type="dxa"/>
          <w:bottom w:w="0" w:type="dxa"/>
          <w:right w:w="108" w:type="dxa"/>
        </w:tblCellMar>
        <w:tblLook w:val="04a0" w:noVBand="1" w:noHBand="0" w:lastColumn="0" w:firstColumn="1" w:lastRow="0" w:firstRow="1"/>
      </w:tblPr>
      <w:tblGrid>
        <w:gridCol w:w="817"/>
        <w:gridCol w:w="6096"/>
        <w:gridCol w:w="1416"/>
        <w:gridCol w:w="1241"/>
      </w:tblGrid>
      <w:tr>
        <w:trPr/>
        <w:tc>
          <w:tcPr>
            <w:tcW w:w="817"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c>
          <w:tcPr>
            <w:tcW w:w="6096"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en-US"/>
              </w:rPr>
              <w:t>Richtig oder falsch?</w:t>
            </w:r>
          </w:p>
        </w:tc>
        <w:tc>
          <w:tcPr>
            <w:tcW w:w="1416"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en-US"/>
              </w:rPr>
              <w:t>Richtig</w:t>
            </w:r>
          </w:p>
        </w:tc>
        <w:tc>
          <w:tcPr>
            <w:tcW w:w="1241"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en-US"/>
              </w:rPr>
              <w:t>Falsch</w:t>
            </w:r>
          </w:p>
        </w:tc>
      </w:tr>
      <w:tr>
        <w:trPr/>
        <w:tc>
          <w:tcPr>
            <w:tcW w:w="817" w:type="dxa"/>
            <w:tcBorders/>
            <w:shd w:fill="auto" w:val="clear"/>
          </w:tcPr>
          <w:p>
            <w:pPr>
              <w:pStyle w:val="ListParagraph"/>
              <w:numPr>
                <w:ilvl w:val="0"/>
                <w:numId w:val="1"/>
              </w:numPr>
              <w:spacing w:lineRule="auto" w:line="240" w:before="0" w:after="0"/>
              <w:contextualSpacing/>
              <w:jc w:val="both"/>
              <w:rPr>
                <w:rFonts w:ascii="Times New Roman" w:hAnsi="Times New Roman"/>
                <w:sz w:val="24"/>
                <w:szCs w:val="24"/>
                <w:lang w:val="en-US"/>
              </w:rPr>
            </w:pPr>
            <w:r>
              <w:rPr>
                <w:rFonts w:ascii="Times New Roman" w:hAnsi="Times New Roman"/>
                <w:sz w:val="24"/>
                <w:szCs w:val="24"/>
                <w:lang w:val="en-US"/>
              </w:rPr>
            </w:r>
          </w:p>
        </w:tc>
        <w:tc>
          <w:tcPr>
            <w:tcW w:w="6096"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de-DE"/>
              </w:rPr>
              <w:t>Am Wochenende will Jutta mit ihrem Mitschűler ins Kino gehen</w:t>
            </w:r>
          </w:p>
        </w:tc>
        <w:tc>
          <w:tcPr>
            <w:tcW w:w="1416"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c>
          <w:tcPr>
            <w:tcW w:w="1241"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r>
      <w:tr>
        <w:trPr/>
        <w:tc>
          <w:tcPr>
            <w:tcW w:w="817" w:type="dxa"/>
            <w:tcBorders/>
            <w:shd w:fill="auto" w:val="clear"/>
          </w:tcPr>
          <w:p>
            <w:pPr>
              <w:pStyle w:val="ListParagraph"/>
              <w:numPr>
                <w:ilvl w:val="0"/>
                <w:numId w:val="1"/>
              </w:numPr>
              <w:spacing w:lineRule="auto" w:line="240" w:before="0" w:after="0"/>
              <w:contextualSpacing/>
              <w:jc w:val="both"/>
              <w:rPr>
                <w:rFonts w:ascii="Times New Roman" w:hAnsi="Times New Roman"/>
                <w:sz w:val="24"/>
                <w:szCs w:val="24"/>
                <w:lang w:val="de-DE"/>
              </w:rPr>
            </w:pPr>
            <w:r>
              <w:rPr>
                <w:rFonts w:ascii="Times New Roman" w:hAnsi="Times New Roman"/>
                <w:sz w:val="24"/>
                <w:szCs w:val="24"/>
                <w:lang w:val="de-DE"/>
              </w:rPr>
            </w:r>
          </w:p>
        </w:tc>
        <w:tc>
          <w:tcPr>
            <w:tcW w:w="6096"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de-DE"/>
              </w:rPr>
              <w:t>Das Mädchen zieht sein neues blaues Kleid und einen braunen Mantel.</w:t>
            </w:r>
          </w:p>
        </w:tc>
        <w:tc>
          <w:tcPr>
            <w:tcW w:w="1416"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c>
          <w:tcPr>
            <w:tcW w:w="1241"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r>
      <w:tr>
        <w:trPr/>
        <w:tc>
          <w:tcPr>
            <w:tcW w:w="817" w:type="dxa"/>
            <w:tcBorders/>
            <w:shd w:fill="auto" w:val="clear"/>
          </w:tcPr>
          <w:p>
            <w:pPr>
              <w:pStyle w:val="ListParagraph"/>
              <w:numPr>
                <w:ilvl w:val="0"/>
                <w:numId w:val="1"/>
              </w:numPr>
              <w:spacing w:lineRule="auto" w:line="240" w:before="0" w:after="0"/>
              <w:contextualSpacing/>
              <w:jc w:val="both"/>
              <w:rPr>
                <w:rFonts w:ascii="Times New Roman" w:hAnsi="Times New Roman"/>
                <w:sz w:val="24"/>
                <w:szCs w:val="24"/>
                <w:lang w:val="de-DE"/>
              </w:rPr>
            </w:pPr>
            <w:r>
              <w:rPr>
                <w:rFonts w:ascii="Times New Roman" w:hAnsi="Times New Roman"/>
                <w:sz w:val="24"/>
                <w:szCs w:val="24"/>
                <w:lang w:val="de-DE"/>
              </w:rPr>
            </w:r>
          </w:p>
        </w:tc>
        <w:tc>
          <w:tcPr>
            <w:tcW w:w="6096" w:type="dxa"/>
            <w:tcBorders/>
            <w:shd w:fill="auto" w:val="clear"/>
          </w:tcPr>
          <w:p>
            <w:pPr>
              <w:pStyle w:val="Normal"/>
              <w:spacing w:lineRule="auto" w:line="240" w:before="0" w:after="0"/>
              <w:jc w:val="both"/>
              <w:rPr>
                <w:rFonts w:ascii="Times New Roman" w:hAnsi="Times New Roman"/>
                <w:sz w:val="24"/>
                <w:szCs w:val="24"/>
              </w:rPr>
            </w:pPr>
            <w:r>
              <w:rPr>
                <w:rFonts w:ascii="Times New Roman" w:hAnsi="Times New Roman"/>
                <w:sz w:val="24"/>
                <w:szCs w:val="24"/>
                <w:lang w:val="de-DE"/>
              </w:rPr>
              <w:t>Jutta möchte auch eine schöne Brosche stecken, aber ihre Schwester hat sie mitgenommen.</w:t>
            </w:r>
          </w:p>
        </w:tc>
        <w:tc>
          <w:tcPr>
            <w:tcW w:w="1416"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c>
          <w:tcPr>
            <w:tcW w:w="1241" w:type="dxa"/>
            <w:tcBorders/>
            <w:shd w:fill="auto" w:val="clear"/>
          </w:tcPr>
          <w:p>
            <w:pPr>
              <w:pStyle w:val="Normal"/>
              <w:spacing w:lineRule="auto" w:line="240" w:before="0" w:after="0"/>
              <w:jc w:val="both"/>
              <w:rPr>
                <w:rFonts w:ascii="Times New Roman" w:hAnsi="Times New Roman"/>
                <w:sz w:val="24"/>
                <w:szCs w:val="24"/>
                <w:lang w:val="de-DE"/>
              </w:rPr>
            </w:pPr>
            <w:r>
              <w:rPr>
                <w:rFonts w:ascii="Times New Roman" w:hAnsi="Times New Roman"/>
                <w:sz w:val="24"/>
                <w:szCs w:val="24"/>
                <w:lang w:val="de-DE"/>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b/>
          <w:b/>
          <w:bCs/>
          <w:sz w:val="28"/>
          <w:szCs w:val="28"/>
        </w:rPr>
      </w:pPr>
      <w:r>
        <w:rPr>
          <w:rFonts w:ascii="Times New Roman" w:hAnsi="Times New Roman"/>
          <w:b/>
          <w:bCs/>
          <w:sz w:val="28"/>
          <w:szCs w:val="28"/>
        </w:rPr>
      </w:r>
    </w:p>
    <w:p>
      <w:pPr>
        <w:pStyle w:val="Normal"/>
        <w:jc w:val="both"/>
        <w:rPr>
          <w:rFonts w:ascii="Times New Roman" w:hAnsi="Times New Roman"/>
          <w:b/>
          <w:b/>
          <w:bCs/>
          <w:sz w:val="28"/>
          <w:szCs w:val="28"/>
        </w:rPr>
      </w:pPr>
      <w:r>
        <w:rPr>
          <w:rFonts w:ascii="Times New Roman" w:hAnsi="Times New Roman"/>
          <w:b/>
          <w:bCs/>
          <w:sz w:val="28"/>
          <w:szCs w:val="28"/>
        </w:rPr>
        <w:t>2. Информационные технологии в профессиональной деятельности</w:t>
      </w:r>
    </w:p>
    <w:p>
      <w:pPr>
        <w:pStyle w:val="Normal"/>
        <w:jc w:val="both"/>
        <w:rPr>
          <w:rFonts w:ascii="Times New Roman" w:hAnsi="Times New Roman"/>
          <w:b/>
          <w:b/>
          <w:bCs/>
          <w:sz w:val="24"/>
          <w:szCs w:val="24"/>
        </w:rPr>
      </w:pPr>
      <w:r>
        <w:rPr>
          <w:rFonts w:ascii="Times New Roman" w:hAnsi="Times New Roman"/>
          <w:b/>
          <w:bCs/>
          <w:sz w:val="24"/>
          <w:szCs w:val="24"/>
        </w:rPr>
      </w:r>
    </w:p>
    <w:p>
      <w:pPr>
        <w:pStyle w:val="ListParagraph"/>
        <w:numPr>
          <w:ilvl w:val="0"/>
          <w:numId w:val="0"/>
        </w:numPr>
        <w:spacing w:lineRule="auto" w:line="240"/>
        <w:ind w:left="720" w:hanging="0"/>
        <w:jc w:val="left"/>
        <w:rPr>
          <w:rFonts w:ascii="Times New Roman" w:hAnsi="Times New Roman"/>
          <w:sz w:val="24"/>
          <w:szCs w:val="24"/>
        </w:rPr>
      </w:pPr>
      <w:r>
        <w:rPr>
          <w:rFonts w:cs="Times New Roman" w:ascii="Times New Roman" w:hAnsi="Times New Roman"/>
          <w:b/>
          <w:sz w:val="24"/>
          <w:szCs w:val="24"/>
        </w:rPr>
        <w:t>К задачам использования ИКТ в коррекционном обучении не относятся (в ответ запишите номер верного ответа):</w:t>
      </w:r>
    </w:p>
    <w:p>
      <w:pPr>
        <w:pStyle w:val="NormalWeb"/>
        <w:spacing w:lineRule="auto" w:line="240" w:beforeAutospacing="0" w:before="0" w:afterAutospacing="0" w:after="0"/>
        <w:rPr>
          <w:rFonts w:ascii="Times New Roman" w:hAnsi="Times New Roman"/>
          <w:sz w:val="24"/>
          <w:szCs w:val="24"/>
        </w:rPr>
      </w:pPr>
      <w:r>
        <w:rPr>
          <w:rFonts w:ascii="Times New Roman" w:hAnsi="Times New Roman"/>
          <w:sz w:val="24"/>
          <w:szCs w:val="24"/>
        </w:rPr>
        <w:t>1) развитие психических функций учащегося: мышления, внимания, памяти, воображения и т.д.</w:t>
      </w:r>
    </w:p>
    <w:p>
      <w:pPr>
        <w:pStyle w:val="NormalWeb"/>
        <w:spacing w:lineRule="auto" w:line="240" w:beforeAutospacing="0" w:before="0" w:afterAutospacing="0" w:after="0"/>
        <w:rPr>
          <w:rFonts w:ascii="Times New Roman" w:hAnsi="Times New Roman"/>
          <w:sz w:val="24"/>
          <w:szCs w:val="24"/>
        </w:rPr>
      </w:pPr>
      <w:r>
        <w:rPr>
          <w:rFonts w:ascii="Times New Roman" w:hAnsi="Times New Roman"/>
          <w:sz w:val="24"/>
          <w:szCs w:val="24"/>
        </w:rPr>
        <w:t>2) знакомство с информационными процессами в современном обществе</w:t>
      </w:r>
    </w:p>
    <w:p>
      <w:pPr>
        <w:pStyle w:val="NormalWeb"/>
        <w:spacing w:lineRule="auto" w:line="240" w:beforeAutospacing="0" w:before="0" w:afterAutospacing="0" w:after="0"/>
        <w:rPr>
          <w:rFonts w:ascii="Times New Roman" w:hAnsi="Times New Roman"/>
          <w:sz w:val="24"/>
          <w:szCs w:val="24"/>
        </w:rPr>
      </w:pPr>
      <w:r>
        <w:rPr>
          <w:rFonts w:ascii="Times New Roman" w:hAnsi="Times New Roman"/>
          <w:sz w:val="24"/>
          <w:szCs w:val="24"/>
        </w:rPr>
        <w:t>3) формирование основных навыков использования компьютера как  инструмента для вычислений и визуализации</w:t>
      </w:r>
    </w:p>
    <w:p>
      <w:pPr>
        <w:pStyle w:val="NormalWeb"/>
        <w:spacing w:lineRule="auto" w:line="240" w:beforeAutospacing="0" w:before="0" w:afterAutospacing="0" w:after="0"/>
        <w:rPr>
          <w:rFonts w:ascii="Times New Roman" w:hAnsi="Times New Roman"/>
          <w:sz w:val="24"/>
          <w:szCs w:val="24"/>
        </w:rPr>
      </w:pPr>
      <w:r>
        <w:rPr>
          <w:rFonts w:ascii="Times New Roman" w:hAnsi="Times New Roman"/>
          <w:sz w:val="24"/>
          <w:szCs w:val="24"/>
        </w:rPr>
        <w:t>4) формирование коммуникативных способностей</w:t>
      </w:r>
    </w:p>
    <w:p>
      <w:pPr>
        <w:pStyle w:val="NormalWeb"/>
        <w:spacing w:lineRule="auto" w:line="240" w:beforeAutospacing="0" w:before="0" w:afterAutospacing="0" w:after="0"/>
        <w:rPr>
          <w:rFonts w:ascii="Times New Roman" w:hAnsi="Times New Roman"/>
          <w:sz w:val="24"/>
          <w:szCs w:val="24"/>
        </w:rPr>
      </w:pPr>
      <w:r>
        <w:rPr>
          <w:rFonts w:ascii="Times New Roman" w:hAnsi="Times New Roman"/>
          <w:sz w:val="24"/>
          <w:szCs w:val="24"/>
        </w:rPr>
        <w:t>5) использование компьютера как средства познания</w:t>
      </w:r>
    </w:p>
    <w:p>
      <w:pPr>
        <w:pStyle w:val="Normal"/>
        <w:spacing w:lineRule="auto" w:line="240"/>
        <w:ind w:hanging="0"/>
        <w:jc w:val="lef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0"/>
        </w:numPr>
        <w:spacing w:lineRule="auto" w:line="240"/>
        <w:ind w:left="720" w:hanging="0"/>
        <w:jc w:val="left"/>
        <w:rPr>
          <w:rFonts w:ascii="Times New Roman" w:hAnsi="Times New Roman"/>
          <w:sz w:val="24"/>
          <w:szCs w:val="24"/>
        </w:rPr>
      </w:pPr>
      <w:r>
        <w:rPr>
          <w:rFonts w:cs="Times New Roman" w:ascii="Times New Roman" w:hAnsi="Times New Roman"/>
          <w:b/>
          <w:sz w:val="24"/>
          <w:szCs w:val="24"/>
        </w:rPr>
        <w:t>Мультимедийность как свойство электронного образовательного ресурса – это (в ответ запишите номер верного ответа)...</w:t>
      </w:r>
    </w:p>
    <w:p>
      <w:pPr>
        <w:pStyle w:val="Normal"/>
        <w:spacing w:lineRule="auto" w:line="240"/>
        <w:ind w:hanging="0"/>
        <w:jc w:val="left"/>
        <w:rPr>
          <w:rFonts w:ascii="Times New Roman" w:hAnsi="Times New Roman"/>
          <w:sz w:val="24"/>
          <w:szCs w:val="24"/>
        </w:rPr>
      </w:pPr>
      <w:r>
        <w:rPr>
          <w:rFonts w:eastAsia="Times New Roman" w:cs="Times New Roman" w:ascii="Times New Roman" w:hAnsi="Times New Roman"/>
          <w:sz w:val="24"/>
          <w:szCs w:val="24"/>
          <w:lang w:eastAsia="ru-RU"/>
        </w:rPr>
        <w:t>1) возможность взаимодействия</w:t>
      </w:r>
    </w:p>
    <w:p>
      <w:pPr>
        <w:pStyle w:val="Normal"/>
        <w:spacing w:lineRule="auto" w:line="240"/>
        <w:ind w:hanging="0"/>
        <w:jc w:val="left"/>
        <w:rPr>
          <w:rFonts w:ascii="Times New Roman" w:hAnsi="Times New Roman"/>
          <w:sz w:val="24"/>
          <w:szCs w:val="24"/>
        </w:rPr>
      </w:pPr>
      <w:r>
        <w:rPr>
          <w:rFonts w:eastAsia="Times New Roman" w:cs="Times New Roman" w:ascii="Times New Roman" w:hAnsi="Times New Roman"/>
          <w:sz w:val="24"/>
          <w:szCs w:val="24"/>
          <w:lang w:eastAsia="ru-RU"/>
        </w:rPr>
        <w:t>2) представление учебных объектов множеством различных способов, т.е. с помощью графики, звука, видео, анимации, фото</w:t>
      </w:r>
    </w:p>
    <w:p>
      <w:pPr>
        <w:pStyle w:val="Normal"/>
        <w:spacing w:lineRule="auto" w:line="240"/>
        <w:ind w:hanging="0"/>
        <w:jc w:val="left"/>
        <w:rPr>
          <w:rFonts w:ascii="Times New Roman" w:hAnsi="Times New Roman"/>
          <w:sz w:val="24"/>
          <w:szCs w:val="24"/>
        </w:rPr>
      </w:pPr>
      <w:r>
        <w:rPr>
          <w:rFonts w:eastAsia="Times New Roman" w:cs="Times New Roman" w:ascii="Times New Roman" w:hAnsi="Times New Roman"/>
          <w:sz w:val="24"/>
          <w:szCs w:val="24"/>
          <w:lang w:eastAsia="ru-RU"/>
        </w:rPr>
        <w:t>3) имитационное моделирование с аудиовизуальным отражением изменений сущности, вида, качеств объектов и процессов</w:t>
      </w:r>
    </w:p>
    <w:p>
      <w:pPr>
        <w:pStyle w:val="Normal"/>
        <w:spacing w:lineRule="auto" w:line="240"/>
        <w:ind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ListParagraph"/>
        <w:numPr>
          <w:ilvl w:val="0"/>
          <w:numId w:val="0"/>
        </w:numPr>
        <w:spacing w:lineRule="auto" w:line="240"/>
        <w:ind w:left="720" w:hanging="0"/>
        <w:jc w:val="left"/>
        <w:rPr>
          <w:rFonts w:cs="Times New Roman"/>
          <w:b/>
          <w:b/>
        </w:rPr>
      </w:pPr>
      <w:r>
        <w:rPr>
          <w:rFonts w:cs="Times New Roman"/>
          <w:b/>
        </w:rPr>
      </w:r>
    </w:p>
    <w:p>
      <w:pPr>
        <w:pStyle w:val="ListParagraph"/>
        <w:numPr>
          <w:ilvl w:val="0"/>
          <w:numId w:val="0"/>
        </w:numPr>
        <w:spacing w:lineRule="auto" w:line="240"/>
        <w:ind w:left="720" w:hanging="0"/>
        <w:jc w:val="left"/>
        <w:rPr>
          <w:rFonts w:ascii="Times New Roman" w:hAnsi="Times New Roman"/>
          <w:sz w:val="24"/>
          <w:szCs w:val="24"/>
        </w:rPr>
      </w:pPr>
      <w:r>
        <w:rPr>
          <w:rFonts w:cs="Times New Roman" w:ascii="Times New Roman" w:hAnsi="Times New Roman"/>
          <w:b/>
          <w:sz w:val="24"/>
          <w:szCs w:val="24"/>
        </w:rPr>
        <w:t>Информационная услуга – это (в ответ запишите номер верного ответа)…</w:t>
      </w:r>
    </w:p>
    <w:p>
      <w:pPr>
        <w:pStyle w:val="Normal"/>
        <w:shd w:val="clear" w:color="auto" w:fill="FFFFFF"/>
        <w:spacing w:lineRule="auto" w:line="240"/>
        <w:ind w:hanging="0"/>
        <w:rPr>
          <w:rFonts w:ascii="Times New Roman" w:hAnsi="Times New Roman"/>
          <w:sz w:val="24"/>
          <w:szCs w:val="24"/>
        </w:rPr>
      </w:pPr>
      <w:r>
        <w:rPr>
          <w:rFonts w:eastAsia="Times New Roman" w:cs="Times New Roman" w:ascii="Times New Roman" w:hAnsi="Times New Roman"/>
          <w:sz w:val="24"/>
          <w:szCs w:val="24"/>
        </w:rPr>
        <w:t>1) совокупность данных, сформированная производителем для распространения в вещественной или невещественной форме</w:t>
      </w:r>
    </w:p>
    <w:p>
      <w:pPr>
        <w:pStyle w:val="Normal"/>
        <w:shd w:val="clear" w:color="auto" w:fill="FFFFFF"/>
        <w:spacing w:lineRule="auto" w:line="240"/>
        <w:ind w:hanging="0"/>
        <w:rPr>
          <w:rFonts w:ascii="Times New Roman" w:hAnsi="Times New Roman"/>
          <w:sz w:val="24"/>
          <w:szCs w:val="24"/>
        </w:rPr>
      </w:pPr>
      <w:r>
        <w:rPr>
          <w:rFonts w:eastAsia="Times New Roman" w:cs="Times New Roman" w:ascii="Times New Roman" w:hAnsi="Times New Roman"/>
          <w:sz w:val="24"/>
          <w:szCs w:val="24"/>
        </w:rPr>
        <w:t>2) результат непроизводственной деятельности предприятия или лица, направленный на удовлетворение потребности человека или организации в использовании различных продуктов</w:t>
      </w:r>
    </w:p>
    <w:p>
      <w:pPr>
        <w:pStyle w:val="Normal"/>
        <w:shd w:val="clear" w:color="auto" w:fill="FFFFFF"/>
        <w:spacing w:lineRule="auto" w:line="240"/>
        <w:ind w:hanging="0"/>
        <w:rPr>
          <w:rFonts w:ascii="Times New Roman" w:hAnsi="Times New Roman"/>
          <w:sz w:val="24"/>
          <w:szCs w:val="24"/>
        </w:rPr>
      </w:pPr>
      <w:r>
        <w:rPr>
          <w:rFonts w:eastAsia="Times New Roman" w:cs="Times New Roman" w:ascii="Times New Roman" w:hAnsi="Times New Roman"/>
          <w:sz w:val="24"/>
          <w:szCs w:val="24"/>
        </w:rPr>
        <w:t>3) получение и предоставление в распоряжение пользователя информационных продуктов</w:t>
      </w:r>
    </w:p>
    <w:p>
      <w:pPr>
        <w:pStyle w:val="Normal"/>
        <w:spacing w:lineRule="auto" w:line="240"/>
        <w:ind w:hanging="0"/>
        <w:jc w:val="both"/>
        <w:rPr>
          <w:rFonts w:ascii="Times New Roman" w:hAnsi="Times New Roman" w:cs="Times New Roman"/>
          <w:b w:val="false"/>
          <w:b w:val="false"/>
          <w:bCs w:val="false"/>
          <w:sz w:val="24"/>
          <w:szCs w:val="24"/>
        </w:rPr>
      </w:pPr>
      <w:r>
        <w:rPr>
          <w:rFonts w:eastAsia="Times New Roman" w:cs="Times New Roman" w:ascii="Times New Roman" w:hAnsi="Times New Roman"/>
          <w:b w:val="false"/>
          <w:bCs w:val="false"/>
          <w:sz w:val="24"/>
          <w:szCs w:val="24"/>
        </w:rPr>
        <w:t>4) совокупность связанных данных, правила организации которых основаны на общих принципах описания, хранения и манипулирования данными</w:t>
      </w:r>
    </w:p>
    <w:p>
      <w:pPr>
        <w:pStyle w:val="Normal"/>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jc w:val="both"/>
        <w:rPr/>
      </w:pPr>
      <w:r>
        <w:rPr>
          <w:rFonts w:ascii="Times New Roman" w:hAnsi="Times New Roman"/>
          <w:b/>
          <w:bCs/>
          <w:sz w:val="28"/>
          <w:szCs w:val="28"/>
        </w:rPr>
        <w:t>3. Вербальные и невербальные средства коммуникации</w:t>
      </w:r>
    </w:p>
    <w:p>
      <w:pPr>
        <w:pStyle w:val="Normal"/>
        <w:jc w:val="both"/>
        <w:rPr>
          <w:rFonts w:ascii="Times New Roman" w:hAnsi="Times New Roman"/>
          <w:b/>
          <w:b/>
          <w:bCs/>
          <w:sz w:val="28"/>
          <w:szCs w:val="28"/>
        </w:rPr>
      </w:pPr>
      <w:r>
        <w:rPr/>
      </w:r>
    </w:p>
    <w:p>
      <w:pPr>
        <w:pStyle w:val="Normal"/>
        <w:jc w:val="both"/>
        <w:rPr>
          <w:b/>
          <w:b/>
          <w:bCs/>
        </w:rPr>
      </w:pPr>
      <w:r>
        <w:rPr>
          <w:b/>
          <w:bCs/>
        </w:rPr>
        <w:t>Локализация – это:</w:t>
      </w:r>
    </w:p>
    <w:p>
      <w:pPr>
        <w:pStyle w:val="Default"/>
        <w:jc w:val="both"/>
        <w:rPr/>
      </w:pPr>
      <w:r>
        <w:rPr/>
        <w:t xml:space="preserve">а) качество движения; </w:t>
      </w:r>
    </w:p>
    <w:p>
      <w:pPr>
        <w:pStyle w:val="Default"/>
        <w:jc w:val="both"/>
        <w:rPr/>
      </w:pPr>
      <w:r>
        <w:rPr/>
        <w:t xml:space="preserve">б) начальное положение руки или рук; </w:t>
      </w:r>
    </w:p>
    <w:p>
      <w:pPr>
        <w:pStyle w:val="Default"/>
        <w:jc w:val="both"/>
        <w:rPr/>
      </w:pPr>
      <w:r>
        <w:rPr/>
        <w:t>в) направление движения;</w:t>
      </w:r>
    </w:p>
    <w:p>
      <w:pPr>
        <w:pStyle w:val="Default"/>
        <w:jc w:val="both"/>
        <w:rPr/>
      </w:pPr>
      <w:r>
        <w:rPr/>
        <w:t xml:space="preserve">г) место исполнения жеста. </w:t>
      </w:r>
    </w:p>
    <w:p>
      <w:pPr>
        <w:pStyle w:val="Default"/>
        <w:jc w:val="both"/>
        <w:rPr>
          <w:b/>
          <w:b/>
          <w:bCs/>
        </w:rPr>
      </w:pPr>
      <w:r>
        <w:rPr>
          <w:b/>
          <w:bCs/>
        </w:rPr>
      </w:r>
    </w:p>
    <w:p>
      <w:pPr>
        <w:pStyle w:val="Default"/>
        <w:jc w:val="both"/>
        <w:rPr>
          <w:b/>
          <w:b/>
          <w:bCs/>
        </w:rPr>
      </w:pPr>
      <w:r>
        <w:rPr>
          <w:b/>
          <w:bCs/>
        </w:rPr>
        <w:t>Начальное положение кисти руки или рук при исполнении жеста называется:</w:t>
      </w:r>
    </w:p>
    <w:p>
      <w:pPr>
        <w:pStyle w:val="Default"/>
        <w:jc w:val="both"/>
        <w:rPr/>
      </w:pPr>
      <w:r>
        <w:rPr/>
        <w:t xml:space="preserve">а) качество; </w:t>
      </w:r>
    </w:p>
    <w:p>
      <w:pPr>
        <w:pStyle w:val="Default"/>
        <w:jc w:val="both"/>
        <w:rPr/>
      </w:pPr>
      <w:r>
        <w:rPr/>
        <w:t xml:space="preserve">б) направление; </w:t>
      </w:r>
    </w:p>
    <w:p>
      <w:pPr>
        <w:pStyle w:val="Default"/>
        <w:jc w:val="both"/>
        <w:rPr/>
      </w:pPr>
      <w:r>
        <w:rPr/>
        <w:t xml:space="preserve">в) локализация; </w:t>
      </w:r>
    </w:p>
    <w:p>
      <w:pPr>
        <w:pStyle w:val="Default"/>
        <w:jc w:val="both"/>
        <w:rPr/>
      </w:pPr>
      <w:r>
        <w:rPr/>
        <w:t xml:space="preserve">г) конфигурация. </w:t>
      </w:r>
    </w:p>
    <w:p>
      <w:pPr>
        <w:pStyle w:val="Default"/>
        <w:jc w:val="both"/>
        <w:rPr>
          <w:b/>
          <w:b/>
          <w:bCs/>
        </w:rPr>
      </w:pPr>
      <w:r>
        <w:rPr>
          <w:b/>
          <w:bCs/>
        </w:rPr>
      </w:r>
    </w:p>
    <w:p>
      <w:pPr>
        <w:pStyle w:val="Default"/>
        <w:jc w:val="both"/>
        <w:rPr>
          <w:b/>
          <w:b/>
          <w:bCs/>
        </w:rPr>
      </w:pPr>
      <w:r>
        <w:rPr>
          <w:b/>
          <w:bCs/>
        </w:rPr>
        <w:t xml:space="preserve">Система записи жеста в русском жестовом языке - это </w:t>
      </w:r>
    </w:p>
    <w:p>
      <w:pPr>
        <w:pStyle w:val="Default"/>
        <w:jc w:val="both"/>
        <w:rPr/>
      </w:pPr>
      <w:r>
        <w:rPr/>
        <w:t xml:space="preserve">а) аннотация; </w:t>
      </w:r>
    </w:p>
    <w:p>
      <w:pPr>
        <w:pStyle w:val="Default"/>
        <w:jc w:val="both"/>
        <w:rPr/>
      </w:pPr>
      <w:r>
        <w:rPr/>
        <w:t xml:space="preserve">б) расшифровка; </w:t>
      </w:r>
    </w:p>
    <w:p>
      <w:pPr>
        <w:pStyle w:val="Default"/>
        <w:jc w:val="both"/>
        <w:rPr/>
      </w:pPr>
      <w:r>
        <w:rPr/>
        <w:t xml:space="preserve">в) нотация; </w:t>
      </w:r>
    </w:p>
    <w:p>
      <w:pPr>
        <w:pStyle w:val="Default"/>
        <w:jc w:val="both"/>
        <w:rPr/>
      </w:pPr>
      <w:r>
        <w:rPr>
          <w:b/>
          <w:bCs/>
          <w:sz w:val="28"/>
          <w:szCs w:val="28"/>
        </w:rPr>
        <w:t xml:space="preserve">г) словарь. </w:t>
      </w:r>
    </w:p>
    <w:p>
      <w:pPr>
        <w:pStyle w:val="Normal"/>
        <w:jc w:val="both"/>
        <w:rPr>
          <w:rFonts w:ascii="Times New Roman" w:hAnsi="Times New Roman"/>
          <w:b/>
          <w:b/>
          <w:bCs/>
          <w:sz w:val="28"/>
          <w:szCs w:val="28"/>
        </w:rPr>
      </w:pPr>
      <w:r>
        <w:rPr/>
      </w:r>
    </w:p>
    <w:p>
      <w:pPr>
        <w:pStyle w:val="Normal"/>
        <w:jc w:val="both"/>
        <w:rPr>
          <w:rFonts w:ascii="Times New Roman" w:hAnsi="Times New Roman"/>
          <w:b/>
          <w:b/>
          <w:bCs/>
          <w:sz w:val="28"/>
          <w:szCs w:val="28"/>
        </w:rPr>
      </w:pPr>
      <w:r>
        <w:rPr>
          <w:rFonts w:ascii="Times New Roman" w:hAnsi="Times New Roman"/>
          <w:b/>
          <w:bCs/>
          <w:sz w:val="28"/>
          <w:szCs w:val="28"/>
        </w:rPr>
        <w:t>4. Жестовая речь и основы сурдоперевода</w:t>
      </w:r>
    </w:p>
    <w:p>
      <w:pPr>
        <w:pStyle w:val="Default"/>
        <w:jc w:val="both"/>
        <w:rPr>
          <w:b/>
          <w:b/>
          <w:bCs/>
        </w:rPr>
      </w:pPr>
      <w:r>
        <w:rPr>
          <w:b/>
          <w:bCs/>
        </w:rPr>
      </w:r>
    </w:p>
    <w:p>
      <w:pPr>
        <w:pStyle w:val="Default"/>
        <w:jc w:val="both"/>
        <w:rPr>
          <w:rFonts w:ascii="Times New Roman" w:hAnsi="Times New Roman"/>
          <w:sz w:val="24"/>
          <w:szCs w:val="24"/>
        </w:rPr>
      </w:pPr>
      <w:r>
        <w:rPr>
          <w:b/>
          <w:bCs/>
          <w:sz w:val="24"/>
          <w:szCs w:val="24"/>
        </w:rPr>
        <w:t xml:space="preserve">На какой основе возникла русская дактильная речь? </w:t>
      </w:r>
    </w:p>
    <w:p>
      <w:pPr>
        <w:pStyle w:val="Default"/>
        <w:jc w:val="both"/>
        <w:rPr>
          <w:rFonts w:ascii="Times New Roman" w:hAnsi="Times New Roman"/>
          <w:sz w:val="24"/>
          <w:szCs w:val="24"/>
        </w:rPr>
      </w:pPr>
      <w:r>
        <w:rPr>
          <w:sz w:val="24"/>
          <w:szCs w:val="24"/>
        </w:rPr>
        <w:t xml:space="preserve">а) на буквенной орфографической основе; </w:t>
      </w:r>
    </w:p>
    <w:p>
      <w:pPr>
        <w:pStyle w:val="Default"/>
        <w:jc w:val="both"/>
        <w:rPr>
          <w:rFonts w:ascii="Times New Roman" w:hAnsi="Times New Roman"/>
          <w:sz w:val="24"/>
          <w:szCs w:val="24"/>
        </w:rPr>
      </w:pPr>
      <w:r>
        <w:rPr>
          <w:sz w:val="24"/>
          <w:szCs w:val="24"/>
        </w:rPr>
        <w:t xml:space="preserve">б) на слоговой основе; </w:t>
      </w:r>
    </w:p>
    <w:p>
      <w:pPr>
        <w:pStyle w:val="Default"/>
        <w:jc w:val="both"/>
        <w:rPr>
          <w:rFonts w:ascii="Times New Roman" w:hAnsi="Times New Roman"/>
          <w:sz w:val="24"/>
          <w:szCs w:val="24"/>
        </w:rPr>
      </w:pPr>
      <w:r>
        <w:rPr>
          <w:sz w:val="24"/>
          <w:szCs w:val="24"/>
        </w:rPr>
        <w:t xml:space="preserve">в) на фонетической основе; </w:t>
      </w:r>
    </w:p>
    <w:p>
      <w:pPr>
        <w:pStyle w:val="Default"/>
        <w:jc w:val="both"/>
        <w:rPr>
          <w:rFonts w:ascii="Times New Roman" w:hAnsi="Times New Roman"/>
          <w:sz w:val="24"/>
          <w:szCs w:val="24"/>
        </w:rPr>
      </w:pPr>
      <w:r>
        <w:rPr>
          <w:sz w:val="24"/>
          <w:szCs w:val="24"/>
        </w:rPr>
        <w:t xml:space="preserve">г) на сленговой основе. </w:t>
      </w:r>
    </w:p>
    <w:p>
      <w:pPr>
        <w:pStyle w:val="Default"/>
        <w:jc w:val="both"/>
        <w:rPr>
          <w:rFonts w:ascii="Times New Roman" w:hAnsi="Times New Roman"/>
          <w:sz w:val="24"/>
          <w:szCs w:val="24"/>
        </w:rPr>
      </w:pPr>
      <w:r>
        <w:rPr>
          <w:b/>
          <w:bCs/>
          <w:sz w:val="24"/>
          <w:szCs w:val="24"/>
        </w:rPr>
        <w:t xml:space="preserve"> </w:t>
      </w:r>
      <w:r>
        <w:rPr>
          <w:b/>
          <w:bCs/>
          <w:sz w:val="24"/>
          <w:szCs w:val="24"/>
        </w:rPr>
        <w:t xml:space="preserve">Дактильная русская азбука является: </w:t>
      </w:r>
    </w:p>
    <w:p>
      <w:pPr>
        <w:pStyle w:val="Default"/>
        <w:jc w:val="both"/>
        <w:rPr>
          <w:rFonts w:ascii="Times New Roman" w:hAnsi="Times New Roman"/>
          <w:sz w:val="24"/>
          <w:szCs w:val="24"/>
        </w:rPr>
      </w:pPr>
      <w:r>
        <w:rPr>
          <w:sz w:val="24"/>
          <w:szCs w:val="24"/>
        </w:rPr>
        <w:t xml:space="preserve">а) одноручной; </w:t>
      </w:r>
    </w:p>
    <w:p>
      <w:pPr>
        <w:pStyle w:val="Default"/>
        <w:jc w:val="both"/>
        <w:rPr>
          <w:rFonts w:ascii="Times New Roman" w:hAnsi="Times New Roman"/>
          <w:sz w:val="24"/>
          <w:szCs w:val="24"/>
        </w:rPr>
      </w:pPr>
      <w:r>
        <w:rPr>
          <w:sz w:val="24"/>
          <w:szCs w:val="24"/>
        </w:rPr>
        <w:t xml:space="preserve">б) двуручной; </w:t>
      </w:r>
    </w:p>
    <w:p>
      <w:pPr>
        <w:pStyle w:val="Default"/>
        <w:jc w:val="both"/>
        <w:rPr>
          <w:rFonts w:ascii="Times New Roman" w:hAnsi="Times New Roman"/>
          <w:sz w:val="24"/>
          <w:szCs w:val="24"/>
        </w:rPr>
      </w:pPr>
      <w:r>
        <w:rPr>
          <w:sz w:val="24"/>
          <w:szCs w:val="24"/>
        </w:rPr>
        <w:t xml:space="preserve">в) комбинированной; </w:t>
      </w:r>
    </w:p>
    <w:p>
      <w:pPr>
        <w:pStyle w:val="Default"/>
        <w:jc w:val="both"/>
        <w:rPr>
          <w:rFonts w:ascii="Times New Roman" w:hAnsi="Times New Roman"/>
          <w:sz w:val="24"/>
          <w:szCs w:val="24"/>
        </w:rPr>
      </w:pPr>
      <w:r>
        <w:rPr>
          <w:sz w:val="24"/>
          <w:szCs w:val="24"/>
        </w:rPr>
        <w:t xml:space="preserve">г) комбинаторной. </w:t>
      </w:r>
    </w:p>
    <w:p>
      <w:pPr>
        <w:pStyle w:val="Default"/>
        <w:jc w:val="both"/>
        <w:rPr>
          <w:rFonts w:ascii="Times New Roman" w:hAnsi="Times New Roman"/>
          <w:sz w:val="24"/>
          <w:szCs w:val="24"/>
        </w:rPr>
      </w:pPr>
      <w:r>
        <w:rPr>
          <w:b/>
          <w:bCs/>
          <w:sz w:val="24"/>
          <w:szCs w:val="24"/>
        </w:rPr>
        <w:t xml:space="preserve">Дактилеме какой буквы соответствует описание: правая рука расположена на уровне правой ключицы, повернута ладонью от себя, большой и средний пальцы согнуты и соприкасаются кончиками, остальные пальцы прямые, направлены вверх и не соприкасаются. </w:t>
      </w:r>
    </w:p>
    <w:p>
      <w:pPr>
        <w:pStyle w:val="Default"/>
        <w:jc w:val="both"/>
        <w:rPr>
          <w:rFonts w:ascii="Times New Roman" w:hAnsi="Times New Roman"/>
          <w:sz w:val="24"/>
          <w:szCs w:val="24"/>
        </w:rPr>
      </w:pPr>
      <w:r>
        <w:rPr>
          <w:sz w:val="24"/>
          <w:szCs w:val="24"/>
        </w:rPr>
        <w:t xml:space="preserve">а) Н; </w:t>
      </w:r>
    </w:p>
    <w:p>
      <w:pPr>
        <w:pStyle w:val="Default"/>
        <w:jc w:val="both"/>
        <w:rPr>
          <w:rFonts w:ascii="Times New Roman" w:hAnsi="Times New Roman"/>
          <w:sz w:val="24"/>
          <w:szCs w:val="24"/>
        </w:rPr>
      </w:pPr>
      <w:r>
        <w:rPr>
          <w:sz w:val="24"/>
          <w:szCs w:val="24"/>
        </w:rPr>
        <w:t xml:space="preserve">б) Р; </w:t>
      </w:r>
    </w:p>
    <w:p>
      <w:pPr>
        <w:pStyle w:val="Default"/>
        <w:jc w:val="both"/>
        <w:rPr>
          <w:rFonts w:ascii="Times New Roman" w:hAnsi="Times New Roman"/>
          <w:sz w:val="24"/>
          <w:szCs w:val="24"/>
        </w:rPr>
      </w:pPr>
      <w:r>
        <w:rPr>
          <w:sz w:val="24"/>
          <w:szCs w:val="24"/>
        </w:rPr>
        <w:t xml:space="preserve">в) О; </w:t>
      </w:r>
    </w:p>
    <w:p>
      <w:pPr>
        <w:pStyle w:val="Default"/>
        <w:jc w:val="both"/>
        <w:rPr>
          <w:rFonts w:ascii="Times New Roman" w:hAnsi="Times New Roman"/>
          <w:sz w:val="24"/>
          <w:szCs w:val="24"/>
        </w:rPr>
      </w:pPr>
      <w:r>
        <w:rPr>
          <w:sz w:val="24"/>
          <w:szCs w:val="24"/>
        </w:rPr>
        <w:t xml:space="preserve">г) Д. </w:t>
      </w:r>
    </w:p>
    <w:p>
      <w:pPr>
        <w:pStyle w:val="Normal"/>
        <w:jc w:val="both"/>
        <w:rPr>
          <w:rFonts w:ascii="Times New Roman" w:hAnsi="Times New Roman"/>
          <w:b/>
          <w:b/>
          <w:bCs/>
          <w:sz w:val="24"/>
          <w:szCs w:val="24"/>
        </w:rPr>
      </w:pPr>
      <w:r>
        <w:rPr>
          <w:rFonts w:ascii="Times New Roman" w:hAnsi="Times New Roman"/>
          <w:b/>
          <w:bCs/>
          <w:sz w:val="24"/>
          <w:szCs w:val="24"/>
        </w:rPr>
      </w:r>
    </w:p>
    <w:p>
      <w:pPr>
        <w:pStyle w:val="Normal"/>
        <w:jc w:val="both"/>
        <w:rPr>
          <w:rFonts w:ascii="Times New Roman" w:hAnsi="Times New Roman"/>
          <w:b/>
          <w:b/>
          <w:bCs/>
          <w:sz w:val="28"/>
          <w:szCs w:val="28"/>
        </w:rPr>
      </w:pPr>
      <w:r>
        <w:rPr>
          <w:rFonts w:ascii="Times New Roman" w:hAnsi="Times New Roman"/>
          <w:b/>
          <w:bCs/>
          <w:sz w:val="28"/>
          <w:szCs w:val="28"/>
        </w:rPr>
        <w:t>5. Русский язык и культура речи</w:t>
      </w:r>
    </w:p>
    <w:p>
      <w:pPr>
        <w:pStyle w:val="Normal"/>
        <w:jc w:val="both"/>
        <w:rPr>
          <w:b/>
          <w:b/>
        </w:rPr>
      </w:pPr>
      <w:r>
        <w:rPr>
          <w:b/>
        </w:rPr>
      </w:r>
    </w:p>
    <w:p>
      <w:pPr>
        <w:pStyle w:val="Normal"/>
        <w:jc w:val="both"/>
        <w:rPr>
          <w:rFonts w:ascii="Times New Roman" w:hAnsi="Times New Roman"/>
          <w:sz w:val="24"/>
          <w:szCs w:val="24"/>
        </w:rPr>
      </w:pPr>
      <w:r>
        <w:rPr>
          <w:rFonts w:ascii="Times New Roman" w:hAnsi="Times New Roman"/>
          <w:b/>
          <w:sz w:val="24"/>
          <w:szCs w:val="24"/>
        </w:rPr>
        <w:t>Какие признаки НЕ характеризуют  нормированную речь?</w:t>
      </w:r>
    </w:p>
    <w:p>
      <w:pPr>
        <w:pStyle w:val="Normal"/>
        <w:ind w:left="1134" w:hanging="1134"/>
        <w:jc w:val="both"/>
        <w:rPr/>
      </w:pPr>
      <w:r>
        <w:rPr>
          <w:rFonts w:ascii="Times New Roman" w:hAnsi="Times New Roman"/>
          <w:sz w:val="24"/>
          <w:szCs w:val="24"/>
        </w:rPr>
        <w:t xml:space="preserve">а) </w:t>
      </w:r>
      <w:r>
        <w:rPr>
          <w:rStyle w:val="FontStyle41"/>
          <w:rFonts w:ascii="Times New Roman" w:hAnsi="Times New Roman"/>
          <w:sz w:val="24"/>
          <w:szCs w:val="24"/>
        </w:rPr>
        <w:t>точность, ясность, простота</w:t>
      </w:r>
      <w:r>
        <w:rPr>
          <w:rFonts w:ascii="Times New Roman" w:hAnsi="Times New Roman"/>
          <w:sz w:val="24"/>
          <w:szCs w:val="24"/>
        </w:rPr>
        <w:t>;</w:t>
      </w:r>
    </w:p>
    <w:p>
      <w:pPr>
        <w:pStyle w:val="Normal"/>
        <w:ind w:left="1134" w:hanging="1134"/>
        <w:jc w:val="both"/>
        <w:rPr/>
      </w:pPr>
      <w:r>
        <w:rPr>
          <w:rFonts w:ascii="Times New Roman" w:hAnsi="Times New Roman"/>
          <w:sz w:val="24"/>
          <w:szCs w:val="24"/>
        </w:rPr>
        <w:t xml:space="preserve">б) </w:t>
      </w:r>
      <w:r>
        <w:rPr>
          <w:rStyle w:val="FontStyle41"/>
          <w:rFonts w:ascii="Times New Roman" w:hAnsi="Times New Roman"/>
          <w:sz w:val="24"/>
          <w:szCs w:val="24"/>
        </w:rPr>
        <w:t>логичность,  информативная насыщенность</w:t>
      </w:r>
      <w:r>
        <w:rPr>
          <w:rFonts w:ascii="Times New Roman" w:hAnsi="Times New Roman"/>
          <w:sz w:val="24"/>
          <w:szCs w:val="24"/>
        </w:rPr>
        <w:t>;</w:t>
      </w:r>
    </w:p>
    <w:p>
      <w:pPr>
        <w:pStyle w:val="Normal"/>
        <w:ind w:left="1134" w:hanging="1134"/>
        <w:jc w:val="both"/>
        <w:rPr/>
      </w:pPr>
      <w:r>
        <w:rPr>
          <w:rFonts w:ascii="Times New Roman" w:hAnsi="Times New Roman"/>
          <w:sz w:val="24"/>
          <w:szCs w:val="24"/>
        </w:rPr>
        <w:t>в)</w:t>
      </w:r>
      <w:r>
        <w:rPr>
          <w:rStyle w:val="FontStyle41"/>
          <w:rFonts w:ascii="Times New Roman" w:hAnsi="Times New Roman"/>
          <w:sz w:val="24"/>
          <w:szCs w:val="24"/>
        </w:rPr>
        <w:t xml:space="preserve"> чистота,</w:t>
      </w:r>
      <w:r>
        <w:rPr>
          <w:rFonts w:ascii="Times New Roman" w:hAnsi="Times New Roman"/>
          <w:sz w:val="24"/>
          <w:szCs w:val="24"/>
        </w:rPr>
        <w:t xml:space="preserve"> </w:t>
      </w:r>
      <w:r>
        <w:rPr>
          <w:rStyle w:val="FontStyle41"/>
          <w:rFonts w:ascii="Times New Roman" w:hAnsi="Times New Roman"/>
          <w:sz w:val="24"/>
          <w:szCs w:val="24"/>
        </w:rPr>
        <w:t>богатство, разнообразие</w:t>
      </w:r>
      <w:r>
        <w:rPr>
          <w:rFonts w:ascii="Times New Roman" w:hAnsi="Times New Roman"/>
          <w:sz w:val="24"/>
          <w:szCs w:val="24"/>
        </w:rPr>
        <w:t>;</w:t>
      </w:r>
    </w:p>
    <w:p>
      <w:pPr>
        <w:pStyle w:val="Normal"/>
        <w:ind w:left="1134" w:hanging="1134"/>
        <w:rPr>
          <w:rFonts w:ascii="Times New Roman" w:hAnsi="Times New Roman"/>
          <w:sz w:val="24"/>
          <w:szCs w:val="24"/>
        </w:rPr>
      </w:pPr>
      <w:r>
        <w:rPr>
          <w:rFonts w:ascii="Times New Roman" w:hAnsi="Times New Roman"/>
          <w:sz w:val="24"/>
          <w:szCs w:val="24"/>
        </w:rPr>
        <w:t>г) обилие просторечной лексики.</w:t>
      </w:r>
    </w:p>
    <w:p>
      <w:pPr>
        <w:pStyle w:val="Default"/>
        <w:jc w:val="both"/>
        <w:rPr>
          <w:rFonts w:ascii="Times New Roman" w:hAnsi="Times New Roman"/>
          <w:sz w:val="24"/>
          <w:szCs w:val="24"/>
        </w:rPr>
      </w:pPr>
      <w:r>
        <w:rPr>
          <w:sz w:val="24"/>
          <w:szCs w:val="24"/>
        </w:rPr>
      </w:r>
    </w:p>
    <w:p>
      <w:pPr>
        <w:pStyle w:val="Default"/>
        <w:jc w:val="both"/>
        <w:rPr>
          <w:rFonts w:ascii="Times New Roman" w:hAnsi="Times New Roman"/>
          <w:sz w:val="24"/>
          <w:szCs w:val="24"/>
        </w:rPr>
      </w:pPr>
      <w:r>
        <w:rPr>
          <w:b/>
          <w:sz w:val="24"/>
          <w:szCs w:val="24"/>
        </w:rPr>
        <w:t>Литературный язык – это:</w:t>
      </w:r>
    </w:p>
    <w:p>
      <w:pPr>
        <w:pStyle w:val="Default"/>
        <w:jc w:val="both"/>
        <w:rPr>
          <w:rFonts w:ascii="Times New Roman" w:hAnsi="Times New Roman"/>
          <w:sz w:val="24"/>
          <w:szCs w:val="24"/>
        </w:rPr>
      </w:pPr>
      <w:r>
        <w:rPr>
          <w:sz w:val="24"/>
          <w:szCs w:val="24"/>
        </w:rPr>
        <w:t>а) нормированный язык, обработанный мастерами художественного слова, писателями, учеными;</w:t>
      </w:r>
    </w:p>
    <w:p>
      <w:pPr>
        <w:pStyle w:val="Default"/>
        <w:jc w:val="both"/>
        <w:rPr>
          <w:rFonts w:ascii="Times New Roman" w:hAnsi="Times New Roman"/>
          <w:sz w:val="24"/>
          <w:szCs w:val="24"/>
        </w:rPr>
      </w:pPr>
      <w:r>
        <w:rPr>
          <w:sz w:val="24"/>
          <w:szCs w:val="24"/>
        </w:rPr>
        <w:t>б) языковая разновидность, употребляемая лицами, принадлежащими к одной социальной или профессиональной группе;.</w:t>
      </w:r>
    </w:p>
    <w:p>
      <w:pPr>
        <w:pStyle w:val="Default"/>
        <w:jc w:val="both"/>
        <w:rPr>
          <w:rFonts w:ascii="Times New Roman" w:hAnsi="Times New Roman"/>
          <w:sz w:val="24"/>
          <w:szCs w:val="24"/>
        </w:rPr>
      </w:pPr>
      <w:r>
        <w:rPr>
          <w:sz w:val="24"/>
          <w:szCs w:val="24"/>
        </w:rPr>
        <w:t>в) языковая разновидность, употребляемая лицами, живущими на определенной территории;</w:t>
      </w:r>
    </w:p>
    <w:p>
      <w:pPr>
        <w:pStyle w:val="Default"/>
        <w:jc w:val="both"/>
        <w:rPr>
          <w:rFonts w:ascii="Times New Roman" w:hAnsi="Times New Roman"/>
          <w:sz w:val="24"/>
          <w:szCs w:val="24"/>
        </w:rPr>
      </w:pPr>
      <w:r>
        <w:rPr>
          <w:sz w:val="24"/>
          <w:szCs w:val="24"/>
        </w:rPr>
        <w:t>г) ненормированный язык, употребляемый городским населением в целях придания речи грубоватой окраски.</w:t>
      </w:r>
    </w:p>
    <w:p>
      <w:pPr>
        <w:pStyle w:val="Default"/>
        <w:jc w:val="both"/>
        <w:rPr>
          <w:rFonts w:ascii="Times New Roman" w:hAnsi="Times New Roman"/>
          <w:sz w:val="24"/>
          <w:szCs w:val="24"/>
        </w:rPr>
      </w:pPr>
      <w:r>
        <w:rPr>
          <w:sz w:val="24"/>
          <w:szCs w:val="24"/>
        </w:rPr>
      </w:r>
    </w:p>
    <w:p>
      <w:pPr>
        <w:pStyle w:val="Default"/>
        <w:jc w:val="both"/>
        <w:rPr>
          <w:rFonts w:ascii="Times New Roman" w:hAnsi="Times New Roman"/>
          <w:sz w:val="24"/>
          <w:szCs w:val="24"/>
        </w:rPr>
      </w:pPr>
      <w:r>
        <w:rPr>
          <w:b/>
          <w:sz w:val="24"/>
          <w:szCs w:val="24"/>
        </w:rPr>
        <w:t>К жанрам научного стиля относятся:</w:t>
      </w:r>
    </w:p>
    <w:p>
      <w:pPr>
        <w:pStyle w:val="Default"/>
        <w:jc w:val="both"/>
        <w:rPr>
          <w:rFonts w:ascii="Times New Roman" w:hAnsi="Times New Roman"/>
          <w:sz w:val="24"/>
          <w:szCs w:val="24"/>
        </w:rPr>
      </w:pPr>
      <w:r>
        <w:rPr>
          <w:sz w:val="24"/>
          <w:szCs w:val="24"/>
        </w:rPr>
        <w:t>а) присяга, интервью</w:t>
      </w:r>
    </w:p>
    <w:p>
      <w:pPr>
        <w:pStyle w:val="Default"/>
        <w:jc w:val="both"/>
        <w:rPr>
          <w:rFonts w:ascii="Times New Roman" w:hAnsi="Times New Roman"/>
          <w:sz w:val="24"/>
          <w:szCs w:val="24"/>
        </w:rPr>
      </w:pPr>
      <w:r>
        <w:rPr>
          <w:sz w:val="24"/>
          <w:szCs w:val="24"/>
        </w:rPr>
        <w:t>б) фельетон, очерк</w:t>
      </w:r>
    </w:p>
    <w:p>
      <w:pPr>
        <w:pStyle w:val="Default"/>
        <w:jc w:val="both"/>
        <w:rPr>
          <w:rFonts w:ascii="Times New Roman" w:hAnsi="Times New Roman"/>
          <w:sz w:val="24"/>
          <w:szCs w:val="24"/>
        </w:rPr>
      </w:pPr>
      <w:r>
        <w:rPr>
          <w:sz w:val="24"/>
          <w:szCs w:val="24"/>
        </w:rPr>
        <w:t>в) монография, научная статья</w:t>
      </w:r>
    </w:p>
    <w:p>
      <w:pPr>
        <w:pStyle w:val="Default"/>
        <w:jc w:val="both"/>
        <w:rPr>
          <w:rFonts w:ascii="Times New Roman" w:hAnsi="Times New Roman"/>
          <w:sz w:val="24"/>
          <w:szCs w:val="24"/>
        </w:rPr>
      </w:pPr>
      <w:r>
        <w:rPr>
          <w:sz w:val="24"/>
          <w:szCs w:val="24"/>
        </w:rPr>
        <w:t>г) инструкция, заявление</w:t>
      </w:r>
    </w:p>
    <w:p>
      <w:pPr>
        <w:pStyle w:val="Normal"/>
        <w:jc w:val="both"/>
        <w:rPr>
          <w:rFonts w:ascii="Times New Roman" w:hAnsi="Times New Roman"/>
          <w:b/>
          <w:b/>
          <w:bCs/>
          <w:sz w:val="24"/>
          <w:szCs w:val="24"/>
        </w:rPr>
      </w:pPr>
      <w:r>
        <w:rPr>
          <w:rFonts w:ascii="Times New Roman" w:hAnsi="Times New Roman"/>
          <w:b/>
          <w:bCs/>
          <w:sz w:val="24"/>
          <w:szCs w:val="24"/>
        </w:rPr>
      </w:r>
    </w:p>
    <w:p>
      <w:pPr>
        <w:pStyle w:val="Normal"/>
        <w:jc w:val="both"/>
        <w:rPr>
          <w:rFonts w:ascii="Times New Roman" w:hAnsi="Times New Roman"/>
          <w:b/>
          <w:b/>
          <w:bCs/>
          <w:sz w:val="28"/>
          <w:szCs w:val="28"/>
        </w:rPr>
      </w:pPr>
      <w:r>
        <w:rPr>
          <w:rFonts w:ascii="Times New Roman" w:hAnsi="Times New Roman"/>
          <w:b/>
          <w:bCs/>
          <w:sz w:val="28"/>
          <w:szCs w:val="28"/>
        </w:rPr>
        <w:t>6. Основы речевой культуры дефектолога</w:t>
      </w:r>
    </w:p>
    <w:p>
      <w:pPr>
        <w:pStyle w:val="Normal"/>
        <w:spacing w:lineRule="auto" w:line="240"/>
        <w:jc w:val="both"/>
        <w:rPr>
          <w:rFonts w:ascii="Times New Roman" w:hAnsi="Times New Roman"/>
          <w:sz w:val="24"/>
          <w:szCs w:val="24"/>
        </w:rPr>
      </w:pPr>
      <w:r>
        <w:rPr>
          <w:rFonts w:ascii="Times New Roman" w:hAnsi="Times New Roman"/>
          <w:b/>
          <w:bCs/>
          <w:sz w:val="24"/>
          <w:szCs w:val="24"/>
        </w:rPr>
        <w:t xml:space="preserve"> </w:t>
      </w:r>
    </w:p>
    <w:p>
      <w:pPr>
        <w:pStyle w:val="Normal"/>
        <w:spacing w:lineRule="auto" w:line="240"/>
        <w:jc w:val="both"/>
        <w:rPr>
          <w:rFonts w:ascii="Times New Roman" w:hAnsi="Times New Roman"/>
          <w:sz w:val="24"/>
          <w:szCs w:val="24"/>
        </w:rPr>
      </w:pPr>
      <w:r>
        <w:rPr>
          <w:rFonts w:ascii="Times New Roman" w:hAnsi="Times New Roman"/>
          <w:b/>
          <w:bCs/>
          <w:sz w:val="24"/>
          <w:szCs w:val="24"/>
        </w:rPr>
        <w:t>Коммуникация – это</w:t>
      </w:r>
    </w:p>
    <w:p>
      <w:pPr>
        <w:pStyle w:val="Normal"/>
        <w:spacing w:lineRule="auto" w:line="240"/>
        <w:jc w:val="both"/>
        <w:rPr/>
      </w:pPr>
      <w:r>
        <w:rPr>
          <w:rFonts w:ascii="Times New Roman" w:hAnsi="Times New Roman"/>
          <w:b w:val="false"/>
          <w:bCs w:val="false"/>
          <w:sz w:val="24"/>
          <w:szCs w:val="24"/>
        </w:rPr>
        <w:t>а) общение людей, их взаимодействие;</w:t>
      </w:r>
    </w:p>
    <w:p>
      <w:pPr>
        <w:pStyle w:val="Normal"/>
        <w:spacing w:lineRule="auto" w:line="240"/>
        <w:jc w:val="both"/>
        <w:rPr>
          <w:rFonts w:ascii="Times New Roman" w:hAnsi="Times New Roman"/>
          <w:sz w:val="24"/>
          <w:szCs w:val="24"/>
        </w:rPr>
      </w:pPr>
      <w:r>
        <w:rPr>
          <w:rFonts w:ascii="Times New Roman" w:hAnsi="Times New Roman"/>
          <w:b w:val="false"/>
          <w:bCs w:val="false"/>
          <w:sz w:val="24"/>
          <w:szCs w:val="24"/>
        </w:rPr>
        <w:t>б) речевое общение и речевое взаимодействие людей;</w:t>
      </w:r>
    </w:p>
    <w:p>
      <w:pPr>
        <w:pStyle w:val="Normal"/>
        <w:spacing w:lineRule="auto" w:line="240"/>
        <w:jc w:val="both"/>
        <w:rPr>
          <w:rFonts w:ascii="Times New Roman" w:hAnsi="Times New Roman"/>
          <w:sz w:val="24"/>
          <w:szCs w:val="24"/>
        </w:rPr>
      </w:pPr>
      <w:r>
        <w:rPr>
          <w:rFonts w:ascii="Times New Roman" w:hAnsi="Times New Roman"/>
          <w:b w:val="false"/>
          <w:bCs w:val="false"/>
          <w:sz w:val="24"/>
          <w:szCs w:val="24"/>
        </w:rPr>
        <w:t xml:space="preserve">в) общение, взаимодействие людей в процессе деятельности (в том числе речевой), при этом функция речи в общении между людьми является ведущей). </w:t>
      </w:r>
    </w:p>
    <w:p>
      <w:pPr>
        <w:pStyle w:val="Normal"/>
        <w:spacing w:lineRule="auto" w:line="24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spacing w:lineRule="auto" w:line="240"/>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Дискурс – это</w:t>
      </w:r>
    </w:p>
    <w:p>
      <w:pPr>
        <w:pStyle w:val="Normal"/>
        <w:spacing w:lineRule="auto" w:line="240"/>
        <w:jc w:val="both"/>
        <w:rPr/>
      </w:pPr>
      <w:r>
        <w:rPr>
          <w:rFonts w:ascii="Times New Roman" w:hAnsi="Times New Roman"/>
          <w:b w:val="false"/>
          <w:bCs w:val="false"/>
          <w:sz w:val="24"/>
          <w:szCs w:val="24"/>
        </w:rPr>
        <w:t>а) любое ситуативное общение, которое возникает между людьми;</w:t>
      </w:r>
    </w:p>
    <w:p>
      <w:pPr>
        <w:pStyle w:val="Normal"/>
        <w:spacing w:lineRule="auto" w:line="240"/>
        <w:jc w:val="both"/>
        <w:rPr>
          <w:rFonts w:ascii="Times New Roman" w:hAnsi="Times New Roman"/>
          <w:sz w:val="24"/>
          <w:szCs w:val="24"/>
        </w:rPr>
      </w:pPr>
      <w:r>
        <w:rPr>
          <w:rFonts w:ascii="Times New Roman" w:hAnsi="Times New Roman"/>
          <w:b w:val="false"/>
          <w:bCs w:val="false"/>
          <w:sz w:val="24"/>
          <w:szCs w:val="24"/>
        </w:rPr>
        <w:t>б) текст, который рассматривается в ситуации общения, задается общением, при  этом изначально в нем заложена авторская интенция, требующая реакции от адресата;</w:t>
      </w:r>
    </w:p>
    <w:p>
      <w:pPr>
        <w:pStyle w:val="Normal"/>
        <w:spacing w:lineRule="auto" w:line="240"/>
        <w:jc w:val="both"/>
        <w:rPr>
          <w:rFonts w:ascii="Times New Roman" w:hAnsi="Times New Roman"/>
          <w:sz w:val="24"/>
          <w:szCs w:val="24"/>
        </w:rPr>
      </w:pPr>
      <w:r>
        <w:rPr>
          <w:rFonts w:ascii="Times New Roman" w:hAnsi="Times New Roman"/>
          <w:b w:val="false"/>
          <w:bCs w:val="false"/>
          <w:sz w:val="24"/>
          <w:szCs w:val="24"/>
        </w:rPr>
        <w:t>в) просто текст, никак не связанный с ситуацией общения.</w:t>
      </w:r>
    </w:p>
    <w:p>
      <w:pPr>
        <w:pStyle w:val="Normal"/>
        <w:spacing w:lineRule="auto" w:line="24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spacing w:lineRule="auto" w:line="240"/>
        <w:jc w:val="both"/>
        <w:rPr/>
      </w:pPr>
      <w:r>
        <w:rPr>
          <w:rFonts w:ascii="Times New Roman" w:hAnsi="Times New Roman"/>
          <w:b/>
          <w:bCs/>
          <w:sz w:val="24"/>
          <w:szCs w:val="24"/>
        </w:rPr>
        <w:t>Профессиональный дискурс сурдопедагога – это</w:t>
      </w:r>
    </w:p>
    <w:p>
      <w:pPr>
        <w:pStyle w:val="Normal"/>
        <w:spacing w:lineRule="auto" w:line="240"/>
        <w:jc w:val="both"/>
        <w:rPr/>
      </w:pPr>
      <w:r>
        <w:rPr>
          <w:rFonts w:ascii="Times New Roman" w:hAnsi="Times New Roman"/>
          <w:b w:val="false"/>
          <w:bCs w:val="false"/>
          <w:sz w:val="24"/>
          <w:szCs w:val="24"/>
        </w:rPr>
        <w:t xml:space="preserve">а) институциональное образование, в рамках которого протекает общение между ребенком с нарушением слуха, сопровождающими его лицами (родителями или законными представителями) и сурдопедагогом; </w:t>
      </w:r>
    </w:p>
    <w:p>
      <w:pPr>
        <w:pStyle w:val="Normal"/>
        <w:spacing w:lineRule="auto" w:line="240"/>
        <w:jc w:val="both"/>
        <w:rPr/>
      </w:pPr>
      <w:r>
        <w:rPr>
          <w:rFonts w:ascii="Times New Roman" w:hAnsi="Times New Roman"/>
          <w:b w:val="false"/>
          <w:bCs w:val="false"/>
          <w:sz w:val="24"/>
          <w:szCs w:val="24"/>
        </w:rPr>
        <w:t xml:space="preserve">б) </w:t>
      </w:r>
      <w:bookmarkStart w:id="0" w:name="__DdeLink__610_4025912709"/>
      <w:r>
        <w:rPr>
          <w:rFonts w:ascii="Times New Roman" w:hAnsi="Times New Roman"/>
          <w:b w:val="false"/>
          <w:bCs w:val="false"/>
          <w:sz w:val="24"/>
          <w:szCs w:val="24"/>
        </w:rPr>
        <w:t xml:space="preserve">институциональное образование, в рамках которого протекает общение между ребенком с </w:t>
      </w:r>
      <w:r>
        <w:rPr>
          <w:rFonts w:ascii="Times New Roman" w:hAnsi="Times New Roman"/>
          <w:b w:val="false"/>
          <w:bCs w:val="false"/>
          <w:sz w:val="24"/>
          <w:szCs w:val="24"/>
        </w:rPr>
        <w:t>нарушением слуха</w:t>
      </w:r>
      <w:r>
        <w:rPr>
          <w:rFonts w:ascii="Times New Roman" w:hAnsi="Times New Roman"/>
          <w:b w:val="false"/>
          <w:bCs w:val="false"/>
          <w:sz w:val="24"/>
          <w:szCs w:val="24"/>
        </w:rPr>
        <w:t xml:space="preserve"> и </w:t>
      </w:r>
      <w:bookmarkEnd w:id="0"/>
      <w:r>
        <w:rPr>
          <w:rFonts w:ascii="Times New Roman" w:hAnsi="Times New Roman"/>
          <w:b w:val="false"/>
          <w:bCs w:val="false"/>
          <w:sz w:val="24"/>
          <w:szCs w:val="24"/>
        </w:rPr>
        <w:t xml:space="preserve">сурдопедагогом;  </w:t>
      </w:r>
    </w:p>
    <w:p>
      <w:pPr>
        <w:pStyle w:val="Normal"/>
        <w:spacing w:lineRule="auto" w:line="240"/>
        <w:jc w:val="both"/>
        <w:rPr/>
      </w:pPr>
      <w:r>
        <w:rPr>
          <w:rFonts w:ascii="Times New Roman" w:hAnsi="Times New Roman"/>
          <w:b w:val="false"/>
          <w:bCs w:val="false"/>
          <w:sz w:val="24"/>
          <w:szCs w:val="24"/>
        </w:rPr>
        <w:t>в) институциональное образование, в рамках которого протекает общение между сурдопедагогом и другими специалистами: неврологом, психологом, стоматологом, психиатром.</w:t>
      </w:r>
    </w:p>
    <w:p>
      <w:pPr>
        <w:pStyle w:val="Normal"/>
        <w:jc w:val="both"/>
        <w:rPr>
          <w:rFonts w:ascii="Times New Roman" w:hAnsi="Times New Roman"/>
          <w:b/>
          <w:b/>
          <w:bCs/>
          <w:sz w:val="24"/>
          <w:szCs w:val="24"/>
        </w:rPr>
      </w:pPr>
      <w:r>
        <w:rPr>
          <w:rFonts w:ascii="Times New Roman" w:hAnsi="Times New Roman"/>
          <w:b/>
          <w:bCs/>
          <w:sz w:val="24"/>
          <w:szCs w:val="24"/>
        </w:rPr>
      </w:r>
    </w:p>
    <w:p>
      <w:pPr>
        <w:pStyle w:val="Normal"/>
        <w:jc w:val="center"/>
        <w:rPr/>
      </w:pPr>
      <w:r>
        <w:rPr>
          <w:rFonts w:ascii="Times New Roman" w:hAnsi="Times New Roman"/>
          <w:b/>
          <w:bCs/>
          <w:sz w:val="28"/>
          <w:szCs w:val="28"/>
        </w:rPr>
        <w:t>Всем удачи!</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ial Unicode MS" w:cs="Arial Unicode MS"/>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Arial Unicode MS" w:cs="Arial Unicode MS"/>
      <w:color w:val="00000A"/>
      <w:kern w:val="2"/>
      <w:sz w:val="24"/>
      <w:szCs w:val="24"/>
      <w:lang w:val="ru-RU" w:eastAsia="zh-CN" w:bidi="hi-IN"/>
    </w:rPr>
  </w:style>
  <w:style w:type="character" w:styleId="DefaultParagraphFont">
    <w:name w:val="Default Paragraph Font"/>
    <w:qFormat/>
    <w:rPr/>
  </w:style>
  <w:style w:type="character" w:styleId="FontStyle41">
    <w:name w:val="Font Style41"/>
    <w:basedOn w:val="DefaultParagraphFont"/>
    <w:qFormat/>
    <w:rPr>
      <w:rFonts w:ascii="Times New Roman" w:hAnsi="Times New Roman" w:cs="Times New Roman"/>
      <w:color w:val="000000"/>
      <w:sz w:val="20"/>
      <w:szCs w:val="20"/>
    </w:rPr>
  </w:style>
  <w:style w:type="paragraph" w:styleId="Style14">
    <w:name w:val="Заголовок"/>
    <w:basedOn w:val="Normal"/>
    <w:next w:val="Style15"/>
    <w:qFormat/>
    <w:pPr>
      <w:keepNext/>
      <w:spacing w:before="240" w:after="120"/>
    </w:pPr>
    <w:rPr>
      <w:rFonts w:ascii="Liberation Sans" w:hAnsi="Liberation Sans" w:eastAsia="Arial Unicode MS" w:cs="Arial Unicode MS"/>
      <w:sz w:val="28"/>
      <w:szCs w:val="28"/>
    </w:rPr>
  </w:style>
  <w:style w:type="paragraph" w:styleId="Style15">
    <w:name w:val="Body Text"/>
    <w:basedOn w:val="Normal"/>
    <w:pPr>
      <w:spacing w:lineRule="auto" w:line="288" w:before="0" w:after="140"/>
    </w:pPr>
    <w:rPr/>
  </w:style>
  <w:style w:type="paragraph" w:styleId="Style16">
    <w:name w:val="List"/>
    <w:basedOn w:val="Style15"/>
    <w:pPr/>
    <w:rPr/>
  </w:style>
  <w:style w:type="paragraph" w:styleId="Style17">
    <w:name w:val="Caption"/>
    <w:basedOn w:val="Normal"/>
    <w:qFormat/>
    <w:pPr>
      <w:suppressLineNumbers/>
      <w:spacing w:before="120" w:after="120"/>
    </w:pPr>
    <w:rPr>
      <w:i/>
      <w:iCs/>
      <w:sz w:val="24"/>
      <w:szCs w:val="24"/>
    </w:rPr>
  </w:style>
  <w:style w:type="paragraph" w:styleId="Style18">
    <w:name w:val="Указатель"/>
    <w:basedOn w:val="Normal"/>
    <w:qFormat/>
    <w:pPr>
      <w:suppressLineNumbers/>
    </w:pPr>
    <w:rPr/>
  </w:style>
  <w:style w:type="paragraph" w:styleId="ListParagraph">
    <w:name w:val="List Paragraph"/>
    <w:basedOn w:val="Normal"/>
    <w:qFormat/>
    <w:pPr>
      <w:spacing w:before="0" w:after="0"/>
      <w:ind w:left="720" w:hanging="0"/>
      <w:contextualSpacing/>
    </w:pPr>
    <w:rPr/>
  </w:style>
  <w:style w:type="paragraph" w:styleId="Default">
    <w:name w:val="Default"/>
    <w:qFormat/>
    <w:pPr>
      <w:widowControl/>
      <w:bidi w:val="0"/>
      <w:spacing w:lineRule="auto" w:line="240" w:before="0" w:after="0"/>
      <w:jc w:val="left"/>
    </w:pPr>
    <w:rPr>
      <w:rFonts w:ascii="Times New Roman" w:hAnsi="Times New Roman" w:eastAsia="" w:cs="Times New Roman"/>
      <w:color w:val="000000"/>
      <w:kern w:val="0"/>
      <w:sz w:val="24"/>
      <w:szCs w:val="24"/>
      <w:lang w:val="ru-RU" w:eastAsia="ru-RU" w:bidi="ar-SA"/>
    </w:rPr>
  </w:style>
  <w:style w:type="paragraph" w:styleId="NormalWeb">
    <w:name w:val="Normal (Web)"/>
    <w:basedOn w:val="Normal"/>
    <w:qFormat/>
    <w:pPr>
      <w:spacing w:lineRule="auto" w:line="240" w:beforeAutospacing="1" w:afterAutospacing="1"/>
      <w:ind w:hanging="0"/>
      <w:jc w:val="left"/>
    </w:pPr>
    <w:rPr>
      <w:rFonts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55</TotalTime>
  <Application>LibreOffice/5.4.1.2$MacOSX_X86_64 LibreOffice_project/ea7cb86e6eeb2bf3a5af73a8f7777ac570321527</Application>
  <Pages>3</Pages>
  <Words>750</Words>
  <Characters>4919</Characters>
  <CharactersWithSpaces>5769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2020-04-21T18:10:41Z</dcterms:created>
  <dc:creator/>
  <dc:description/>
  <dc:language>ru-RU</dc:language>
  <cp:lastModifiedBy/>
  <dcterms:modified xsi:type="dcterms:W3CDTF">2020-04-21T19:42:03Z</dcterms:modified>
  <cp:revision>13</cp:revision>
  <dc:subject/>
  <dc:title/>
</cp:coreProperties>
</file>