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BF" w:rsidRPr="00EC37A8" w:rsidRDefault="00EC37A8" w:rsidP="00EC37A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37A8">
        <w:rPr>
          <w:rFonts w:ascii="Times New Roman" w:hAnsi="Times New Roman" w:cs="Times New Roman"/>
          <w:b/>
          <w:sz w:val="28"/>
          <w:szCs w:val="28"/>
          <w:u w:val="single"/>
        </w:rPr>
        <w:t>Инвестиционный анализ</w:t>
      </w:r>
    </w:p>
    <w:p w:rsidR="00743B72" w:rsidRDefault="00743B72" w:rsidP="00C911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3312" w:rsidRPr="00EC37A8" w:rsidRDefault="00EC37A8" w:rsidP="00EC37A8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 1. </w:t>
      </w:r>
      <w:r w:rsidR="00153312" w:rsidRPr="001470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Инвестиционный проект</w:t>
      </w:r>
      <w:r w:rsidR="00153312"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153312" w:rsidRPr="00153312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Основополагающие принципы оценки и анализа эффективности инвестиционных проектов</w:t>
      </w:r>
    </w:p>
    <w:p w:rsidR="00153312" w:rsidRPr="00153312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Эффективность инвестиционного проекта в целом.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Общественная (социально-экономическая) эффективность.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Коммерческая эффективность инвестиционного проекта.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Эффективность участия в проекте: эффективность участия в проекте предприятия.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Эффективность участия в инвестиционном проекте структур более высокого порядка по отношению к предприятию.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Бюджетная эффективность инвестиционного проекта.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Этапы оценки эффективности инвестиционных проектов</w:t>
      </w: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53312" w:rsidRPr="00153312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Виды денежных потоков инвестиционного проекта.</w:t>
      </w:r>
    </w:p>
    <w:p w:rsidR="00153312" w:rsidRPr="00153312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Понятие притока, оттока, чистого денежного потока.</w:t>
      </w:r>
    </w:p>
    <w:p w:rsidR="00153312" w:rsidRPr="00153312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533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Понятие процедуры наращения и дисконтирования.</w:t>
      </w:r>
    </w:p>
    <w:p w:rsidR="00153312" w:rsidRPr="00147005" w:rsidRDefault="00153312" w:rsidP="0015331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 процедуры дисконтирования в оценке эффективности инвестиционных проектов.</w:t>
      </w:r>
    </w:p>
    <w:p w:rsidR="00743B72" w:rsidRDefault="00743B72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6ABB" w:rsidRDefault="00153312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только выделенных вопросов</w:t>
      </w:r>
    </w:p>
    <w:p w:rsidR="00EC37A8" w:rsidRDefault="00EC37A8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37A8" w:rsidRPr="00147005" w:rsidRDefault="00EC37A8" w:rsidP="00EC37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 2. </w:t>
      </w:r>
      <w:r w:rsidRPr="001470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Анализ эффективности реальных инвестиций</w:t>
      </w: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Классификация показателей для проведения анализа эффективности инвестиционных проектов.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Методика расчета, правила применения методов, не предполагающих использование концепции дисконтирования: метод, основанный на расчете срока окупаемости.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Метод, основанный на определении нормы прибыли на капитал.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 сравнительной эффективности приведенных затрат.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Методика расчета, правила применения методов, предполагающих использование концепции дисконтирования: метод определения чистого приведенного эффекта.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Индекс рентабельности инвестиций.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 определения внутренней нормы прибыли.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Метод, основанный на расчете дисконтированного срока окупаемости.</w:t>
      </w:r>
    </w:p>
    <w:p w:rsidR="00EC37A8" w:rsidRPr="00147005" w:rsidRDefault="00EC37A8" w:rsidP="00EC37A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альтернативных проектов.</w:t>
      </w:r>
    </w:p>
    <w:p w:rsidR="00EC37A8" w:rsidRDefault="00EC37A8" w:rsidP="00EC37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Ознакомиться с вопросами, будут задачи</w:t>
      </w:r>
    </w:p>
    <w:p w:rsidR="00EC37A8" w:rsidRDefault="00EC37A8" w:rsidP="00EC37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37A8" w:rsidRDefault="00EC37A8" w:rsidP="00EC37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 3. Практика</w:t>
      </w:r>
    </w:p>
    <w:p w:rsidR="00EC37A8" w:rsidRPr="001F3E53" w:rsidRDefault="00EC37A8" w:rsidP="00EC37A8">
      <w:pPr>
        <w:rPr>
          <w:b/>
          <w:caps/>
          <w:sz w:val="36"/>
          <w:szCs w:val="36"/>
        </w:rPr>
      </w:pPr>
      <w:r w:rsidRPr="001F3E53">
        <w:rPr>
          <w:b/>
          <w:caps/>
          <w:sz w:val="36"/>
          <w:szCs w:val="36"/>
        </w:rPr>
        <w:lastRenderedPageBreak/>
        <w:t>Инвестиции и планирование развития производства.</w:t>
      </w:r>
    </w:p>
    <w:p w:rsidR="00EC37A8" w:rsidRPr="00EA5B55" w:rsidRDefault="00EC37A8" w:rsidP="00EC37A8">
      <w:pPr>
        <w:pStyle w:val="a6"/>
        <w:numPr>
          <w:ilvl w:val="0"/>
          <w:numId w:val="4"/>
        </w:num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B55">
        <w:rPr>
          <w:rFonts w:ascii="Times New Roman" w:hAnsi="Times New Roman" w:cs="Times New Roman"/>
          <w:sz w:val="24"/>
          <w:szCs w:val="24"/>
        </w:rPr>
        <w:t xml:space="preserve">Предприятие анализирует 2 </w:t>
      </w:r>
      <w:proofErr w:type="spellStart"/>
      <w:proofErr w:type="gramStart"/>
      <w:r w:rsidRPr="00EA5B55">
        <w:rPr>
          <w:rFonts w:ascii="Times New Roman" w:hAnsi="Times New Roman" w:cs="Times New Roman"/>
          <w:sz w:val="24"/>
          <w:szCs w:val="24"/>
        </w:rPr>
        <w:t>инв</w:t>
      </w:r>
      <w:proofErr w:type="spellEnd"/>
      <w:proofErr w:type="gramEnd"/>
      <w:r w:rsidRPr="00EA5B55">
        <w:rPr>
          <w:rFonts w:ascii="Times New Roman" w:hAnsi="Times New Roman" w:cs="Times New Roman"/>
          <w:sz w:val="24"/>
          <w:szCs w:val="24"/>
        </w:rPr>
        <w:t xml:space="preserve"> проекта в 2.5 </w:t>
      </w:r>
      <w:proofErr w:type="spellStart"/>
      <w:r w:rsidRPr="00EA5B55">
        <w:rPr>
          <w:rFonts w:ascii="Times New Roman" w:hAnsi="Times New Roman" w:cs="Times New Roman"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sz w:val="24"/>
          <w:szCs w:val="24"/>
        </w:rPr>
        <w:t xml:space="preserve"> рублей. Оценка чистых денежных поступлений приведена в таблице.</w:t>
      </w:r>
    </w:p>
    <w:tbl>
      <w:tblPr>
        <w:tblStyle w:val="a3"/>
        <w:tblW w:w="0" w:type="auto"/>
        <w:tblInd w:w="720" w:type="dxa"/>
        <w:tblLook w:val="04A0"/>
      </w:tblPr>
      <w:tblGrid>
        <w:gridCol w:w="2911"/>
        <w:gridCol w:w="2970"/>
        <w:gridCol w:w="2970"/>
      </w:tblGrid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proofErr w:type="spellStart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лн</w:t>
            </w:r>
            <w:proofErr w:type="spellEnd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 xml:space="preserve">Проект Б, </w:t>
            </w:r>
            <w:proofErr w:type="spellStart"/>
            <w:proofErr w:type="gramStart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sz w:val="24"/>
                <w:szCs w:val="24"/>
              </w:rPr>
              <w:t>0.8</w:t>
            </w:r>
          </w:p>
        </w:tc>
      </w:tr>
    </w:tbl>
    <w:p w:rsidR="00EC37A8" w:rsidRPr="00EA5B55" w:rsidRDefault="00EC37A8" w:rsidP="00EC37A8">
      <w:pPr>
        <w:tabs>
          <w:tab w:val="left" w:pos="148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37A8" w:rsidRPr="00EA5B55" w:rsidRDefault="00EC37A8" w:rsidP="00EC37A8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A5B55">
        <w:rPr>
          <w:rFonts w:ascii="Times New Roman" w:hAnsi="Times New Roman" w:cs="Times New Roman"/>
          <w:sz w:val="24"/>
          <w:szCs w:val="24"/>
        </w:rPr>
        <w:t>Альтернативные издержки по инвестициям 11%.Определить чистую приведенную стоимость каждого проекта.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B55">
        <w:rPr>
          <w:rFonts w:ascii="Times New Roman" w:hAnsi="Times New Roman" w:cs="Times New Roman"/>
          <w:sz w:val="24"/>
          <w:szCs w:val="24"/>
        </w:rPr>
        <w:t>Определим период окупаемости каждого инвестиционного проекта в лекционном  примере.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Решение: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ab/>
        <w:t xml:space="preserve">В проекте А для окупаемости </w:t>
      </w:r>
      <w:proofErr w:type="spellStart"/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>первонач</w:t>
      </w:r>
      <w:proofErr w:type="spellEnd"/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инвестиций в сумме 2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необходимо поступление 0.9млн в первый год и (2-0.9)=1.1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руб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(из 1.6млн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руб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>) во второй год. Поэтому период окупаемости проекта</w:t>
      </w:r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А</w:t>
      </w:r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равен 1год+1.1/1.6=1+0.69=1.7 лет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ab/>
        <w:t xml:space="preserve">В проекте Б окупаемость первоначальных инвестиций в сумме 2 </w:t>
      </w:r>
      <w:proofErr w:type="spellStart"/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руб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необходимо поступление 0.8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руб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в первый год, 1.1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во второй год и 2-(0.8+1.1)=0.1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руб. (из 0.6 </w:t>
      </w:r>
      <w:proofErr w:type="spell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r w:rsidRPr="00EA5B55">
        <w:rPr>
          <w:rFonts w:ascii="Times New Roman" w:hAnsi="Times New Roman" w:cs="Times New Roman"/>
          <w:i/>
          <w:sz w:val="24"/>
          <w:szCs w:val="24"/>
        </w:rPr>
        <w:t>) в третий год. Поэтому период окупаемости проекта</w:t>
      </w:r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Б</w:t>
      </w:r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равен 1+1+0.1/0.6=2.2 года.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Проект</w:t>
      </w:r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А</w:t>
      </w:r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предпочтительнее, так как срок окупаемости меньше.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B55">
        <w:rPr>
          <w:rFonts w:ascii="Times New Roman" w:hAnsi="Times New Roman" w:cs="Times New Roman"/>
          <w:sz w:val="24"/>
          <w:szCs w:val="24"/>
        </w:rPr>
        <w:t>Определить период окупаемости каждого инвестиционного проекта из задачи 1.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Решение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Проект А 2.5-1.2=1.3 (из 1.8</w:t>
      </w:r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>)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Период окупаемости = 1+1.3/1.8=1.7 лет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 xml:space="preserve">Проект Б 2.5-(0.9+1.3)= 0.3 (из 0.8 </w:t>
      </w:r>
      <w:proofErr w:type="spellStart"/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>млн</w:t>
      </w:r>
      <w:proofErr w:type="spellEnd"/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>)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Период окупаемости = 1+1+0.3</w:t>
      </w:r>
      <w:r w:rsidRPr="00EC37A8">
        <w:rPr>
          <w:rFonts w:ascii="Times New Roman" w:hAnsi="Times New Roman" w:cs="Times New Roman"/>
          <w:i/>
          <w:sz w:val="24"/>
          <w:szCs w:val="24"/>
        </w:rPr>
        <w:t>/</w:t>
      </w:r>
      <w:r w:rsidRPr="00EA5B55">
        <w:rPr>
          <w:rFonts w:ascii="Times New Roman" w:hAnsi="Times New Roman" w:cs="Times New Roman"/>
          <w:i/>
          <w:sz w:val="24"/>
          <w:szCs w:val="24"/>
        </w:rPr>
        <w:t>0.8=2.4 года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B55">
        <w:rPr>
          <w:rFonts w:ascii="Times New Roman" w:hAnsi="Times New Roman" w:cs="Times New Roman"/>
          <w:sz w:val="24"/>
          <w:szCs w:val="24"/>
        </w:rPr>
        <w:t>Определить дисконтированный период окупаемости проекта</w:t>
      </w:r>
      <w:proofErr w:type="gramStart"/>
      <w:r w:rsidRPr="00EA5B55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EA5B55">
        <w:rPr>
          <w:rFonts w:ascii="Times New Roman" w:hAnsi="Times New Roman" w:cs="Times New Roman"/>
          <w:sz w:val="24"/>
          <w:szCs w:val="24"/>
        </w:rPr>
        <w:t xml:space="preserve"> из задачи 1.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Решение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t>Заполним таблицу</w:t>
      </w:r>
    </w:p>
    <w:tbl>
      <w:tblPr>
        <w:tblStyle w:val="a3"/>
        <w:tblW w:w="0" w:type="auto"/>
        <w:tblInd w:w="720" w:type="dxa"/>
        <w:tblLook w:val="04A0"/>
      </w:tblPr>
      <w:tblGrid>
        <w:gridCol w:w="806"/>
        <w:gridCol w:w="1559"/>
        <w:gridCol w:w="4273"/>
        <w:gridCol w:w="2213"/>
      </w:tblGrid>
      <w:tr w:rsidR="00EC37A8" w:rsidRPr="00EA5B55" w:rsidTr="0031385C">
        <w:tc>
          <w:tcPr>
            <w:tcW w:w="806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559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>Денежные потоки</w:t>
            </w:r>
          </w:p>
        </w:tc>
        <w:tc>
          <w:tcPr>
            <w:tcW w:w="427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>Дисконтированные денежные потоки</w:t>
            </w:r>
          </w:p>
        </w:tc>
        <w:tc>
          <w:tcPr>
            <w:tcW w:w="221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Диск </w:t>
            </w:r>
            <w:proofErr w:type="spellStart"/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>денеж</w:t>
            </w:r>
            <w:proofErr w:type="spellEnd"/>
            <w:r w:rsidRPr="00EA5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потоки нарастающим итогом</w:t>
            </w:r>
          </w:p>
        </w:tc>
      </w:tr>
      <w:tr w:rsidR="00EC37A8" w:rsidRPr="00EA5B55" w:rsidTr="0031385C">
        <w:tc>
          <w:tcPr>
            <w:tcW w:w="806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0.9</w:t>
            </w:r>
          </w:p>
        </w:tc>
        <w:tc>
          <w:tcPr>
            <w:tcW w:w="427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0.9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/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1.11= 0.81</w:t>
            </w:r>
          </w:p>
        </w:tc>
        <w:tc>
          <w:tcPr>
            <w:tcW w:w="221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0.81</w:t>
            </w:r>
          </w:p>
        </w:tc>
      </w:tr>
      <w:tr w:rsidR="00EC37A8" w:rsidRPr="00EA5B55" w:rsidTr="0031385C">
        <w:tc>
          <w:tcPr>
            <w:tcW w:w="806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1.3</w:t>
            </w:r>
          </w:p>
        </w:tc>
        <w:tc>
          <w:tcPr>
            <w:tcW w:w="427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1.3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/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1.11 2=1.06</w:t>
            </w:r>
          </w:p>
        </w:tc>
        <w:tc>
          <w:tcPr>
            <w:tcW w:w="221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1.87</w:t>
            </w:r>
          </w:p>
        </w:tc>
      </w:tr>
      <w:tr w:rsidR="00EC37A8" w:rsidRPr="00EA5B55" w:rsidTr="0031385C">
        <w:tc>
          <w:tcPr>
            <w:tcW w:w="806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0.8</w:t>
            </w:r>
          </w:p>
        </w:tc>
        <w:tc>
          <w:tcPr>
            <w:tcW w:w="427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0.8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/1/1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3 = 0</w:t>
            </w: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.6</w:t>
            </w:r>
          </w:p>
        </w:tc>
        <w:tc>
          <w:tcPr>
            <w:tcW w:w="2213" w:type="dxa"/>
          </w:tcPr>
          <w:p w:rsidR="00EC37A8" w:rsidRPr="00EA5B55" w:rsidRDefault="00EC37A8" w:rsidP="0031385C">
            <w:pPr>
              <w:pStyle w:val="a6"/>
              <w:tabs>
                <w:tab w:val="left" w:pos="1485"/>
              </w:tabs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i/>
                <w:sz w:val="24"/>
                <w:szCs w:val="24"/>
              </w:rPr>
              <w:t>2.47</w:t>
            </w:r>
          </w:p>
        </w:tc>
      </w:tr>
    </w:tbl>
    <w:p w:rsidR="00EC37A8" w:rsidRPr="00EA5B55" w:rsidRDefault="00EC37A8" w:rsidP="00EC37A8">
      <w:pPr>
        <w:ind w:left="567"/>
        <w:rPr>
          <w:rFonts w:ascii="Times New Roman" w:hAnsi="Times New Roman" w:cs="Times New Roman"/>
          <w:i/>
          <w:sz w:val="24"/>
          <w:szCs w:val="24"/>
        </w:rPr>
      </w:pPr>
      <w:r w:rsidRPr="00EA5B55">
        <w:rPr>
          <w:rFonts w:ascii="Times New Roman" w:hAnsi="Times New Roman" w:cs="Times New Roman"/>
          <w:i/>
          <w:sz w:val="24"/>
          <w:szCs w:val="24"/>
        </w:rPr>
        <w:lastRenderedPageBreak/>
        <w:t>Дисконтированный период окупаемости проекта</w:t>
      </w:r>
      <w:proofErr w:type="gramStart"/>
      <w:r w:rsidRPr="00EA5B55">
        <w:rPr>
          <w:rFonts w:ascii="Times New Roman" w:hAnsi="Times New Roman" w:cs="Times New Roman"/>
          <w:i/>
          <w:sz w:val="24"/>
          <w:szCs w:val="24"/>
        </w:rPr>
        <w:t xml:space="preserve"> В</w:t>
      </w:r>
      <w:proofErr w:type="gramEnd"/>
      <w:r w:rsidRPr="00EA5B55">
        <w:rPr>
          <w:rFonts w:ascii="Times New Roman" w:hAnsi="Times New Roman" w:cs="Times New Roman"/>
          <w:i/>
          <w:sz w:val="24"/>
          <w:szCs w:val="24"/>
        </w:rPr>
        <w:t xml:space="preserve"> равен 2.5 +(2.5-1.87)/(2.47-1.87)=2.98 лет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7A8" w:rsidRPr="00D14751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37A8" w:rsidRDefault="00EC37A8" w:rsidP="00EC37A8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D0854">
        <w:rPr>
          <w:rFonts w:ascii="Times New Roman" w:hAnsi="Times New Roman" w:cs="Times New Roman"/>
          <w:sz w:val="28"/>
          <w:szCs w:val="28"/>
        </w:rPr>
        <w:t>Пусть в задаче 1 остаточная стоимость каждого инвестиционного проекта равна 0. Определим их учетные коэффициенты окупаемости инвестиций.</w:t>
      </w:r>
    </w:p>
    <w:p w:rsidR="00EC37A8" w:rsidRPr="003D0854" w:rsidRDefault="00EC37A8" w:rsidP="00EC37A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37A8" w:rsidRPr="00FF743B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743B">
        <w:rPr>
          <w:rFonts w:ascii="Times New Roman" w:hAnsi="Times New Roman" w:cs="Times New Roman"/>
          <w:i/>
          <w:sz w:val="28"/>
          <w:szCs w:val="28"/>
        </w:rPr>
        <w:t>Решение: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743B">
        <w:rPr>
          <w:rFonts w:ascii="Times New Roman" w:hAnsi="Times New Roman" w:cs="Times New Roman"/>
          <w:i/>
          <w:sz w:val="28"/>
          <w:szCs w:val="28"/>
        </w:rPr>
        <w:t>Пусть для проектов А и Б средняя стоимость инвестиций = (</w:t>
      </w:r>
      <w:proofErr w:type="spellStart"/>
      <w:proofErr w:type="gramStart"/>
      <w:r w:rsidRPr="00FF743B">
        <w:rPr>
          <w:rFonts w:ascii="Times New Roman" w:hAnsi="Times New Roman" w:cs="Times New Roman"/>
          <w:i/>
          <w:sz w:val="28"/>
          <w:szCs w:val="28"/>
        </w:rPr>
        <w:t>первонач</w:t>
      </w:r>
      <w:proofErr w:type="spellEnd"/>
      <w:proofErr w:type="gramEnd"/>
      <w:r w:rsidRPr="00FF74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F743B">
        <w:rPr>
          <w:rFonts w:ascii="Times New Roman" w:hAnsi="Times New Roman" w:cs="Times New Roman"/>
          <w:i/>
          <w:sz w:val="28"/>
          <w:szCs w:val="28"/>
        </w:rPr>
        <w:t>инвестиции+остат</w:t>
      </w:r>
      <w:proofErr w:type="spellEnd"/>
      <w:r w:rsidRPr="00FF743B">
        <w:rPr>
          <w:rFonts w:ascii="Times New Roman" w:hAnsi="Times New Roman" w:cs="Times New Roman"/>
          <w:i/>
          <w:sz w:val="28"/>
          <w:szCs w:val="28"/>
        </w:rPr>
        <w:t xml:space="preserve"> стоимость)/2= (2</w:t>
      </w:r>
      <w:r>
        <w:rPr>
          <w:rFonts w:ascii="Times New Roman" w:hAnsi="Times New Roman" w:cs="Times New Roman"/>
          <w:i/>
          <w:sz w:val="28"/>
          <w:szCs w:val="28"/>
        </w:rPr>
        <w:t>.5</w:t>
      </w:r>
      <w:r w:rsidRPr="00FF743B">
        <w:rPr>
          <w:rFonts w:ascii="Times New Roman" w:hAnsi="Times New Roman" w:cs="Times New Roman"/>
          <w:i/>
          <w:sz w:val="28"/>
          <w:szCs w:val="28"/>
        </w:rPr>
        <w:t>+0)/</w:t>
      </w:r>
      <w:r>
        <w:rPr>
          <w:rFonts w:ascii="Times New Roman" w:hAnsi="Times New Roman" w:cs="Times New Roman"/>
          <w:i/>
          <w:sz w:val="28"/>
          <w:szCs w:val="28"/>
        </w:rPr>
        <w:t>2=1.25</w:t>
      </w:r>
      <w:r w:rsidRPr="00FF74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F743B">
        <w:rPr>
          <w:rFonts w:ascii="Times New Roman" w:hAnsi="Times New Roman" w:cs="Times New Roman"/>
          <w:i/>
          <w:sz w:val="28"/>
          <w:szCs w:val="28"/>
        </w:rPr>
        <w:t>млн</w:t>
      </w:r>
      <w:proofErr w:type="spellEnd"/>
      <w:r w:rsidRPr="00FF743B">
        <w:rPr>
          <w:rFonts w:ascii="Times New Roman" w:hAnsi="Times New Roman" w:cs="Times New Roman"/>
          <w:i/>
          <w:sz w:val="28"/>
          <w:szCs w:val="28"/>
        </w:rPr>
        <w:t xml:space="preserve"> руб.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Для проекта А </w:t>
      </w:r>
      <w:r w:rsidRPr="005E5B94">
        <w:rPr>
          <w:rFonts w:ascii="Times New Roman" w:hAnsi="Times New Roman" w:cs="Times New Roman"/>
          <w:i/>
          <w:sz w:val="28"/>
          <w:szCs w:val="28"/>
          <w:u w:val="single"/>
        </w:rPr>
        <w:t xml:space="preserve">среднегодовая </w:t>
      </w:r>
      <w:proofErr w:type="spellStart"/>
      <w:r w:rsidRPr="005E5B94">
        <w:rPr>
          <w:rFonts w:ascii="Times New Roman" w:hAnsi="Times New Roman" w:cs="Times New Roman"/>
          <w:i/>
          <w:sz w:val="28"/>
          <w:szCs w:val="28"/>
          <w:u w:val="single"/>
        </w:rPr>
        <w:t>прибыль</w:t>
      </w:r>
      <w:r>
        <w:rPr>
          <w:rFonts w:ascii="Times New Roman" w:hAnsi="Times New Roman" w:cs="Times New Roman"/>
          <w:i/>
          <w:sz w:val="28"/>
          <w:szCs w:val="28"/>
        </w:rPr>
        <w:t>=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(суммарные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доходы-первонач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инвестиции)</w:t>
      </w:r>
      <w:r w:rsidRPr="00FF743B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(срок реализации проекта)= (1.2+1.8-2.5)</w:t>
      </w:r>
      <w:r w:rsidRPr="00FF743B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 xml:space="preserve">2=0.25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млн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руб.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5B94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Учетный коэффициент окупаемости </w:t>
      </w:r>
      <w:proofErr w:type="spellStart"/>
      <w:r w:rsidRPr="005E5B94">
        <w:rPr>
          <w:rFonts w:ascii="Times New Roman" w:hAnsi="Times New Roman" w:cs="Times New Roman"/>
          <w:i/>
          <w:sz w:val="28"/>
          <w:szCs w:val="28"/>
          <w:u w:val="single"/>
        </w:rPr>
        <w:t>инвестиций</w:t>
      </w:r>
      <w:r>
        <w:rPr>
          <w:rFonts w:ascii="Times New Roman" w:hAnsi="Times New Roman" w:cs="Times New Roman"/>
          <w:i/>
          <w:sz w:val="28"/>
          <w:szCs w:val="28"/>
        </w:rPr>
        <w:t>=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среднегодов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прибыль</w:t>
      </w:r>
      <w:r w:rsidRPr="005E5B94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средняя стоимость инвестиций=0.25</w:t>
      </w:r>
      <w:r w:rsidRPr="005E5B94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1.25=0.2 (20%).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5B94">
        <w:rPr>
          <w:rFonts w:ascii="Times New Roman" w:hAnsi="Times New Roman" w:cs="Times New Roman"/>
          <w:i/>
          <w:sz w:val="28"/>
          <w:szCs w:val="28"/>
        </w:rPr>
        <w:t>Для проекта Б</w:t>
      </w:r>
      <w:r>
        <w:rPr>
          <w:rFonts w:ascii="Times New Roman" w:hAnsi="Times New Roman" w:cs="Times New Roman"/>
          <w:i/>
          <w:sz w:val="28"/>
          <w:szCs w:val="28"/>
        </w:rPr>
        <w:t xml:space="preserve"> среднегодовая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прибыль=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(0.9+1.3+0.8-2.5))</w:t>
      </w:r>
      <w:r w:rsidRPr="005E5B94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 xml:space="preserve">3=0.17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</w:rPr>
        <w:t>млн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руб.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Учетный коэффициент окупаемости инвестиций =0.17</w:t>
      </w:r>
      <w:r w:rsidRPr="00EC37A8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1.25=0.13 (13%)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C37A8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</w:pPr>
      <w:r w:rsidRPr="00EA5B55"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  <w:t xml:space="preserve">ЗАДАНИЕ: Ознакомиться с решенным примером и по аналогии решить следующую задачу, отвечая последовательно </w:t>
      </w:r>
      <w:proofErr w:type="gramStart"/>
      <w:r w:rsidRPr="00EA5B55"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  <w:t>на те</w:t>
      </w:r>
      <w:proofErr w:type="gramEnd"/>
      <w:r w:rsidRPr="00EA5B55"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  <w:t xml:space="preserve"> же вопросы.</w:t>
      </w: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cyan"/>
        </w:rPr>
      </w:pPr>
    </w:p>
    <w:p w:rsidR="00EC37A8" w:rsidRPr="00EA5B55" w:rsidRDefault="00EC37A8" w:rsidP="00EC37A8">
      <w:pPr>
        <w:pStyle w:val="a6"/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</w:pPr>
      <w:r w:rsidRPr="00EA5B55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Предприятие анализирует 2 </w:t>
      </w:r>
      <w:proofErr w:type="spellStart"/>
      <w:proofErr w:type="gramStart"/>
      <w:r w:rsidRPr="00EA5B55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инв</w:t>
      </w:r>
      <w:proofErr w:type="spellEnd"/>
      <w:proofErr w:type="gramEnd"/>
      <w:r w:rsidRPr="00EA5B55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 проекта в 3,4 </w:t>
      </w:r>
      <w:proofErr w:type="spellStart"/>
      <w:r w:rsidRPr="00EA5B55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>млн</w:t>
      </w:r>
      <w:proofErr w:type="spellEnd"/>
      <w:r w:rsidRPr="00EA5B55">
        <w:rPr>
          <w:rFonts w:ascii="Times New Roman" w:hAnsi="Times New Roman" w:cs="Times New Roman"/>
          <w:color w:val="000000" w:themeColor="text1"/>
          <w:sz w:val="24"/>
          <w:szCs w:val="24"/>
          <w:highlight w:val="cyan"/>
        </w:rPr>
        <w:t xml:space="preserve"> рублей. Оценка чистых денежных поступлений приведена в таблице.</w:t>
      </w:r>
    </w:p>
    <w:tbl>
      <w:tblPr>
        <w:tblStyle w:val="a3"/>
        <w:tblW w:w="0" w:type="auto"/>
        <w:tblInd w:w="720" w:type="dxa"/>
        <w:tblLook w:val="04A0"/>
      </w:tblPr>
      <w:tblGrid>
        <w:gridCol w:w="2911"/>
        <w:gridCol w:w="2970"/>
        <w:gridCol w:w="2970"/>
      </w:tblGrid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год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 xml:space="preserve">Проект </w:t>
            </w:r>
            <w:proofErr w:type="spellStart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А</w:t>
            </w:r>
            <w:proofErr w:type="gramStart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,м</w:t>
            </w:r>
            <w:proofErr w:type="gramEnd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лн</w:t>
            </w:r>
            <w:proofErr w:type="spellEnd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руб</w:t>
            </w:r>
            <w:proofErr w:type="spellEnd"/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 xml:space="preserve">Проект Б, </w:t>
            </w:r>
            <w:proofErr w:type="spellStart"/>
            <w:proofErr w:type="gramStart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млн</w:t>
            </w:r>
            <w:proofErr w:type="spellEnd"/>
            <w:proofErr w:type="gramEnd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 xml:space="preserve"> </w:t>
            </w:r>
            <w:proofErr w:type="spellStart"/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руб</w:t>
            </w:r>
            <w:proofErr w:type="spellEnd"/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1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1.6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1,1</w:t>
            </w:r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2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2,4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1.9</w:t>
            </w:r>
          </w:p>
        </w:tc>
      </w:tr>
      <w:tr w:rsidR="00EC37A8" w:rsidRPr="00EA5B55" w:rsidTr="0031385C">
        <w:tc>
          <w:tcPr>
            <w:tcW w:w="3301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3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-</w:t>
            </w:r>
          </w:p>
        </w:tc>
        <w:tc>
          <w:tcPr>
            <w:tcW w:w="3302" w:type="dxa"/>
          </w:tcPr>
          <w:p w:rsidR="00EC37A8" w:rsidRPr="00EA5B55" w:rsidRDefault="00EC37A8" w:rsidP="0031385C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5B5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cyan"/>
              </w:rPr>
              <w:t>1.2</w:t>
            </w:r>
          </w:p>
        </w:tc>
      </w:tr>
    </w:tbl>
    <w:p w:rsidR="00EC37A8" w:rsidRPr="001F3E53" w:rsidRDefault="00EC37A8" w:rsidP="00EC37A8">
      <w:pPr>
        <w:pStyle w:val="a6"/>
        <w:rPr>
          <w:b/>
          <w:caps/>
        </w:rPr>
      </w:pPr>
    </w:p>
    <w:p w:rsidR="00EC37A8" w:rsidRPr="00743B72" w:rsidRDefault="00EC37A8" w:rsidP="00EC37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37A8" w:rsidRDefault="00EC37A8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 4. </w:t>
      </w:r>
    </w:p>
    <w:p w:rsidR="00EC37A8" w:rsidRDefault="00EC37A8" w:rsidP="00EC37A8">
      <w:pPr>
        <w:rPr>
          <w:szCs w:val="28"/>
        </w:rPr>
      </w:pPr>
      <w:r>
        <w:rPr>
          <w:szCs w:val="28"/>
        </w:rPr>
        <w:t>Составить по пройденным темам тесты, где вопрос и 3-4 варианта ответа, возможно, правильных несколько. От одного студента минимум 7 вопросов.</w:t>
      </w:r>
    </w:p>
    <w:p w:rsidR="00EC37A8" w:rsidRPr="000961D2" w:rsidRDefault="00EC37A8" w:rsidP="00EC37A8">
      <w:pPr>
        <w:rPr>
          <w:szCs w:val="28"/>
        </w:rPr>
      </w:pPr>
      <w:r>
        <w:rPr>
          <w:szCs w:val="28"/>
        </w:rPr>
        <w:t>Староста все формирует в один архив и присылает мне, файл называть по фамилии выполнившего задание студента.</w:t>
      </w:r>
    </w:p>
    <w:p w:rsidR="00EC37A8" w:rsidRDefault="00EC37A8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37A8" w:rsidRPr="00EC37A8" w:rsidRDefault="00EC37A8" w:rsidP="00EC37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Семинар 5. </w:t>
      </w:r>
      <w:r w:rsidRPr="001470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Анализ финансовых инвестиций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(конспект)</w:t>
      </w: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EC37A8" w:rsidRPr="00147005" w:rsidRDefault="00EC37A8" w:rsidP="00EC37A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Сущность ценных бумаг.</w:t>
      </w:r>
    </w:p>
    <w:p w:rsidR="00EC37A8" w:rsidRPr="00147005" w:rsidRDefault="00EC37A8" w:rsidP="00EC37A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Понятие акции, облигации.</w:t>
      </w:r>
    </w:p>
    <w:p w:rsidR="00EC37A8" w:rsidRDefault="00EC37A8" w:rsidP="00EC37A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7005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и информация для анализа.</w:t>
      </w:r>
    </w:p>
    <w:p w:rsidR="00EC37A8" w:rsidRDefault="00EC37A8" w:rsidP="00EC37A8">
      <w:p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37A8" w:rsidRDefault="00EC37A8" w:rsidP="00EC37A8">
      <w:p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Семинар 6. </w:t>
      </w:r>
    </w:p>
    <w:p w:rsidR="00EC37A8" w:rsidRDefault="00EC37A8" w:rsidP="00EC37A8">
      <w:pPr>
        <w:pStyle w:val="Normal0"/>
        <w:numPr>
          <w:ilvl w:val="0"/>
          <w:numId w:val="6"/>
        </w:numPr>
        <w:tabs>
          <w:tab w:val="left" w:pos="1122"/>
        </w:tabs>
        <w:spacing w:line="360" w:lineRule="auto"/>
        <w:rPr>
          <w:rFonts w:hint="default"/>
          <w:b/>
          <w:sz w:val="28"/>
          <w:szCs w:val="28"/>
        </w:rPr>
      </w:pPr>
      <w:r>
        <w:rPr>
          <w:rFonts w:hint="default"/>
          <w:b/>
          <w:sz w:val="28"/>
          <w:szCs w:val="28"/>
        </w:rPr>
        <w:t xml:space="preserve">Посмотреть  фильм «Чужие деньги» 1991, в главной роли </w:t>
      </w:r>
      <w:proofErr w:type="spellStart"/>
      <w:r>
        <w:rPr>
          <w:rFonts w:hint="default"/>
          <w:b/>
          <w:sz w:val="28"/>
          <w:szCs w:val="28"/>
        </w:rPr>
        <w:t>Дени</w:t>
      </w:r>
      <w:proofErr w:type="spellEnd"/>
      <w:r>
        <w:rPr>
          <w:rFonts w:hint="default"/>
          <w:b/>
          <w:sz w:val="28"/>
          <w:szCs w:val="28"/>
        </w:rPr>
        <w:t xml:space="preserve"> де Вито.</w:t>
      </w:r>
    </w:p>
    <w:p w:rsidR="00EC37A8" w:rsidRPr="00E84332" w:rsidRDefault="00EC37A8" w:rsidP="00EC37A8">
      <w:pPr>
        <w:pStyle w:val="Normal0"/>
        <w:numPr>
          <w:ilvl w:val="0"/>
          <w:numId w:val="6"/>
        </w:numPr>
        <w:tabs>
          <w:tab w:val="left" w:pos="1122"/>
        </w:tabs>
        <w:spacing w:line="360" w:lineRule="auto"/>
        <w:rPr>
          <w:b/>
          <w:sz w:val="28"/>
          <w:szCs w:val="28"/>
        </w:rPr>
      </w:pPr>
      <w:r>
        <w:rPr>
          <w:rFonts w:hint="default"/>
          <w:b/>
          <w:sz w:val="28"/>
          <w:szCs w:val="28"/>
        </w:rPr>
        <w:t>Выписать 3-4 фразы героя, которые вы бы  назвали «крылатыми» и применили бы  в инвестиционной деятельности и сегодня.</w:t>
      </w:r>
    </w:p>
    <w:p w:rsidR="00EC37A8" w:rsidRPr="00147005" w:rsidRDefault="00EC37A8" w:rsidP="00EC37A8">
      <w:pPr>
        <w:shd w:val="clear" w:color="auto" w:fill="FFFFFF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37A8" w:rsidRPr="00A2406B" w:rsidRDefault="00EC37A8" w:rsidP="00EC37A8">
      <w:pPr>
        <w:ind w:left="360"/>
        <w:rPr>
          <w:szCs w:val="28"/>
        </w:rPr>
      </w:pPr>
    </w:p>
    <w:p w:rsidR="00EC37A8" w:rsidRPr="00743B72" w:rsidRDefault="00EC37A8" w:rsidP="00351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C37A8" w:rsidRPr="00743B72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9421DE"/>
    <w:multiLevelType w:val="hybridMultilevel"/>
    <w:tmpl w:val="DE1444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83529"/>
    <w:multiLevelType w:val="hybridMultilevel"/>
    <w:tmpl w:val="4346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0638B"/>
    <w:multiLevelType w:val="hybridMultilevel"/>
    <w:tmpl w:val="53C8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C326A"/>
    <w:multiLevelType w:val="hybridMultilevel"/>
    <w:tmpl w:val="973088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54E7D3C"/>
    <w:multiLevelType w:val="hybridMultilevel"/>
    <w:tmpl w:val="6876E8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153312"/>
    <w:rsid w:val="001F7B9D"/>
    <w:rsid w:val="002766E1"/>
    <w:rsid w:val="003510D1"/>
    <w:rsid w:val="003511E3"/>
    <w:rsid w:val="006527F2"/>
    <w:rsid w:val="00737402"/>
    <w:rsid w:val="00743B72"/>
    <w:rsid w:val="0080573A"/>
    <w:rsid w:val="00866DC0"/>
    <w:rsid w:val="008E12C5"/>
    <w:rsid w:val="00C66ABB"/>
    <w:rsid w:val="00C9113C"/>
    <w:rsid w:val="00EC3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F7B9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43B72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EC37A8"/>
    <w:pPr>
      <w:spacing w:after="200" w:line="276" w:lineRule="auto"/>
      <w:ind w:left="720"/>
      <w:contextualSpacing/>
      <w:jc w:val="left"/>
    </w:pPr>
  </w:style>
  <w:style w:type="paragraph" w:customStyle="1" w:styleId="Normal0">
    <w:name w:val="Normal_0"/>
    <w:uiPriority w:val="99"/>
    <w:rsid w:val="00EC37A8"/>
    <w:pPr>
      <w:jc w:val="left"/>
    </w:pPr>
    <w:rPr>
      <w:rFonts w:ascii="Times New Roman" w:eastAsia="Times New Roman" w:hAnsi="Times New Roman" w:cs="Times New Roman" w:hint="cs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2020-09-27T12:23:00Z</dcterms:created>
  <dcterms:modified xsi:type="dcterms:W3CDTF">2020-09-27T12:23:00Z</dcterms:modified>
</cp:coreProperties>
</file>