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sz w:val="28"/>
          <w:szCs w:val="28"/>
        </w:rPr>
        <w:t>Тема 1: Экономические основы налогообложения и сущность налога.</w:t>
      </w:r>
    </w:p>
    <w:p w:rsidR="002B3D26" w:rsidRDefault="002B3D26" w:rsidP="002B3D26">
      <w:pPr>
        <w:pStyle w:val="a7"/>
        <w:numPr>
          <w:ilvl w:val="0"/>
          <w:numId w:val="21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Сущность налогообложения.</w:t>
      </w:r>
    </w:p>
    <w:p w:rsidR="002B3D26" w:rsidRDefault="002B3D26" w:rsidP="002B3D26">
      <w:pPr>
        <w:pStyle w:val="a7"/>
        <w:numPr>
          <w:ilvl w:val="0"/>
          <w:numId w:val="21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Теории налогов.</w:t>
      </w:r>
    </w:p>
    <w:p w:rsidR="002B3D26" w:rsidRDefault="002B3D26" w:rsidP="002B3D26">
      <w:pPr>
        <w:pStyle w:val="a7"/>
        <w:numPr>
          <w:ilvl w:val="0"/>
          <w:numId w:val="21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Функции налогов.</w:t>
      </w:r>
    </w:p>
    <w:p w:rsidR="002B3D26" w:rsidRDefault="002B3D26" w:rsidP="002B3D26">
      <w:pPr>
        <w:pStyle w:val="a7"/>
        <w:numPr>
          <w:ilvl w:val="0"/>
          <w:numId w:val="21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Принципы налогообложения.</w:t>
      </w:r>
    </w:p>
    <w:p w:rsidR="002B3D26" w:rsidRDefault="002B3D26" w:rsidP="002B3D26">
      <w:pPr>
        <w:pStyle w:val="a7"/>
        <w:numPr>
          <w:ilvl w:val="0"/>
          <w:numId w:val="21"/>
        </w:numPr>
        <w:suppressAutoHyphens/>
        <w:spacing w:before="0" w:beforeAutospacing="0" w:after="280"/>
        <w:rPr>
          <w:b/>
          <w:bCs/>
          <w:sz w:val="27"/>
          <w:szCs w:val="27"/>
        </w:rPr>
      </w:pPr>
      <w:r>
        <w:rPr>
          <w:sz w:val="27"/>
          <w:szCs w:val="27"/>
        </w:rPr>
        <w:t>Элементы ( структура) налога.</w:t>
      </w:r>
    </w:p>
    <w:p w:rsidR="002B3D26" w:rsidRDefault="002B3D26" w:rsidP="002B3D26">
      <w:pPr>
        <w:pStyle w:val="a7"/>
        <w:numPr>
          <w:ilvl w:val="0"/>
          <w:numId w:val="22"/>
        </w:numPr>
        <w:suppressAutoHyphens/>
        <w:spacing w:before="0" w:beforeAutospacing="0" w:after="280"/>
        <w:rPr>
          <w:sz w:val="27"/>
          <w:szCs w:val="27"/>
        </w:rPr>
      </w:pPr>
      <w:r>
        <w:rPr>
          <w:b/>
          <w:bCs/>
          <w:sz w:val="27"/>
          <w:szCs w:val="27"/>
        </w:rPr>
        <w:t>Сущность налогообложения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Смысл налогообложения заключается в прямом изъятии государством определенной части валового общественного продукта в свою пользу для формирования бюджета, т.е. централизованных финансовых ресурсов.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Налог не является начальной формой аккумуляции денежных средств бюджетом. Существовало много видов поступлений в казну: в </w:t>
      </w:r>
      <w:r>
        <w:rPr>
          <w:sz w:val="27"/>
          <w:szCs w:val="27"/>
          <w:lang w:val="en-US"/>
        </w:rPr>
        <w:t>XV</w:t>
      </w:r>
      <w:r>
        <w:rPr>
          <w:sz w:val="27"/>
          <w:szCs w:val="27"/>
        </w:rPr>
        <w:t xml:space="preserve"> веке это были домены – государственное имущество, приносящее доход (земля, леса, вещные права, капиталы); в </w:t>
      </w:r>
      <w:r>
        <w:rPr>
          <w:sz w:val="27"/>
          <w:szCs w:val="27"/>
          <w:lang w:val="en-US"/>
        </w:rPr>
        <w:t>XVI</w:t>
      </w:r>
      <w:r>
        <w:rPr>
          <w:sz w:val="27"/>
          <w:szCs w:val="27"/>
        </w:rPr>
        <w:t xml:space="preserve"> веке – это регалии (монопольные источники доходов бюджета: железные дороги, почтовая, горная, монетная, соляная регалии); пошлины с вывоза и ввоза. Введение налогов предполагает более высокий уровень развития правосознания и экономики.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t>Сущность налогообложения проявляется при рассмотрении целей системы налогообложения и интересов ее участников.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Участниками отношений</w:t>
      </w:r>
      <w:r>
        <w:rPr>
          <w:sz w:val="27"/>
          <w:szCs w:val="27"/>
        </w:rPr>
        <w:t xml:space="preserve"> в налоговой сфере являются: налоговые органы, налогоплательщики, налоговые агенты и др. Причем интересы всех участников далеко не всегда совпадают. В целом система налогообложения должна:</w:t>
      </w:r>
    </w:p>
    <w:p w:rsidR="002B3D26" w:rsidRDefault="002B3D26" w:rsidP="002B3D26">
      <w:pPr>
        <w:pStyle w:val="a7"/>
        <w:numPr>
          <w:ilvl w:val="0"/>
          <w:numId w:val="23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Обеспечить заданный бюджетом уровень налоговых доходов.</w:t>
      </w:r>
    </w:p>
    <w:p w:rsidR="002B3D26" w:rsidRDefault="002B3D26" w:rsidP="002B3D26">
      <w:pPr>
        <w:pStyle w:val="a7"/>
        <w:numPr>
          <w:ilvl w:val="0"/>
          <w:numId w:val="23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Воздействовать посредством регулирующей функции на развитие экономики в целом, объем и структуру производства.</w:t>
      </w:r>
    </w:p>
    <w:p w:rsidR="002B3D26" w:rsidRDefault="002B3D26" w:rsidP="002B3D26">
      <w:pPr>
        <w:pStyle w:val="a7"/>
        <w:numPr>
          <w:ilvl w:val="0"/>
          <w:numId w:val="23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Обеспечить посредством социальной функции перераспределение общественных доходов между различными категориями граждан и т.п.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При этом действия налогоплательщика характеризуется:</w:t>
      </w:r>
    </w:p>
    <w:p w:rsidR="002B3D26" w:rsidRDefault="002B3D26" w:rsidP="002B3D26">
      <w:pPr>
        <w:pStyle w:val="a7"/>
        <w:numPr>
          <w:ilvl w:val="0"/>
          <w:numId w:val="24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Осознанными шагами, связанными в определенной степени с признанием общественной необходимости уплаты налогов.</w:t>
      </w:r>
    </w:p>
    <w:p w:rsidR="002B3D26" w:rsidRDefault="002B3D26" w:rsidP="002B3D26">
      <w:pPr>
        <w:pStyle w:val="a7"/>
        <w:numPr>
          <w:ilvl w:val="0"/>
          <w:numId w:val="24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Активными и целенаправленными действиями на снижение налоговых платежей.</w:t>
      </w:r>
    </w:p>
    <w:p w:rsidR="002B3D26" w:rsidRDefault="002B3D26" w:rsidP="002B3D26">
      <w:pPr>
        <w:pStyle w:val="a7"/>
        <w:numPr>
          <w:ilvl w:val="0"/>
          <w:numId w:val="24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Волевыми действиями, связанными с осознанием налоговых рисков при нарушении законодательства.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Стремление налогоплательщика сохранить отчисления в бюджет, разумеется, вызывает ответную реакцию со стороны государства. Исполнительные органы государства в этих условиях проводят:</w:t>
      </w:r>
    </w:p>
    <w:p w:rsidR="002B3D26" w:rsidRDefault="002B3D26" w:rsidP="002B3D26">
      <w:pPr>
        <w:pStyle w:val="a7"/>
        <w:numPr>
          <w:ilvl w:val="0"/>
          <w:numId w:val="25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lastRenderedPageBreak/>
        <w:t>Действия, направленные на защиту государственных интересов, наполнение доходной части бюджета.</w:t>
      </w:r>
    </w:p>
    <w:p w:rsidR="002B3D26" w:rsidRDefault="002B3D26" w:rsidP="002B3D26">
      <w:pPr>
        <w:pStyle w:val="a7"/>
        <w:numPr>
          <w:ilvl w:val="0"/>
          <w:numId w:val="25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Действиями, направленными на противодействие уклонению от уплаты налогов, на выявлении случаев незаконной «налоговой экономии».</w:t>
      </w:r>
    </w:p>
    <w:p w:rsidR="002B3D26" w:rsidRDefault="002B3D26" w:rsidP="002B3D26">
      <w:pPr>
        <w:pStyle w:val="a7"/>
        <w:numPr>
          <w:ilvl w:val="0"/>
          <w:numId w:val="25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Действиями, связанными с применением налоговой ответственности за нарушение налогового законодательства.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sz w:val="27"/>
          <w:szCs w:val="27"/>
        </w:rPr>
      </w:pPr>
      <w:r>
        <w:rPr>
          <w:sz w:val="27"/>
          <w:szCs w:val="27"/>
        </w:rPr>
        <w:t>В настоящее время во всех странах ведутся тактические поиски научного обоснования налоговой политики и практические изыскания эффективной и справедливой методики налогообложения.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sz w:val="27"/>
          <w:szCs w:val="27"/>
        </w:rPr>
        <w:t>2. Теории налогов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t>Основоположником теории налогообложения считается шотландский экономист и финансист А. Смит. В 1776 г. Издал книгу «Исследование о природе и причинах богатства народов», которая оказала определяющее влияние на финансовую и хозяйственную жизнь многих государств.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 xml:space="preserve">Налоговая теория – </w:t>
      </w:r>
      <w:r>
        <w:rPr>
          <w:sz w:val="27"/>
          <w:szCs w:val="27"/>
        </w:rPr>
        <w:t xml:space="preserve">система научных знаний о сущности и природе налогов, их роли и значении в общественной жизни. Налоговые теории представляют собой модели построения налоговых систем государства с различной степенью обобщения. Существуют общие и частные теории налогов. 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sz w:val="27"/>
          <w:szCs w:val="27"/>
        </w:rPr>
      </w:pPr>
      <w:r>
        <w:rPr>
          <w:sz w:val="27"/>
          <w:szCs w:val="27"/>
        </w:rPr>
        <w:t>Из общих теорий, отражающих назначение налогообложения в целом, наиболее значимы:</w:t>
      </w:r>
    </w:p>
    <w:p w:rsidR="002B3D26" w:rsidRDefault="002B3D26" w:rsidP="002B3D26">
      <w:pPr>
        <w:pStyle w:val="a7"/>
        <w:numPr>
          <w:ilvl w:val="0"/>
          <w:numId w:val="26"/>
        </w:numPr>
        <w:suppressAutoHyphens/>
        <w:spacing w:before="28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Классическая теория </w:t>
      </w:r>
      <w:r>
        <w:rPr>
          <w:sz w:val="27"/>
          <w:szCs w:val="27"/>
        </w:rPr>
        <w:t>(основатели А. Смит, Д. Рикардо) – налоги рассматриваются как один из видов государственных доходов, которые должны покрывать расходы на общественную оборону и на поддержание достоинства верховной власти. Какая-либо другая роль налогам (регулирующая, социальная) не отводилась.</w:t>
      </w:r>
    </w:p>
    <w:p w:rsidR="002B3D26" w:rsidRDefault="002B3D26" w:rsidP="002B3D26">
      <w:pPr>
        <w:pStyle w:val="a7"/>
        <w:numPr>
          <w:ilvl w:val="0"/>
          <w:numId w:val="26"/>
        </w:numPr>
        <w:suppressAutoHyphens/>
        <w:spacing w:before="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Кейнсианская теория </w:t>
      </w:r>
      <w:r>
        <w:rPr>
          <w:sz w:val="27"/>
          <w:szCs w:val="27"/>
        </w:rPr>
        <w:t>(основатель Дж. Кейнс) – заключается в том, что налоги являются главным рычагом регулирования экономики и выступают одним из слагаемых ее развития. По его мнению, большие сбережения как пассивный источник дохода мешают росту экономики и подлежат изъятию с помощью налогов. Рассмотрение налогов как инструмента макроэкономической стабилизации позволило связать налоги с рядом макроэкономических показателей: национальный доход, фонды накопления и потребления и т.д.</w:t>
      </w:r>
    </w:p>
    <w:p w:rsidR="002B3D26" w:rsidRDefault="002B3D26" w:rsidP="002B3D26">
      <w:pPr>
        <w:pStyle w:val="a7"/>
        <w:numPr>
          <w:ilvl w:val="0"/>
          <w:numId w:val="26"/>
        </w:numPr>
        <w:suppressAutoHyphens/>
        <w:spacing w:before="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Теория монетаризма </w:t>
      </w:r>
      <w:r>
        <w:rPr>
          <w:sz w:val="27"/>
          <w:szCs w:val="27"/>
        </w:rPr>
        <w:t>(основатель М. Фридман) – основана на количественной оценке денежного обращения. Согласно этой теории налоги, наряду с иными компонентами, воздействуют на обращение, через них изымается излишнее количество денег (а не сбережений, как у Кейнса). Тем самым уменьшаются неблагоприятные факторы развития экономики.</w:t>
      </w:r>
    </w:p>
    <w:p w:rsidR="002B3D26" w:rsidRDefault="002B3D26" w:rsidP="002B3D26">
      <w:pPr>
        <w:pStyle w:val="a7"/>
        <w:numPr>
          <w:ilvl w:val="0"/>
          <w:numId w:val="26"/>
        </w:numPr>
        <w:suppressAutoHyphens/>
        <w:spacing w:before="0" w:beforeAutospacing="0" w:after="280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Теория экономики предложения </w:t>
      </w:r>
      <w:r>
        <w:rPr>
          <w:sz w:val="27"/>
          <w:szCs w:val="27"/>
        </w:rPr>
        <w:t>(основатели А. Лаффер и др.). В соответствии с этой теорией снижение налогового гнета приводит к бурному росту предпринимательской и инвестиционной деятельности. В рамках этой теории А. Лаффер установил математическую зависимость дохода бюджета от уровня налоговых ставок.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sz w:val="27"/>
          <w:szCs w:val="27"/>
        </w:rPr>
      </w:pPr>
      <w:r>
        <w:rPr>
          <w:sz w:val="27"/>
          <w:szCs w:val="27"/>
        </w:rPr>
        <w:lastRenderedPageBreak/>
        <w:t>К частным теориям, представляющим исследования по отдельным вопросам налогообложения, относят:</w:t>
      </w:r>
    </w:p>
    <w:p w:rsidR="002B3D26" w:rsidRDefault="002B3D26" w:rsidP="002B3D26">
      <w:pPr>
        <w:pStyle w:val="a7"/>
        <w:numPr>
          <w:ilvl w:val="0"/>
          <w:numId w:val="27"/>
        </w:numPr>
        <w:suppressAutoHyphens/>
        <w:spacing w:before="28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Теория соотношения прямого и косвенного обложения.</w:t>
      </w:r>
      <w:r>
        <w:rPr>
          <w:sz w:val="27"/>
          <w:szCs w:val="27"/>
        </w:rPr>
        <w:t xml:space="preserve"> Во второй половине </w:t>
      </w:r>
      <w:r>
        <w:rPr>
          <w:sz w:val="27"/>
          <w:szCs w:val="27"/>
          <w:lang w:val="en-US"/>
        </w:rPr>
        <w:t>XIX</w:t>
      </w:r>
      <w:r>
        <w:rPr>
          <w:sz w:val="27"/>
          <w:szCs w:val="27"/>
        </w:rPr>
        <w:t xml:space="preserve"> века ученые пришли к выводу, что построить сбалансированную налоговую систему можно лишь сочетая на практике обе формы обложения, но с преобладанием его прямых форм.</w:t>
      </w:r>
    </w:p>
    <w:p w:rsidR="002B3D26" w:rsidRDefault="002B3D26" w:rsidP="002B3D26">
      <w:pPr>
        <w:pStyle w:val="a7"/>
        <w:numPr>
          <w:ilvl w:val="0"/>
          <w:numId w:val="27"/>
        </w:numPr>
        <w:suppressAutoHyphens/>
        <w:spacing w:before="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Теория единого налога</w:t>
      </w:r>
      <w:r>
        <w:rPr>
          <w:sz w:val="27"/>
          <w:szCs w:val="27"/>
        </w:rPr>
        <w:t>, в основе которой лежит мысль, что налоги уплачиваются из единого источника – доходов. Поэтому единый налог видится более целесообразным, простым и рациональным, чем взимание множества отдельных налогов. Однако практика налогообложения доказала несостоятельность и неосуществимость данного подхода.</w:t>
      </w:r>
    </w:p>
    <w:p w:rsidR="002B3D26" w:rsidRDefault="002B3D26" w:rsidP="002B3D26">
      <w:pPr>
        <w:pStyle w:val="a7"/>
        <w:numPr>
          <w:ilvl w:val="0"/>
          <w:numId w:val="27"/>
        </w:numPr>
        <w:suppressAutoHyphens/>
        <w:spacing w:before="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Теория пропорционального налогообложения – </w:t>
      </w:r>
      <w:r>
        <w:rPr>
          <w:sz w:val="27"/>
          <w:szCs w:val="27"/>
        </w:rPr>
        <w:t>для каждого налогоплательщика ставка налога одинакова. Защитниками этой теории всегда выступают наиболее имущие классы.</w:t>
      </w:r>
    </w:p>
    <w:p w:rsidR="002B3D26" w:rsidRDefault="002B3D26" w:rsidP="002B3D26">
      <w:pPr>
        <w:pStyle w:val="a7"/>
        <w:numPr>
          <w:ilvl w:val="0"/>
          <w:numId w:val="27"/>
        </w:numPr>
        <w:suppressAutoHyphens/>
        <w:spacing w:before="0" w:beforeAutospacing="0" w:after="28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Теории прогрессивного налогообложения –</w:t>
      </w:r>
      <w:r>
        <w:rPr>
          <w:sz w:val="27"/>
          <w:szCs w:val="27"/>
        </w:rPr>
        <w:t xml:space="preserve"> основаны на усилении налоговой нагрузки по мере роста доходов и имущественного состояния плательщика. Сторонниками этой теории являются малоимущие классы.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sz w:val="27"/>
          <w:szCs w:val="27"/>
        </w:rPr>
        <w:t>3. Функции налогов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Налоги призваны обеспечивать относительное равновесие между общественными потребностями и ресурсами, необходимыми для их удовлетворения, а также рациональное использование природных богатств, в частности путем введения штрафов и иных санкций за распространение вредных производств.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t>Реализация практического назначения налогов осуществляется посредством функций налогообложения, важнейшими из которых являются фискальная и регулирующая.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 xml:space="preserve">Фискальная </w:t>
      </w:r>
      <w:r>
        <w:rPr>
          <w:sz w:val="27"/>
          <w:szCs w:val="27"/>
        </w:rPr>
        <w:t>функция означает формирование государственных доходов путем аккумулирования в бюджете и внебюджетных фондах денежных средств для финансирования общественно необходимых потребностей: социальные услуги и хозяйственные нужды, поддержка внешней политики и безопасности, административно-управленческие расходы, платежи по госдолгу.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Регулирующая</w:t>
      </w:r>
      <w:r>
        <w:rPr>
          <w:sz w:val="27"/>
          <w:szCs w:val="27"/>
        </w:rPr>
        <w:t xml:space="preserve"> функция призвана решать те или иные задачи налоговой политики государства посредством налоговых механизмов. Данная функция предполагает влияние системы налогообложения на инвестиционный процесс, предпринимательскую деятельность, спад или рост производства, а также его структуру. Эта функция имеет следующие подфункции:</w:t>
      </w:r>
    </w:p>
    <w:p w:rsidR="002B3D26" w:rsidRDefault="002B3D26" w:rsidP="002B3D26">
      <w:pPr>
        <w:pStyle w:val="a7"/>
        <w:numPr>
          <w:ilvl w:val="0"/>
          <w:numId w:val="19"/>
        </w:numPr>
        <w:suppressAutoHyphens/>
        <w:spacing w:before="28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стимулирующая – </w:t>
      </w:r>
      <w:r>
        <w:rPr>
          <w:sz w:val="27"/>
          <w:szCs w:val="27"/>
        </w:rPr>
        <w:t>проявляется через систему льгот и освобождений, при этом происходит переориентация доходной части бюджета (например, льготы для субъектов предпринимательства, сельскохозяйственных производителей);</w:t>
      </w:r>
    </w:p>
    <w:p w:rsidR="002B3D26" w:rsidRDefault="002B3D26" w:rsidP="002B3D26">
      <w:pPr>
        <w:pStyle w:val="a7"/>
        <w:numPr>
          <w:ilvl w:val="0"/>
          <w:numId w:val="19"/>
        </w:numPr>
        <w:suppressAutoHyphens/>
        <w:spacing w:before="0" w:beforeAutospacing="0"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дестимулирующая –</w:t>
      </w:r>
      <w:r>
        <w:rPr>
          <w:sz w:val="27"/>
          <w:szCs w:val="27"/>
        </w:rPr>
        <w:t xml:space="preserve"> имеет целью поощрить отечественное производство (посредством роста таможенных пошлин) или ограничить развитие игорного бизнеса (используя чрезмерно высокие налоговые ставки) и т.д.</w:t>
      </w:r>
    </w:p>
    <w:p w:rsidR="002B3D26" w:rsidRDefault="002B3D26" w:rsidP="002B3D26">
      <w:pPr>
        <w:pStyle w:val="a7"/>
        <w:numPr>
          <w:ilvl w:val="0"/>
          <w:numId w:val="19"/>
        </w:numPr>
        <w:suppressAutoHyphens/>
        <w:spacing w:before="0" w:beforeAutospacing="0" w:after="280"/>
        <w:rPr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>воспроизводственная –</w:t>
      </w:r>
      <w:r>
        <w:rPr>
          <w:sz w:val="27"/>
          <w:szCs w:val="27"/>
        </w:rPr>
        <w:t xml:space="preserve"> предназначена для аккумулирования средств на восстановление используемых ресурсов.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Производной от регулирующей является</w:t>
      </w:r>
      <w:r>
        <w:rPr>
          <w:b/>
          <w:bCs/>
          <w:sz w:val="27"/>
          <w:szCs w:val="27"/>
        </w:rPr>
        <w:t xml:space="preserve"> социальная </w:t>
      </w:r>
      <w:r>
        <w:rPr>
          <w:sz w:val="27"/>
          <w:szCs w:val="27"/>
        </w:rPr>
        <w:t>функция, затрагивающая проблемы справедливого налогообложения. Она реализуется посредством:</w:t>
      </w:r>
    </w:p>
    <w:p w:rsidR="002B3D26" w:rsidRDefault="002B3D26" w:rsidP="002B3D26">
      <w:pPr>
        <w:pStyle w:val="a7"/>
        <w:numPr>
          <w:ilvl w:val="0"/>
          <w:numId w:val="20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неравного обложения налогом разных сумм доходов (прогрессивная школа налогообложения);</w:t>
      </w:r>
    </w:p>
    <w:p w:rsidR="002B3D26" w:rsidRDefault="002B3D26" w:rsidP="002B3D26">
      <w:pPr>
        <w:pStyle w:val="a7"/>
        <w:numPr>
          <w:ilvl w:val="0"/>
          <w:numId w:val="20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применения стандартных налоговых вычетов (ст. 218 НК лицам, пострадавшим от радиации – 3 000 руб. за каждый месяц налогового периода, налоговый вычет – 600 руб. за каждый месяц налогового периода на каждого ребенка у налогоплательщика до месяца, в котором доход налогоплательщика, исчисленный нарастающим итогом с начала налогового периода налоговым агентом, превысит 40 тыс. руб. и т.д.).</w:t>
      </w:r>
    </w:p>
    <w:p w:rsidR="002B3D26" w:rsidRDefault="002B3D26" w:rsidP="002B3D26">
      <w:pPr>
        <w:pStyle w:val="a7"/>
        <w:numPr>
          <w:ilvl w:val="0"/>
          <w:numId w:val="20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введение акцизов на предметы роскоши и т.д.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По своей сути социальная функция регулирует размер налогового бремени исходя из величины доходов физического лица.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sz w:val="27"/>
          <w:szCs w:val="27"/>
        </w:rPr>
      </w:pPr>
      <w:r>
        <w:rPr>
          <w:sz w:val="27"/>
          <w:szCs w:val="27"/>
        </w:rPr>
        <w:t xml:space="preserve">В некоторых учебниках выделяют </w:t>
      </w:r>
      <w:r>
        <w:rPr>
          <w:b/>
          <w:bCs/>
          <w:sz w:val="27"/>
          <w:szCs w:val="27"/>
        </w:rPr>
        <w:t>контрольную</w:t>
      </w:r>
      <w:r>
        <w:rPr>
          <w:sz w:val="27"/>
          <w:szCs w:val="27"/>
        </w:rPr>
        <w:t xml:space="preserve"> функцию налогов, однако правильнее было бы говорить о контрольной функции финансов, которая реализуется через работу налоговых органов.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b/>
          <w:bCs/>
          <w:sz w:val="27"/>
          <w:szCs w:val="27"/>
        </w:rPr>
        <w:t>4. Принципы налогообложения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Принципы налогообложения</w:t>
      </w:r>
      <w:r>
        <w:rPr>
          <w:sz w:val="27"/>
          <w:szCs w:val="27"/>
        </w:rPr>
        <w:t xml:space="preserve"> – это базовые идеи и положения, применяемые в налоговой сфере. Впервые принципы налогообложения были сформированы в 1776 г. А. Смитом в книге «Исследование о природе и причинах богатства народов». Основными принципами он считал: справедливость, определенность, удобство для налогоплательщиков и экономию на издержках налогообложения.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В современных условиях правильно организованная налоговая система должна отвечать следующим основным принципам: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Налоговое законодательство должно быть стабильно;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Взаимоотношения налогоплательщиков и государства должны носить правовой характер;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Тяжесть налогового бремени должна равномерно распределяться между категориями налогоплательщиков и внутри этих категорий;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Взимаемые налоги должны быть соразмеримы с доходом налогоплательщиков (кривая Лаффера);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Способы и время взимания налогов должны быть удобны для налогоплательщика;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Равенства налогоплательщиков перед законом (принцип недискриминации);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Издержки по сбору налогов должны быть минимальны;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Нейтральность налогообложения в отношении форм и методов экономической деятельности;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Доступность и открытость информации по налогообложению;</w:t>
      </w:r>
    </w:p>
    <w:p w:rsidR="002B3D26" w:rsidRDefault="002B3D26" w:rsidP="002B3D26">
      <w:pPr>
        <w:pStyle w:val="a7"/>
        <w:numPr>
          <w:ilvl w:val="0"/>
          <w:numId w:val="28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Соблюдение налоговой тайны.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lastRenderedPageBreak/>
        <w:t xml:space="preserve">Под </w:t>
      </w:r>
      <w:r>
        <w:rPr>
          <w:b/>
          <w:bCs/>
          <w:i/>
          <w:iCs/>
          <w:sz w:val="27"/>
          <w:szCs w:val="27"/>
        </w:rPr>
        <w:t>стабильностью налогового законодательства</w:t>
      </w:r>
      <w:r>
        <w:rPr>
          <w:sz w:val="27"/>
          <w:szCs w:val="27"/>
        </w:rPr>
        <w:t xml:space="preserve"> понимается неизменность норм и правил, регулирующих сферу налоговых взаимоотношений. В соответствии с этим принципом изменения в законодательство о налогах не должны вноситься в течение финансового года, а правила, дающие льготы и преференции, не должны изменяться (отменяться) до того солка, который первоначально был установлен законодателем.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 правовых взаимоотношений</w:t>
      </w:r>
      <w:r>
        <w:rPr>
          <w:sz w:val="27"/>
          <w:szCs w:val="27"/>
        </w:rPr>
        <w:t xml:space="preserve"> предполагает взаимную ответственность сторон в сфере налогового права.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t>Законодатель любой страны должен стремиться к тому, чтобы не допустить значительной неравноправности в распределении тяжести налогового бремени по разным категориям налогоплательщиков, различающихся по социальному составу, роду занятий, месту жительства и т.д. или разного уровня налогообложения лиц с приблизительно равными доходами. Грубые нарушения принципа распределения тяжести налогового бремени приводят к массовому уклонению от уплаты налогов.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 соразмеримости взимаемых налогов с доходами налогоплательщиков</w:t>
      </w:r>
      <w:r>
        <w:rPr>
          <w:sz w:val="27"/>
          <w:szCs w:val="27"/>
        </w:rPr>
        <w:t xml:space="preserve"> заключается не только в том, что после уплаты налога у налогоплательщика должны оставаться средства, достаточные для нормальной жизнедеятельности и расширения экономической деятельности, но и в том, что в период внесения налоговых платежей, последние не должны превышать уровня текущих поступлений. В противном случае возникает возможность массовых банкротств, обусловленных налоговым фактором.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 максимального удобства налогоплательщика</w:t>
      </w:r>
      <w:r>
        <w:rPr>
          <w:sz w:val="27"/>
          <w:szCs w:val="27"/>
        </w:rPr>
        <w:t xml:space="preserve"> – это не только установление сроков внесения налоговых платежей, возможности получения отсрочек и рассрочек, но и понятность норм и правил налогового законодательства. Каждый используемый термин должен иметь свое единственное значение, установленное законом. Количество издаваемых законодательных актов не должно быть чрезмерным. Законодательные акты и нормы, содержащиеся в них, не должны противоречить друг другу. Тексты законов должны быть понятны человеку со средним для данной страны уровнем образования. При изменении каких-либо норм в законодательных актах, опубликованных в предыдущие годы, должен публиковаться их новый измененный текст.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t>Под</w:t>
      </w:r>
      <w:r>
        <w:rPr>
          <w:b/>
          <w:bCs/>
          <w:i/>
          <w:iCs/>
          <w:sz w:val="27"/>
          <w:szCs w:val="27"/>
        </w:rPr>
        <w:t xml:space="preserve"> равенством налогоплательщиков перед законом</w:t>
      </w:r>
      <w:r>
        <w:rPr>
          <w:sz w:val="27"/>
          <w:szCs w:val="27"/>
        </w:rPr>
        <w:t xml:space="preserve"> понимаются их общие и равные права и ответственность в сфере налогообложения. Нарушение этого принципа проявляется в налоговой дискриминации, которая может выражаться по половому, расовому, национальному, сословному или иным признакам (например, льготы определенному лицу или лицам как правило, запрещены в законодательствах подавляющего числа стран).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 сведения к минимуму издержек по сбору налогов и контролю за соблюдением налогового законодательства</w:t>
      </w:r>
      <w:r>
        <w:rPr>
          <w:sz w:val="27"/>
          <w:szCs w:val="27"/>
        </w:rPr>
        <w:t xml:space="preserve"> (принцип рентабельности налоговых мероприятий) выражает условие, когда поступления по налогам выше издержек по организации сбора налогов. Традиционно высокими издержками отличается система налогообложения отдельных видов недвижимого имущества (разработка, заполнение </w:t>
      </w:r>
      <w:r>
        <w:rPr>
          <w:sz w:val="27"/>
          <w:szCs w:val="27"/>
        </w:rPr>
        <w:lastRenderedPageBreak/>
        <w:t>документации, обмеры, аэрофотосъемки при условии льгот для некоторых категорий налогоплательщиков).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 нейтральности налогообложения в отношении форм и методов экономической деятельности</w:t>
      </w:r>
      <w:r>
        <w:rPr>
          <w:sz w:val="27"/>
          <w:szCs w:val="27"/>
        </w:rPr>
        <w:t xml:space="preserve"> заключается в том, что приобретение оборудования, сырья, материалов и т.д., создание новых предприятий, подразделений, филиалов, ассоциаций и фондов предприятия должны осуществляться на основе целей и задач повышения эффективности, а не в зависимости от условий налогообложения, особенностей или специфических требований налогового законодательства.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sz w:val="27"/>
          <w:szCs w:val="27"/>
        </w:rPr>
        <w:t>Свидетельством грубого нарушения принципа нейтральности налогов в отношении форм и методов экономической деятельности – быстрое распространение (часто в абсурдных количествах) банков, бирж, страховых компаний, предприятий с высокой долей инвалидов и пенсионеров и т.п. Основными последствиями нарушения этого принципа является искажение данных и материалов государственной статистики, большое число «бумажных» предприятий, резкое увеличение доли мнимых сделок.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7"/>
          <w:szCs w:val="27"/>
        </w:rPr>
      </w:pPr>
      <w:r>
        <w:rPr>
          <w:b/>
          <w:bCs/>
          <w:i/>
          <w:iCs/>
          <w:sz w:val="27"/>
          <w:szCs w:val="27"/>
        </w:rPr>
        <w:t>Принцип доступности и открытости информации по налогообложению</w:t>
      </w:r>
      <w:r>
        <w:rPr>
          <w:sz w:val="27"/>
          <w:szCs w:val="27"/>
        </w:rPr>
        <w:t xml:space="preserve"> на практике означает обязанность налоговых органов предоставлять любую информацию по вопросам регламентации налоговой сферы любому лицу, пожелавшему ее получить, за исключением области правил по контролю за взиманием налогов. 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7"/>
          <w:szCs w:val="27"/>
        </w:rPr>
        <w:t>Принцип соблюдения налоговой тайны</w:t>
      </w:r>
      <w:r>
        <w:rPr>
          <w:sz w:val="27"/>
          <w:szCs w:val="27"/>
        </w:rPr>
        <w:t xml:space="preserve"> является обязательным для налоговых органов правового государства.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i/>
          <w:iCs/>
          <w:sz w:val="28"/>
          <w:szCs w:val="28"/>
        </w:rPr>
        <w:t>5. Элементы налога.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В законе о каждом налоге должен содержаться </w:t>
      </w:r>
      <w:r>
        <w:rPr>
          <w:b/>
          <w:bCs/>
          <w:sz w:val="27"/>
          <w:szCs w:val="27"/>
        </w:rPr>
        <w:t>исчерпывающий набор</w:t>
      </w:r>
      <w:r>
        <w:rPr>
          <w:sz w:val="27"/>
          <w:szCs w:val="27"/>
        </w:rPr>
        <w:t xml:space="preserve"> сведений, который позволил бы конкретно утвердить: обязанное лицо, размер обязательства, порядок и сроки его исполнения, границы требований государства в отношении имущества плательщика и др.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Элементы налога, которые позволяют понять и всесторонне изучить тот или иной налоговый платеж образуют </w:t>
      </w:r>
      <w:r>
        <w:rPr>
          <w:b/>
          <w:bCs/>
          <w:sz w:val="27"/>
          <w:szCs w:val="27"/>
        </w:rPr>
        <w:t>структуру налога.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Те элементы, без которых налоговое обязательство и порядок его исполнения не могут считаться определенными, называются </w:t>
      </w:r>
      <w:r>
        <w:rPr>
          <w:b/>
          <w:bCs/>
          <w:sz w:val="27"/>
          <w:szCs w:val="27"/>
        </w:rPr>
        <w:t>существенными</w:t>
      </w:r>
      <w:r>
        <w:rPr>
          <w:sz w:val="27"/>
          <w:szCs w:val="27"/>
        </w:rPr>
        <w:t xml:space="preserve"> или </w:t>
      </w:r>
      <w:r>
        <w:rPr>
          <w:b/>
          <w:bCs/>
          <w:sz w:val="27"/>
          <w:szCs w:val="27"/>
        </w:rPr>
        <w:t>обязательными</w:t>
      </w:r>
      <w:r>
        <w:rPr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элементами</w:t>
      </w:r>
      <w:r>
        <w:rPr>
          <w:sz w:val="27"/>
          <w:szCs w:val="27"/>
        </w:rPr>
        <w:t xml:space="preserve"> закона о налоге (ст. 17 НК).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sz w:val="27"/>
          <w:szCs w:val="27"/>
        </w:rPr>
        <w:t>К ним относятся: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налогоплательщики;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объект налогообложения;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налоговая база;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налоговый период;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налоговая ставка;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порядок исчисления налога;</w:t>
      </w:r>
    </w:p>
    <w:p w:rsidR="002B3D26" w:rsidRDefault="002B3D26" w:rsidP="002B3D26">
      <w:pPr>
        <w:pStyle w:val="a7"/>
        <w:numPr>
          <w:ilvl w:val="0"/>
          <w:numId w:val="29"/>
        </w:numPr>
        <w:suppressAutoHyphens/>
        <w:spacing w:before="0" w:beforeAutospacing="0" w:after="280"/>
        <w:rPr>
          <w:b/>
          <w:bCs/>
          <w:sz w:val="27"/>
          <w:szCs w:val="27"/>
        </w:rPr>
      </w:pPr>
      <w:r>
        <w:rPr>
          <w:sz w:val="27"/>
          <w:szCs w:val="27"/>
        </w:rPr>
        <w:t>порядок и сроки уплаты налога.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sz w:val="27"/>
          <w:szCs w:val="27"/>
        </w:rPr>
        <w:lastRenderedPageBreak/>
        <w:t xml:space="preserve">Факультативные элементы – </w:t>
      </w:r>
      <w:r>
        <w:rPr>
          <w:sz w:val="27"/>
          <w:szCs w:val="27"/>
        </w:rPr>
        <w:t>те элементы, отсутствие которых не влияет на степень определенности налогового обязательства. К ним относятся:</w:t>
      </w:r>
    </w:p>
    <w:p w:rsidR="002B3D26" w:rsidRDefault="002B3D26" w:rsidP="002B3D26">
      <w:pPr>
        <w:pStyle w:val="a7"/>
        <w:numPr>
          <w:ilvl w:val="0"/>
          <w:numId w:val="30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порядок удержания и возврата, неправильно удержанных сумм налога;</w:t>
      </w:r>
    </w:p>
    <w:p w:rsidR="002B3D26" w:rsidRDefault="002B3D26" w:rsidP="002B3D26">
      <w:pPr>
        <w:pStyle w:val="a7"/>
        <w:numPr>
          <w:ilvl w:val="0"/>
          <w:numId w:val="30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ответственность за налоговые правонарушения;</w:t>
      </w:r>
    </w:p>
    <w:p w:rsidR="002B3D26" w:rsidRDefault="002B3D26" w:rsidP="002B3D26">
      <w:pPr>
        <w:pStyle w:val="a7"/>
        <w:numPr>
          <w:ilvl w:val="0"/>
          <w:numId w:val="30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налоговые льготы;</w:t>
      </w:r>
    </w:p>
    <w:p w:rsidR="002B3D26" w:rsidRDefault="002B3D26" w:rsidP="002B3D26">
      <w:pPr>
        <w:pStyle w:val="a7"/>
        <w:numPr>
          <w:ilvl w:val="0"/>
          <w:numId w:val="30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форма отчетности по этим налогам.</w:t>
      </w:r>
    </w:p>
    <w:p w:rsidR="002B3D26" w:rsidRDefault="002B3D26" w:rsidP="002B3D26">
      <w:pPr>
        <w:pStyle w:val="a7"/>
        <w:spacing w:before="280" w:after="0"/>
        <w:ind w:firstLine="709"/>
        <w:rPr>
          <w:b/>
          <w:bCs/>
          <w:sz w:val="27"/>
          <w:szCs w:val="27"/>
        </w:rPr>
      </w:pPr>
      <w:r>
        <w:rPr>
          <w:sz w:val="27"/>
          <w:szCs w:val="27"/>
        </w:rPr>
        <w:t>Представительные органы власти субъектов РФ (местного самоуправления), устанавливая региональные (местные) налоги и сборы, определяют в нормативных правовых актах как существенные, так и факультативные элементы налогообложения.</w:t>
      </w:r>
    </w:p>
    <w:p w:rsidR="002B3D26" w:rsidRDefault="002B3D26" w:rsidP="002B3D26">
      <w:pPr>
        <w:pStyle w:val="a7"/>
        <w:spacing w:before="280" w:after="0"/>
        <w:ind w:firstLine="709"/>
        <w:rPr>
          <w:sz w:val="27"/>
          <w:szCs w:val="27"/>
        </w:rPr>
      </w:pPr>
      <w:r>
        <w:rPr>
          <w:b/>
          <w:bCs/>
          <w:sz w:val="27"/>
          <w:szCs w:val="27"/>
        </w:rPr>
        <w:t xml:space="preserve">Дополнительные элементы налогов – </w:t>
      </w:r>
      <w:r>
        <w:rPr>
          <w:sz w:val="27"/>
          <w:szCs w:val="27"/>
        </w:rPr>
        <w:t>те, которые не предусмотрены законодательно для установления налога, но полнее характеризуют налоговое обязательство и порядок его исполнения. К ним относятся:</w:t>
      </w:r>
    </w:p>
    <w:p w:rsidR="002B3D26" w:rsidRDefault="002B3D26" w:rsidP="002B3D26">
      <w:pPr>
        <w:pStyle w:val="a7"/>
        <w:numPr>
          <w:ilvl w:val="0"/>
          <w:numId w:val="31"/>
        </w:numPr>
        <w:suppressAutoHyphens/>
        <w:spacing w:before="280" w:beforeAutospacing="0" w:after="0"/>
        <w:rPr>
          <w:sz w:val="27"/>
          <w:szCs w:val="27"/>
        </w:rPr>
      </w:pPr>
      <w:r>
        <w:rPr>
          <w:sz w:val="27"/>
          <w:szCs w:val="27"/>
        </w:rPr>
        <w:t>предмет налога;</w:t>
      </w:r>
    </w:p>
    <w:p w:rsidR="002B3D26" w:rsidRDefault="002B3D26" w:rsidP="002B3D26">
      <w:pPr>
        <w:pStyle w:val="a7"/>
        <w:numPr>
          <w:ilvl w:val="0"/>
          <w:numId w:val="31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 xml:space="preserve">масштаб налога; </w:t>
      </w:r>
    </w:p>
    <w:p w:rsidR="002B3D26" w:rsidRDefault="002B3D26" w:rsidP="002B3D26">
      <w:pPr>
        <w:pStyle w:val="a7"/>
        <w:numPr>
          <w:ilvl w:val="0"/>
          <w:numId w:val="31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единица налога;</w:t>
      </w:r>
    </w:p>
    <w:p w:rsidR="002B3D26" w:rsidRDefault="002B3D26" w:rsidP="002B3D26">
      <w:pPr>
        <w:pStyle w:val="a7"/>
        <w:numPr>
          <w:ilvl w:val="0"/>
          <w:numId w:val="31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источник налога;</w:t>
      </w:r>
    </w:p>
    <w:p w:rsidR="002B3D26" w:rsidRDefault="002B3D26" w:rsidP="002B3D26">
      <w:pPr>
        <w:pStyle w:val="a7"/>
        <w:numPr>
          <w:ilvl w:val="0"/>
          <w:numId w:val="31"/>
        </w:numPr>
        <w:suppressAutoHyphens/>
        <w:spacing w:before="0" w:beforeAutospacing="0" w:after="0"/>
        <w:rPr>
          <w:sz w:val="27"/>
          <w:szCs w:val="27"/>
        </w:rPr>
      </w:pPr>
      <w:r>
        <w:rPr>
          <w:sz w:val="27"/>
          <w:szCs w:val="27"/>
        </w:rPr>
        <w:t>налоговый оклад;</w:t>
      </w:r>
    </w:p>
    <w:p w:rsidR="002B3D26" w:rsidRDefault="002B3D26" w:rsidP="002B3D26">
      <w:pPr>
        <w:pStyle w:val="a7"/>
        <w:numPr>
          <w:ilvl w:val="0"/>
          <w:numId w:val="31"/>
        </w:numPr>
        <w:suppressAutoHyphens/>
        <w:spacing w:before="0" w:beforeAutospacing="0" w:after="280"/>
        <w:rPr>
          <w:sz w:val="27"/>
          <w:szCs w:val="27"/>
        </w:rPr>
      </w:pPr>
      <w:r>
        <w:rPr>
          <w:sz w:val="27"/>
          <w:szCs w:val="27"/>
        </w:rPr>
        <w:t>получатель налога.</w:t>
      </w:r>
    </w:p>
    <w:p w:rsidR="002B3D26" w:rsidRDefault="002B3D26" w:rsidP="002B3D26">
      <w:pPr>
        <w:pStyle w:val="a7"/>
        <w:spacing w:before="280" w:after="0"/>
        <w:ind w:firstLine="709"/>
      </w:pPr>
      <w:r>
        <w:rPr>
          <w:sz w:val="27"/>
          <w:szCs w:val="27"/>
        </w:rPr>
        <w:t xml:space="preserve">На практике целесообразно применять все приведенные выше элементы для того, чтобы точно определить налог, порядок его исполнения и уплаты. </w:t>
      </w:r>
    </w:p>
    <w:p w:rsidR="002B3D26" w:rsidRDefault="002B3D26" w:rsidP="002B3D26">
      <w:pPr>
        <w:pStyle w:val="a7"/>
        <w:spacing w:before="280" w:after="0"/>
        <w:ind w:firstLine="709"/>
      </w:pPr>
    </w:p>
    <w:p w:rsidR="00800BCA" w:rsidRPr="002B3D26" w:rsidRDefault="00800BCA" w:rsidP="002B3D26">
      <w:pPr>
        <w:rPr>
          <w:szCs w:val="22"/>
        </w:rPr>
      </w:pPr>
    </w:p>
    <w:sectPr w:rsidR="00800BCA" w:rsidRPr="002B3D26" w:rsidSect="0080767D">
      <w:footerReference w:type="default" r:id="rId8"/>
      <w:footnotePr>
        <w:pos w:val="beneathText"/>
      </w:footnotePr>
      <w:pgSz w:w="11905" w:h="16837"/>
      <w:pgMar w:top="709" w:right="706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5BEF" w:rsidRDefault="006F5BEF" w:rsidP="00355909">
      <w:r>
        <w:separator/>
      </w:r>
    </w:p>
  </w:endnote>
  <w:endnote w:type="continuationSeparator" w:id="1">
    <w:p w:rsidR="006F5BEF" w:rsidRDefault="006F5BEF" w:rsidP="00355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525B" w:rsidRDefault="002E525B">
    <w:pPr>
      <w:pStyle w:val="a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5BEF" w:rsidRDefault="006F5BEF" w:rsidP="00355909">
      <w:r>
        <w:separator/>
      </w:r>
    </w:p>
  </w:footnote>
  <w:footnote w:type="continuationSeparator" w:id="1">
    <w:p w:rsidR="006F5BEF" w:rsidRDefault="006F5BEF" w:rsidP="003559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0000029"/>
    <w:multiLevelType w:val="multilevel"/>
    <w:tmpl w:val="00000029"/>
    <w:name w:val="WW8Num4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2">
    <w:nsid w:val="00000041"/>
    <w:multiLevelType w:val="multilevel"/>
    <w:tmpl w:val="00000041"/>
    <w:name w:val="WW8Num6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42"/>
    <w:multiLevelType w:val="multilevel"/>
    <w:tmpl w:val="00000042"/>
    <w:name w:val="WW8Num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43"/>
    <w:multiLevelType w:val="multilevel"/>
    <w:tmpl w:val="00000043"/>
    <w:name w:val="WW8Num6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44"/>
    <w:multiLevelType w:val="multilevel"/>
    <w:tmpl w:val="00000044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45"/>
    <w:multiLevelType w:val="multilevel"/>
    <w:tmpl w:val="00000045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46"/>
    <w:multiLevelType w:val="multilevel"/>
    <w:tmpl w:val="00000046"/>
    <w:name w:val="WW8Num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47"/>
    <w:multiLevelType w:val="multilevel"/>
    <w:tmpl w:val="00000047"/>
    <w:name w:val="WW8Num7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48"/>
    <w:multiLevelType w:val="multilevel"/>
    <w:tmpl w:val="00000048"/>
    <w:name w:val="WW8Num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0000049"/>
    <w:multiLevelType w:val="multilevel"/>
    <w:tmpl w:val="00000049"/>
    <w:name w:val="WW8Num7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4B"/>
    <w:multiLevelType w:val="multilevel"/>
    <w:tmpl w:val="0000004B"/>
    <w:name w:val="WW8Num7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916301F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0C57101B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0F4A38D8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13875BE9"/>
    <w:multiLevelType w:val="hybridMultilevel"/>
    <w:tmpl w:val="F80A36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B4C60F5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267F131F"/>
    <w:multiLevelType w:val="hybridMultilevel"/>
    <w:tmpl w:val="77A8E8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292D6550"/>
    <w:multiLevelType w:val="hybridMultilevel"/>
    <w:tmpl w:val="E0AE1B0E"/>
    <w:lvl w:ilvl="0" w:tplc="1F7C3C86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535F72"/>
    <w:multiLevelType w:val="hybridMultilevel"/>
    <w:tmpl w:val="77A8E8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2E0F2F7B"/>
    <w:multiLevelType w:val="hybridMultilevel"/>
    <w:tmpl w:val="77A8E8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426722DB"/>
    <w:multiLevelType w:val="hybridMultilevel"/>
    <w:tmpl w:val="C26087EC"/>
    <w:lvl w:ilvl="0" w:tplc="FCDC0BA2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507BD1"/>
    <w:multiLevelType w:val="hybridMultilevel"/>
    <w:tmpl w:val="77A8E86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0CE3974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50EE0A47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54D07CF6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C6840BE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62941734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640F630D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F4A4C37"/>
    <w:multiLevelType w:val="hybridMultilevel"/>
    <w:tmpl w:val="887EC3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6"/>
  </w:num>
  <w:num w:numId="2">
    <w:abstractNumId w:val="27"/>
  </w:num>
  <w:num w:numId="3">
    <w:abstractNumId w:val="17"/>
  </w:num>
  <w:num w:numId="4">
    <w:abstractNumId w:val="22"/>
  </w:num>
  <w:num w:numId="5">
    <w:abstractNumId w:val="28"/>
  </w:num>
  <w:num w:numId="6">
    <w:abstractNumId w:val="25"/>
  </w:num>
  <w:num w:numId="7">
    <w:abstractNumId w:val="30"/>
  </w:num>
  <w:num w:numId="8">
    <w:abstractNumId w:val="24"/>
  </w:num>
  <w:num w:numId="9">
    <w:abstractNumId w:val="16"/>
  </w:num>
  <w:num w:numId="10">
    <w:abstractNumId w:val="18"/>
  </w:num>
  <w:num w:numId="11">
    <w:abstractNumId w:val="19"/>
  </w:num>
  <w:num w:numId="12">
    <w:abstractNumId w:val="14"/>
  </w:num>
  <w:num w:numId="13">
    <w:abstractNumId w:val="13"/>
  </w:num>
  <w:num w:numId="14">
    <w:abstractNumId w:val="20"/>
  </w:num>
  <w:num w:numId="15">
    <w:abstractNumId w:val="29"/>
  </w:num>
  <w:num w:numId="16">
    <w:abstractNumId w:val="15"/>
  </w:num>
  <w:num w:numId="17">
    <w:abstractNumId w:val="23"/>
  </w:num>
  <w:num w:numId="18">
    <w:abstractNumId w:val="21"/>
  </w:num>
  <w:num w:numId="19">
    <w:abstractNumId w:val="0"/>
  </w:num>
  <w:num w:numId="20">
    <w:abstractNumId w:val="1"/>
  </w:num>
  <w:num w:numId="21">
    <w:abstractNumId w:val="2"/>
  </w:num>
  <w:num w:numId="22">
    <w:abstractNumId w:val="3"/>
  </w:num>
  <w:num w:numId="23">
    <w:abstractNumId w:val="4"/>
  </w:num>
  <w:num w:numId="24">
    <w:abstractNumId w:val="5"/>
  </w:num>
  <w:num w:numId="25">
    <w:abstractNumId w:val="6"/>
  </w:num>
  <w:num w:numId="26">
    <w:abstractNumId w:val="7"/>
  </w:num>
  <w:num w:numId="27">
    <w:abstractNumId w:val="8"/>
  </w:num>
  <w:num w:numId="28">
    <w:abstractNumId w:val="9"/>
  </w:num>
  <w:num w:numId="29">
    <w:abstractNumId w:val="10"/>
  </w:num>
  <w:num w:numId="30">
    <w:abstractNumId w:val="11"/>
  </w:num>
  <w:num w:numId="31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6A7112"/>
    <w:rsid w:val="0000078A"/>
    <w:rsid w:val="000011B8"/>
    <w:rsid w:val="00001706"/>
    <w:rsid w:val="00001BC6"/>
    <w:rsid w:val="00002234"/>
    <w:rsid w:val="00002E0C"/>
    <w:rsid w:val="00003923"/>
    <w:rsid w:val="00007BD4"/>
    <w:rsid w:val="00010247"/>
    <w:rsid w:val="00011133"/>
    <w:rsid w:val="00012340"/>
    <w:rsid w:val="0001268A"/>
    <w:rsid w:val="00013832"/>
    <w:rsid w:val="00013BF2"/>
    <w:rsid w:val="000141F5"/>
    <w:rsid w:val="00014987"/>
    <w:rsid w:val="000164C8"/>
    <w:rsid w:val="000166E8"/>
    <w:rsid w:val="00017435"/>
    <w:rsid w:val="000208B9"/>
    <w:rsid w:val="000215ED"/>
    <w:rsid w:val="000216CB"/>
    <w:rsid w:val="00023C56"/>
    <w:rsid w:val="000252AD"/>
    <w:rsid w:val="00026253"/>
    <w:rsid w:val="00026785"/>
    <w:rsid w:val="00026895"/>
    <w:rsid w:val="00026C91"/>
    <w:rsid w:val="0002793D"/>
    <w:rsid w:val="000301E5"/>
    <w:rsid w:val="00030584"/>
    <w:rsid w:val="00032A01"/>
    <w:rsid w:val="000330C8"/>
    <w:rsid w:val="000335CA"/>
    <w:rsid w:val="0003403F"/>
    <w:rsid w:val="0003657A"/>
    <w:rsid w:val="000369E2"/>
    <w:rsid w:val="000409AB"/>
    <w:rsid w:val="00041E96"/>
    <w:rsid w:val="00042CDE"/>
    <w:rsid w:val="00043D7B"/>
    <w:rsid w:val="00045386"/>
    <w:rsid w:val="00045ED0"/>
    <w:rsid w:val="00046E22"/>
    <w:rsid w:val="00050E7E"/>
    <w:rsid w:val="0005129F"/>
    <w:rsid w:val="00052346"/>
    <w:rsid w:val="00052C7F"/>
    <w:rsid w:val="00054576"/>
    <w:rsid w:val="00054FE0"/>
    <w:rsid w:val="00056206"/>
    <w:rsid w:val="0006138B"/>
    <w:rsid w:val="00061CC3"/>
    <w:rsid w:val="00062D5C"/>
    <w:rsid w:val="00064F62"/>
    <w:rsid w:val="00065234"/>
    <w:rsid w:val="00065C9D"/>
    <w:rsid w:val="00065D20"/>
    <w:rsid w:val="000671A6"/>
    <w:rsid w:val="0007105B"/>
    <w:rsid w:val="00071163"/>
    <w:rsid w:val="00072A87"/>
    <w:rsid w:val="00074C22"/>
    <w:rsid w:val="00074D34"/>
    <w:rsid w:val="000760B3"/>
    <w:rsid w:val="0008088E"/>
    <w:rsid w:val="00080A16"/>
    <w:rsid w:val="0008138A"/>
    <w:rsid w:val="00081EEF"/>
    <w:rsid w:val="000839F7"/>
    <w:rsid w:val="00083DCB"/>
    <w:rsid w:val="00084786"/>
    <w:rsid w:val="0008588C"/>
    <w:rsid w:val="000859B5"/>
    <w:rsid w:val="00085AC5"/>
    <w:rsid w:val="0008651D"/>
    <w:rsid w:val="00087169"/>
    <w:rsid w:val="00087566"/>
    <w:rsid w:val="0009007F"/>
    <w:rsid w:val="00092F0C"/>
    <w:rsid w:val="000930A1"/>
    <w:rsid w:val="000969F5"/>
    <w:rsid w:val="0009704B"/>
    <w:rsid w:val="000A00F3"/>
    <w:rsid w:val="000A226F"/>
    <w:rsid w:val="000A3B37"/>
    <w:rsid w:val="000A5244"/>
    <w:rsid w:val="000A63D8"/>
    <w:rsid w:val="000B01F4"/>
    <w:rsid w:val="000B59BD"/>
    <w:rsid w:val="000B60C6"/>
    <w:rsid w:val="000B7EB1"/>
    <w:rsid w:val="000C12CD"/>
    <w:rsid w:val="000C16DF"/>
    <w:rsid w:val="000C1ABE"/>
    <w:rsid w:val="000C2BE6"/>
    <w:rsid w:val="000C4424"/>
    <w:rsid w:val="000C5428"/>
    <w:rsid w:val="000C7D51"/>
    <w:rsid w:val="000D0859"/>
    <w:rsid w:val="000D0FB0"/>
    <w:rsid w:val="000D2FC3"/>
    <w:rsid w:val="000D4054"/>
    <w:rsid w:val="000D5681"/>
    <w:rsid w:val="000D5EE5"/>
    <w:rsid w:val="000D6E51"/>
    <w:rsid w:val="000D7DDB"/>
    <w:rsid w:val="000E1644"/>
    <w:rsid w:val="000E1E0A"/>
    <w:rsid w:val="000E36BB"/>
    <w:rsid w:val="000E3730"/>
    <w:rsid w:val="000E5823"/>
    <w:rsid w:val="000E5F7A"/>
    <w:rsid w:val="000E6C5F"/>
    <w:rsid w:val="000E76B5"/>
    <w:rsid w:val="000F20DC"/>
    <w:rsid w:val="000F276F"/>
    <w:rsid w:val="000F3A00"/>
    <w:rsid w:val="000F42AD"/>
    <w:rsid w:val="000F4CC1"/>
    <w:rsid w:val="000F4CFE"/>
    <w:rsid w:val="000F4D75"/>
    <w:rsid w:val="000F5CE8"/>
    <w:rsid w:val="001008E4"/>
    <w:rsid w:val="00101CB9"/>
    <w:rsid w:val="00102A22"/>
    <w:rsid w:val="0010331F"/>
    <w:rsid w:val="0010447B"/>
    <w:rsid w:val="00104BC3"/>
    <w:rsid w:val="001058CF"/>
    <w:rsid w:val="001062B1"/>
    <w:rsid w:val="00106BA6"/>
    <w:rsid w:val="00110299"/>
    <w:rsid w:val="00114052"/>
    <w:rsid w:val="001143DC"/>
    <w:rsid w:val="00114E77"/>
    <w:rsid w:val="00117BC5"/>
    <w:rsid w:val="00117C6C"/>
    <w:rsid w:val="001219E8"/>
    <w:rsid w:val="00121C52"/>
    <w:rsid w:val="00127FA2"/>
    <w:rsid w:val="0013079A"/>
    <w:rsid w:val="00130D08"/>
    <w:rsid w:val="00132A3E"/>
    <w:rsid w:val="00133337"/>
    <w:rsid w:val="00136113"/>
    <w:rsid w:val="00137A3F"/>
    <w:rsid w:val="00140381"/>
    <w:rsid w:val="00141206"/>
    <w:rsid w:val="00141496"/>
    <w:rsid w:val="001418ED"/>
    <w:rsid w:val="00145A7C"/>
    <w:rsid w:val="00145B8C"/>
    <w:rsid w:val="00150B36"/>
    <w:rsid w:val="00150F57"/>
    <w:rsid w:val="00152E6D"/>
    <w:rsid w:val="001608C8"/>
    <w:rsid w:val="001614E8"/>
    <w:rsid w:val="00166BCB"/>
    <w:rsid w:val="00167359"/>
    <w:rsid w:val="0017060E"/>
    <w:rsid w:val="00170CD8"/>
    <w:rsid w:val="001717A8"/>
    <w:rsid w:val="00171861"/>
    <w:rsid w:val="00172C64"/>
    <w:rsid w:val="00172C7C"/>
    <w:rsid w:val="00172F65"/>
    <w:rsid w:val="00174BED"/>
    <w:rsid w:val="00175520"/>
    <w:rsid w:val="00176B37"/>
    <w:rsid w:val="00176E1D"/>
    <w:rsid w:val="001772FA"/>
    <w:rsid w:val="001804A6"/>
    <w:rsid w:val="00181A48"/>
    <w:rsid w:val="0018525D"/>
    <w:rsid w:val="0018669F"/>
    <w:rsid w:val="00186FF5"/>
    <w:rsid w:val="001874AE"/>
    <w:rsid w:val="0019020A"/>
    <w:rsid w:val="00192C95"/>
    <w:rsid w:val="00196B2A"/>
    <w:rsid w:val="001A0AAB"/>
    <w:rsid w:val="001A1C02"/>
    <w:rsid w:val="001A2176"/>
    <w:rsid w:val="001A3B37"/>
    <w:rsid w:val="001A4956"/>
    <w:rsid w:val="001A6788"/>
    <w:rsid w:val="001B017D"/>
    <w:rsid w:val="001B02E9"/>
    <w:rsid w:val="001B0684"/>
    <w:rsid w:val="001B19CA"/>
    <w:rsid w:val="001B1E07"/>
    <w:rsid w:val="001B32C0"/>
    <w:rsid w:val="001B44D4"/>
    <w:rsid w:val="001B59FC"/>
    <w:rsid w:val="001C0294"/>
    <w:rsid w:val="001C15BA"/>
    <w:rsid w:val="001C1A63"/>
    <w:rsid w:val="001C3113"/>
    <w:rsid w:val="001C3708"/>
    <w:rsid w:val="001C4C67"/>
    <w:rsid w:val="001C5BEF"/>
    <w:rsid w:val="001C5F23"/>
    <w:rsid w:val="001C74B7"/>
    <w:rsid w:val="001D0E91"/>
    <w:rsid w:val="001D1343"/>
    <w:rsid w:val="001D25DA"/>
    <w:rsid w:val="001D58B6"/>
    <w:rsid w:val="001D6581"/>
    <w:rsid w:val="001D709F"/>
    <w:rsid w:val="001D7B95"/>
    <w:rsid w:val="001D7C4A"/>
    <w:rsid w:val="001E082A"/>
    <w:rsid w:val="001E192D"/>
    <w:rsid w:val="001E1BAE"/>
    <w:rsid w:val="001E1E77"/>
    <w:rsid w:val="001E308C"/>
    <w:rsid w:val="001E446E"/>
    <w:rsid w:val="001E5921"/>
    <w:rsid w:val="001E706E"/>
    <w:rsid w:val="001E7638"/>
    <w:rsid w:val="001F07AC"/>
    <w:rsid w:val="001F0B48"/>
    <w:rsid w:val="001F0E8C"/>
    <w:rsid w:val="001F1810"/>
    <w:rsid w:val="001F38A3"/>
    <w:rsid w:val="001F4402"/>
    <w:rsid w:val="001F7D33"/>
    <w:rsid w:val="00200B8C"/>
    <w:rsid w:val="00203B84"/>
    <w:rsid w:val="00203FC5"/>
    <w:rsid w:val="00207151"/>
    <w:rsid w:val="00210414"/>
    <w:rsid w:val="00210D0B"/>
    <w:rsid w:val="00210D55"/>
    <w:rsid w:val="00212D05"/>
    <w:rsid w:val="00216384"/>
    <w:rsid w:val="002163CB"/>
    <w:rsid w:val="002173BF"/>
    <w:rsid w:val="00217654"/>
    <w:rsid w:val="00217B78"/>
    <w:rsid w:val="0022156B"/>
    <w:rsid w:val="002233D5"/>
    <w:rsid w:val="002236F2"/>
    <w:rsid w:val="00224E69"/>
    <w:rsid w:val="0022510B"/>
    <w:rsid w:val="00227574"/>
    <w:rsid w:val="00232CDA"/>
    <w:rsid w:val="0023312E"/>
    <w:rsid w:val="0023373F"/>
    <w:rsid w:val="0023544E"/>
    <w:rsid w:val="00235489"/>
    <w:rsid w:val="00235A2D"/>
    <w:rsid w:val="00237477"/>
    <w:rsid w:val="00241E9E"/>
    <w:rsid w:val="002426EB"/>
    <w:rsid w:val="00242EEC"/>
    <w:rsid w:val="00242F83"/>
    <w:rsid w:val="00244C9E"/>
    <w:rsid w:val="0024724C"/>
    <w:rsid w:val="00250940"/>
    <w:rsid w:val="00252E62"/>
    <w:rsid w:val="00253A5D"/>
    <w:rsid w:val="00253F11"/>
    <w:rsid w:val="00255269"/>
    <w:rsid w:val="00261B2B"/>
    <w:rsid w:val="00263AC8"/>
    <w:rsid w:val="00263F65"/>
    <w:rsid w:val="0026480D"/>
    <w:rsid w:val="00264AA8"/>
    <w:rsid w:val="002671A9"/>
    <w:rsid w:val="002701F5"/>
    <w:rsid w:val="00274A44"/>
    <w:rsid w:val="002750DE"/>
    <w:rsid w:val="00275DDE"/>
    <w:rsid w:val="0027666D"/>
    <w:rsid w:val="00276DC1"/>
    <w:rsid w:val="00277B22"/>
    <w:rsid w:val="0028111B"/>
    <w:rsid w:val="00282B45"/>
    <w:rsid w:val="002867C0"/>
    <w:rsid w:val="00286D21"/>
    <w:rsid w:val="00287094"/>
    <w:rsid w:val="0029001B"/>
    <w:rsid w:val="0029285A"/>
    <w:rsid w:val="00293C08"/>
    <w:rsid w:val="00294243"/>
    <w:rsid w:val="00294D6A"/>
    <w:rsid w:val="00294E18"/>
    <w:rsid w:val="00295189"/>
    <w:rsid w:val="002967A3"/>
    <w:rsid w:val="002A1C66"/>
    <w:rsid w:val="002A336B"/>
    <w:rsid w:val="002A7176"/>
    <w:rsid w:val="002A7AC2"/>
    <w:rsid w:val="002B0181"/>
    <w:rsid w:val="002B0B08"/>
    <w:rsid w:val="002B3D26"/>
    <w:rsid w:val="002B5B9B"/>
    <w:rsid w:val="002B5D29"/>
    <w:rsid w:val="002B62BD"/>
    <w:rsid w:val="002C01A9"/>
    <w:rsid w:val="002C1B3E"/>
    <w:rsid w:val="002C1FEE"/>
    <w:rsid w:val="002C3702"/>
    <w:rsid w:val="002C42AE"/>
    <w:rsid w:val="002C674C"/>
    <w:rsid w:val="002C6B49"/>
    <w:rsid w:val="002D0469"/>
    <w:rsid w:val="002D1B02"/>
    <w:rsid w:val="002D299D"/>
    <w:rsid w:val="002D6F9C"/>
    <w:rsid w:val="002D7CE3"/>
    <w:rsid w:val="002E0670"/>
    <w:rsid w:val="002E0796"/>
    <w:rsid w:val="002E13C0"/>
    <w:rsid w:val="002E4E04"/>
    <w:rsid w:val="002E525B"/>
    <w:rsid w:val="002E6568"/>
    <w:rsid w:val="002F0103"/>
    <w:rsid w:val="002F3448"/>
    <w:rsid w:val="002F407F"/>
    <w:rsid w:val="002F5078"/>
    <w:rsid w:val="002F639D"/>
    <w:rsid w:val="002F677F"/>
    <w:rsid w:val="002F6840"/>
    <w:rsid w:val="002F7535"/>
    <w:rsid w:val="002F7A41"/>
    <w:rsid w:val="002F7C79"/>
    <w:rsid w:val="00300680"/>
    <w:rsid w:val="00301B7B"/>
    <w:rsid w:val="0030247C"/>
    <w:rsid w:val="00302985"/>
    <w:rsid w:val="00302EE9"/>
    <w:rsid w:val="00303464"/>
    <w:rsid w:val="003042BC"/>
    <w:rsid w:val="00307611"/>
    <w:rsid w:val="00307BAB"/>
    <w:rsid w:val="00311379"/>
    <w:rsid w:val="003147CA"/>
    <w:rsid w:val="00317220"/>
    <w:rsid w:val="003207C5"/>
    <w:rsid w:val="00320E4B"/>
    <w:rsid w:val="00323B3B"/>
    <w:rsid w:val="00327470"/>
    <w:rsid w:val="00327E66"/>
    <w:rsid w:val="00340B28"/>
    <w:rsid w:val="00343801"/>
    <w:rsid w:val="003449D8"/>
    <w:rsid w:val="00345D5E"/>
    <w:rsid w:val="00350BA4"/>
    <w:rsid w:val="00352459"/>
    <w:rsid w:val="00352B1F"/>
    <w:rsid w:val="003537B3"/>
    <w:rsid w:val="003550F2"/>
    <w:rsid w:val="00355370"/>
    <w:rsid w:val="00355909"/>
    <w:rsid w:val="00360EF7"/>
    <w:rsid w:val="003615A1"/>
    <w:rsid w:val="00362EF6"/>
    <w:rsid w:val="003656C8"/>
    <w:rsid w:val="00365822"/>
    <w:rsid w:val="00366EFB"/>
    <w:rsid w:val="00366F72"/>
    <w:rsid w:val="0037046D"/>
    <w:rsid w:val="00371376"/>
    <w:rsid w:val="00371DEF"/>
    <w:rsid w:val="00372FE5"/>
    <w:rsid w:val="00374A72"/>
    <w:rsid w:val="003761E6"/>
    <w:rsid w:val="00376351"/>
    <w:rsid w:val="00377008"/>
    <w:rsid w:val="0037760D"/>
    <w:rsid w:val="00380809"/>
    <w:rsid w:val="003825E6"/>
    <w:rsid w:val="003840C8"/>
    <w:rsid w:val="00384CD5"/>
    <w:rsid w:val="00384ED0"/>
    <w:rsid w:val="00385E51"/>
    <w:rsid w:val="00386F7B"/>
    <w:rsid w:val="003879DE"/>
    <w:rsid w:val="00387C84"/>
    <w:rsid w:val="00387E50"/>
    <w:rsid w:val="00393018"/>
    <w:rsid w:val="0039462A"/>
    <w:rsid w:val="00395B46"/>
    <w:rsid w:val="00395C03"/>
    <w:rsid w:val="003978B2"/>
    <w:rsid w:val="003A011F"/>
    <w:rsid w:val="003A2618"/>
    <w:rsid w:val="003A2785"/>
    <w:rsid w:val="003A2FB5"/>
    <w:rsid w:val="003A35FE"/>
    <w:rsid w:val="003A4172"/>
    <w:rsid w:val="003A6B66"/>
    <w:rsid w:val="003A76F3"/>
    <w:rsid w:val="003A778E"/>
    <w:rsid w:val="003A7ECB"/>
    <w:rsid w:val="003B3BA4"/>
    <w:rsid w:val="003B410A"/>
    <w:rsid w:val="003B48A8"/>
    <w:rsid w:val="003B5DD0"/>
    <w:rsid w:val="003B6A3B"/>
    <w:rsid w:val="003C1EB0"/>
    <w:rsid w:val="003C59BA"/>
    <w:rsid w:val="003D09D3"/>
    <w:rsid w:val="003D1818"/>
    <w:rsid w:val="003D298F"/>
    <w:rsid w:val="003D32F8"/>
    <w:rsid w:val="003D4D8E"/>
    <w:rsid w:val="003D6B60"/>
    <w:rsid w:val="003D7F77"/>
    <w:rsid w:val="003E0F92"/>
    <w:rsid w:val="003E25A8"/>
    <w:rsid w:val="003E4AA9"/>
    <w:rsid w:val="003E69A4"/>
    <w:rsid w:val="003E738B"/>
    <w:rsid w:val="003E75B3"/>
    <w:rsid w:val="003E7A2B"/>
    <w:rsid w:val="003F095E"/>
    <w:rsid w:val="003F0FAE"/>
    <w:rsid w:val="003F2E5A"/>
    <w:rsid w:val="003F42F0"/>
    <w:rsid w:val="003F6308"/>
    <w:rsid w:val="003F6764"/>
    <w:rsid w:val="003F6B42"/>
    <w:rsid w:val="00403831"/>
    <w:rsid w:val="00403E2B"/>
    <w:rsid w:val="00404539"/>
    <w:rsid w:val="00404FC8"/>
    <w:rsid w:val="004051EA"/>
    <w:rsid w:val="00405DE9"/>
    <w:rsid w:val="0040629D"/>
    <w:rsid w:val="004073B7"/>
    <w:rsid w:val="00407AE5"/>
    <w:rsid w:val="00411D82"/>
    <w:rsid w:val="0041269E"/>
    <w:rsid w:val="0041318D"/>
    <w:rsid w:val="004144D7"/>
    <w:rsid w:val="00416A0A"/>
    <w:rsid w:val="0041762D"/>
    <w:rsid w:val="00422706"/>
    <w:rsid w:val="00425BF7"/>
    <w:rsid w:val="00426B9A"/>
    <w:rsid w:val="00426DA3"/>
    <w:rsid w:val="004318D4"/>
    <w:rsid w:val="00435EE4"/>
    <w:rsid w:val="0043761A"/>
    <w:rsid w:val="00440216"/>
    <w:rsid w:val="00441EC6"/>
    <w:rsid w:val="00442832"/>
    <w:rsid w:val="00442C0B"/>
    <w:rsid w:val="00442E31"/>
    <w:rsid w:val="00442F30"/>
    <w:rsid w:val="00443622"/>
    <w:rsid w:val="0044499E"/>
    <w:rsid w:val="00445A7E"/>
    <w:rsid w:val="00446202"/>
    <w:rsid w:val="004478DD"/>
    <w:rsid w:val="00447DD2"/>
    <w:rsid w:val="00447E0B"/>
    <w:rsid w:val="00450B9A"/>
    <w:rsid w:val="00451860"/>
    <w:rsid w:val="00451E56"/>
    <w:rsid w:val="00452577"/>
    <w:rsid w:val="00452D42"/>
    <w:rsid w:val="0045308C"/>
    <w:rsid w:val="00453762"/>
    <w:rsid w:val="00454FFB"/>
    <w:rsid w:val="00455421"/>
    <w:rsid w:val="0045547B"/>
    <w:rsid w:val="00460330"/>
    <w:rsid w:val="00462CF1"/>
    <w:rsid w:val="00463072"/>
    <w:rsid w:val="00463918"/>
    <w:rsid w:val="00463F91"/>
    <w:rsid w:val="00464A49"/>
    <w:rsid w:val="00467530"/>
    <w:rsid w:val="0047022E"/>
    <w:rsid w:val="00470928"/>
    <w:rsid w:val="004730A6"/>
    <w:rsid w:val="00473DD0"/>
    <w:rsid w:val="0047683F"/>
    <w:rsid w:val="00477A5F"/>
    <w:rsid w:val="0048022E"/>
    <w:rsid w:val="00480910"/>
    <w:rsid w:val="00482AF6"/>
    <w:rsid w:val="00484C34"/>
    <w:rsid w:val="004854C0"/>
    <w:rsid w:val="004857F4"/>
    <w:rsid w:val="004875E8"/>
    <w:rsid w:val="00490BB5"/>
    <w:rsid w:val="0049169F"/>
    <w:rsid w:val="00492F54"/>
    <w:rsid w:val="00494B17"/>
    <w:rsid w:val="00495A32"/>
    <w:rsid w:val="0049634B"/>
    <w:rsid w:val="004975B0"/>
    <w:rsid w:val="004978F5"/>
    <w:rsid w:val="004A0481"/>
    <w:rsid w:val="004A30B9"/>
    <w:rsid w:val="004A615C"/>
    <w:rsid w:val="004A6721"/>
    <w:rsid w:val="004A7880"/>
    <w:rsid w:val="004A7DFE"/>
    <w:rsid w:val="004B0AD0"/>
    <w:rsid w:val="004B162A"/>
    <w:rsid w:val="004B752E"/>
    <w:rsid w:val="004B7B9D"/>
    <w:rsid w:val="004B7BEC"/>
    <w:rsid w:val="004C18C7"/>
    <w:rsid w:val="004C1C5F"/>
    <w:rsid w:val="004C2B56"/>
    <w:rsid w:val="004C4A9B"/>
    <w:rsid w:val="004C53AE"/>
    <w:rsid w:val="004C6864"/>
    <w:rsid w:val="004C7181"/>
    <w:rsid w:val="004D02A0"/>
    <w:rsid w:val="004D2DEF"/>
    <w:rsid w:val="004D4438"/>
    <w:rsid w:val="004D54CC"/>
    <w:rsid w:val="004D5687"/>
    <w:rsid w:val="004D57F2"/>
    <w:rsid w:val="004D7AE3"/>
    <w:rsid w:val="004E044F"/>
    <w:rsid w:val="004E0DF7"/>
    <w:rsid w:val="004E288C"/>
    <w:rsid w:val="004E31F4"/>
    <w:rsid w:val="004E3BA2"/>
    <w:rsid w:val="004E3D8B"/>
    <w:rsid w:val="004E4851"/>
    <w:rsid w:val="004E48D1"/>
    <w:rsid w:val="004E5DF6"/>
    <w:rsid w:val="004E6465"/>
    <w:rsid w:val="004E7102"/>
    <w:rsid w:val="004F1396"/>
    <w:rsid w:val="004F13D0"/>
    <w:rsid w:val="004F14B3"/>
    <w:rsid w:val="004F32DA"/>
    <w:rsid w:val="004F7B82"/>
    <w:rsid w:val="004F7B9E"/>
    <w:rsid w:val="005011B4"/>
    <w:rsid w:val="00501201"/>
    <w:rsid w:val="005035E2"/>
    <w:rsid w:val="00503BBC"/>
    <w:rsid w:val="005074E7"/>
    <w:rsid w:val="00507647"/>
    <w:rsid w:val="005079BA"/>
    <w:rsid w:val="005123CA"/>
    <w:rsid w:val="00513424"/>
    <w:rsid w:val="005135B3"/>
    <w:rsid w:val="00513C6D"/>
    <w:rsid w:val="00514814"/>
    <w:rsid w:val="005151A7"/>
    <w:rsid w:val="005170D9"/>
    <w:rsid w:val="00521057"/>
    <w:rsid w:val="0052375A"/>
    <w:rsid w:val="00525071"/>
    <w:rsid w:val="00525FF0"/>
    <w:rsid w:val="00526207"/>
    <w:rsid w:val="005268FE"/>
    <w:rsid w:val="0052747D"/>
    <w:rsid w:val="00530D8C"/>
    <w:rsid w:val="00535680"/>
    <w:rsid w:val="00535EE8"/>
    <w:rsid w:val="00542383"/>
    <w:rsid w:val="005426FA"/>
    <w:rsid w:val="0054281B"/>
    <w:rsid w:val="00543B8F"/>
    <w:rsid w:val="00544AA0"/>
    <w:rsid w:val="0054712E"/>
    <w:rsid w:val="00547AD2"/>
    <w:rsid w:val="0055031E"/>
    <w:rsid w:val="0055128C"/>
    <w:rsid w:val="005516FD"/>
    <w:rsid w:val="0055375A"/>
    <w:rsid w:val="005541C1"/>
    <w:rsid w:val="0055468C"/>
    <w:rsid w:val="00554696"/>
    <w:rsid w:val="005559BD"/>
    <w:rsid w:val="005578D8"/>
    <w:rsid w:val="0056264F"/>
    <w:rsid w:val="00563F41"/>
    <w:rsid w:val="00563FCC"/>
    <w:rsid w:val="00565F5D"/>
    <w:rsid w:val="005713E0"/>
    <w:rsid w:val="0057275D"/>
    <w:rsid w:val="005733D3"/>
    <w:rsid w:val="0057372F"/>
    <w:rsid w:val="00573AE8"/>
    <w:rsid w:val="00573F1E"/>
    <w:rsid w:val="00576E2F"/>
    <w:rsid w:val="005840F2"/>
    <w:rsid w:val="00585E9C"/>
    <w:rsid w:val="0058673D"/>
    <w:rsid w:val="00586C2B"/>
    <w:rsid w:val="00587BDC"/>
    <w:rsid w:val="00590DB1"/>
    <w:rsid w:val="00592094"/>
    <w:rsid w:val="00595AF2"/>
    <w:rsid w:val="00595EF8"/>
    <w:rsid w:val="0059630C"/>
    <w:rsid w:val="005A10D5"/>
    <w:rsid w:val="005A1497"/>
    <w:rsid w:val="005A1F58"/>
    <w:rsid w:val="005A2B82"/>
    <w:rsid w:val="005A656A"/>
    <w:rsid w:val="005A6615"/>
    <w:rsid w:val="005A7052"/>
    <w:rsid w:val="005A7749"/>
    <w:rsid w:val="005B3744"/>
    <w:rsid w:val="005B423E"/>
    <w:rsid w:val="005B4E1F"/>
    <w:rsid w:val="005B51D1"/>
    <w:rsid w:val="005B5725"/>
    <w:rsid w:val="005B58CD"/>
    <w:rsid w:val="005B7B00"/>
    <w:rsid w:val="005B7D2A"/>
    <w:rsid w:val="005C2B0A"/>
    <w:rsid w:val="005C3379"/>
    <w:rsid w:val="005C557E"/>
    <w:rsid w:val="005C6CF3"/>
    <w:rsid w:val="005C75D6"/>
    <w:rsid w:val="005D0E13"/>
    <w:rsid w:val="005D1286"/>
    <w:rsid w:val="005D221B"/>
    <w:rsid w:val="005D2A3E"/>
    <w:rsid w:val="005D5B09"/>
    <w:rsid w:val="005D6784"/>
    <w:rsid w:val="005D680D"/>
    <w:rsid w:val="005D6A74"/>
    <w:rsid w:val="005D7004"/>
    <w:rsid w:val="005D74B8"/>
    <w:rsid w:val="005D7805"/>
    <w:rsid w:val="005D7CA1"/>
    <w:rsid w:val="005E02B2"/>
    <w:rsid w:val="005E164B"/>
    <w:rsid w:val="005E29A7"/>
    <w:rsid w:val="005E2A38"/>
    <w:rsid w:val="005E4132"/>
    <w:rsid w:val="005E5F62"/>
    <w:rsid w:val="005E6969"/>
    <w:rsid w:val="005F1809"/>
    <w:rsid w:val="005F2EAD"/>
    <w:rsid w:val="005F2F43"/>
    <w:rsid w:val="005F6061"/>
    <w:rsid w:val="005F6F1A"/>
    <w:rsid w:val="00601F84"/>
    <w:rsid w:val="00603EC1"/>
    <w:rsid w:val="00603FCA"/>
    <w:rsid w:val="0060529F"/>
    <w:rsid w:val="006060DF"/>
    <w:rsid w:val="00606557"/>
    <w:rsid w:val="00606BD1"/>
    <w:rsid w:val="00607996"/>
    <w:rsid w:val="00607D84"/>
    <w:rsid w:val="00610ED7"/>
    <w:rsid w:val="006129DB"/>
    <w:rsid w:val="00613EB2"/>
    <w:rsid w:val="00614353"/>
    <w:rsid w:val="00616130"/>
    <w:rsid w:val="00616576"/>
    <w:rsid w:val="006204F7"/>
    <w:rsid w:val="00620872"/>
    <w:rsid w:val="006225CF"/>
    <w:rsid w:val="006249F7"/>
    <w:rsid w:val="00625E44"/>
    <w:rsid w:val="00626343"/>
    <w:rsid w:val="006270F9"/>
    <w:rsid w:val="006309E0"/>
    <w:rsid w:val="006314DE"/>
    <w:rsid w:val="00637084"/>
    <w:rsid w:val="006404EE"/>
    <w:rsid w:val="0064600A"/>
    <w:rsid w:val="00646C0B"/>
    <w:rsid w:val="00647798"/>
    <w:rsid w:val="006502EC"/>
    <w:rsid w:val="00651D44"/>
    <w:rsid w:val="006616EA"/>
    <w:rsid w:val="00661A3F"/>
    <w:rsid w:val="00661B90"/>
    <w:rsid w:val="00661FD1"/>
    <w:rsid w:val="00662E33"/>
    <w:rsid w:val="00663AAD"/>
    <w:rsid w:val="00664D8D"/>
    <w:rsid w:val="006654D3"/>
    <w:rsid w:val="00667238"/>
    <w:rsid w:val="00670368"/>
    <w:rsid w:val="00673439"/>
    <w:rsid w:val="00673530"/>
    <w:rsid w:val="00673EF0"/>
    <w:rsid w:val="006750D5"/>
    <w:rsid w:val="00677603"/>
    <w:rsid w:val="00681EFC"/>
    <w:rsid w:val="00682173"/>
    <w:rsid w:val="00682F06"/>
    <w:rsid w:val="00683AA6"/>
    <w:rsid w:val="00684866"/>
    <w:rsid w:val="00686E3E"/>
    <w:rsid w:val="00687408"/>
    <w:rsid w:val="00687C3A"/>
    <w:rsid w:val="0069144E"/>
    <w:rsid w:val="0069208C"/>
    <w:rsid w:val="00695EC1"/>
    <w:rsid w:val="006973CD"/>
    <w:rsid w:val="006A01E9"/>
    <w:rsid w:val="006A0E43"/>
    <w:rsid w:val="006A2C2F"/>
    <w:rsid w:val="006A37E1"/>
    <w:rsid w:val="006A5F33"/>
    <w:rsid w:val="006A7112"/>
    <w:rsid w:val="006A7D33"/>
    <w:rsid w:val="006A7E4C"/>
    <w:rsid w:val="006B067D"/>
    <w:rsid w:val="006B2774"/>
    <w:rsid w:val="006B2B67"/>
    <w:rsid w:val="006B3590"/>
    <w:rsid w:val="006B5F9B"/>
    <w:rsid w:val="006B6F21"/>
    <w:rsid w:val="006B78EE"/>
    <w:rsid w:val="006C0C94"/>
    <w:rsid w:val="006C2EBD"/>
    <w:rsid w:val="006C3C67"/>
    <w:rsid w:val="006C6FB9"/>
    <w:rsid w:val="006C7096"/>
    <w:rsid w:val="006D25B0"/>
    <w:rsid w:val="006D383C"/>
    <w:rsid w:val="006D39CD"/>
    <w:rsid w:val="006D4FBD"/>
    <w:rsid w:val="006D5917"/>
    <w:rsid w:val="006D7FBC"/>
    <w:rsid w:val="006E0B50"/>
    <w:rsid w:val="006E1002"/>
    <w:rsid w:val="006E1933"/>
    <w:rsid w:val="006E431E"/>
    <w:rsid w:val="006E5840"/>
    <w:rsid w:val="006E64DA"/>
    <w:rsid w:val="006E69C5"/>
    <w:rsid w:val="006E7DC4"/>
    <w:rsid w:val="006F00C4"/>
    <w:rsid w:val="006F1400"/>
    <w:rsid w:val="006F2E10"/>
    <w:rsid w:val="006F3BF0"/>
    <w:rsid w:val="006F5BEF"/>
    <w:rsid w:val="006F5D70"/>
    <w:rsid w:val="006F683C"/>
    <w:rsid w:val="006F6851"/>
    <w:rsid w:val="007003D5"/>
    <w:rsid w:val="00703C21"/>
    <w:rsid w:val="00706A8E"/>
    <w:rsid w:val="007101E0"/>
    <w:rsid w:val="0071020C"/>
    <w:rsid w:val="00712603"/>
    <w:rsid w:val="007127D5"/>
    <w:rsid w:val="00712FAC"/>
    <w:rsid w:val="00713FF7"/>
    <w:rsid w:val="00714103"/>
    <w:rsid w:val="00714DAE"/>
    <w:rsid w:val="00715DD4"/>
    <w:rsid w:val="007160BD"/>
    <w:rsid w:val="007162EE"/>
    <w:rsid w:val="00720432"/>
    <w:rsid w:val="00721282"/>
    <w:rsid w:val="00724BD4"/>
    <w:rsid w:val="00724FBE"/>
    <w:rsid w:val="00730DBB"/>
    <w:rsid w:val="007336E5"/>
    <w:rsid w:val="0073381D"/>
    <w:rsid w:val="00733A69"/>
    <w:rsid w:val="007348E6"/>
    <w:rsid w:val="00737820"/>
    <w:rsid w:val="00740782"/>
    <w:rsid w:val="00741066"/>
    <w:rsid w:val="00741E36"/>
    <w:rsid w:val="00743179"/>
    <w:rsid w:val="00743F57"/>
    <w:rsid w:val="00744C0D"/>
    <w:rsid w:val="00745CAD"/>
    <w:rsid w:val="00746EBE"/>
    <w:rsid w:val="00747628"/>
    <w:rsid w:val="00751A12"/>
    <w:rsid w:val="0075262F"/>
    <w:rsid w:val="00752D97"/>
    <w:rsid w:val="007558E8"/>
    <w:rsid w:val="00755E80"/>
    <w:rsid w:val="0075736D"/>
    <w:rsid w:val="00757E98"/>
    <w:rsid w:val="00760CCC"/>
    <w:rsid w:val="007616D1"/>
    <w:rsid w:val="00763ACF"/>
    <w:rsid w:val="00763B2B"/>
    <w:rsid w:val="00763C8B"/>
    <w:rsid w:val="00766BCD"/>
    <w:rsid w:val="007676C3"/>
    <w:rsid w:val="00770014"/>
    <w:rsid w:val="0077029A"/>
    <w:rsid w:val="007702CD"/>
    <w:rsid w:val="00770C93"/>
    <w:rsid w:val="007726C3"/>
    <w:rsid w:val="00772B4F"/>
    <w:rsid w:val="00773C98"/>
    <w:rsid w:val="00780336"/>
    <w:rsid w:val="007807B0"/>
    <w:rsid w:val="007817FA"/>
    <w:rsid w:val="007818BF"/>
    <w:rsid w:val="007828B5"/>
    <w:rsid w:val="00783A57"/>
    <w:rsid w:val="00787230"/>
    <w:rsid w:val="00787314"/>
    <w:rsid w:val="00787586"/>
    <w:rsid w:val="00790CAC"/>
    <w:rsid w:val="007912D8"/>
    <w:rsid w:val="007915DE"/>
    <w:rsid w:val="00791885"/>
    <w:rsid w:val="00791D0A"/>
    <w:rsid w:val="00793D68"/>
    <w:rsid w:val="0079775F"/>
    <w:rsid w:val="007A08C0"/>
    <w:rsid w:val="007A1EF4"/>
    <w:rsid w:val="007A2D85"/>
    <w:rsid w:val="007A3174"/>
    <w:rsid w:val="007A36A8"/>
    <w:rsid w:val="007B1251"/>
    <w:rsid w:val="007B24B2"/>
    <w:rsid w:val="007B3D05"/>
    <w:rsid w:val="007B46B0"/>
    <w:rsid w:val="007B5CB2"/>
    <w:rsid w:val="007B6554"/>
    <w:rsid w:val="007B6816"/>
    <w:rsid w:val="007B718A"/>
    <w:rsid w:val="007B7204"/>
    <w:rsid w:val="007C19E0"/>
    <w:rsid w:val="007C3E46"/>
    <w:rsid w:val="007C3EE8"/>
    <w:rsid w:val="007C6927"/>
    <w:rsid w:val="007D0169"/>
    <w:rsid w:val="007D029A"/>
    <w:rsid w:val="007D100E"/>
    <w:rsid w:val="007D2D29"/>
    <w:rsid w:val="007D3070"/>
    <w:rsid w:val="007D5599"/>
    <w:rsid w:val="007D6290"/>
    <w:rsid w:val="007E0F54"/>
    <w:rsid w:val="007E185A"/>
    <w:rsid w:val="007E22BF"/>
    <w:rsid w:val="007E2EE4"/>
    <w:rsid w:val="007E2F78"/>
    <w:rsid w:val="007E55CE"/>
    <w:rsid w:val="007E5BE8"/>
    <w:rsid w:val="007E6BEA"/>
    <w:rsid w:val="007E73F7"/>
    <w:rsid w:val="007E7DCB"/>
    <w:rsid w:val="007F3208"/>
    <w:rsid w:val="007F6B0C"/>
    <w:rsid w:val="00800A47"/>
    <w:rsid w:val="00800BCA"/>
    <w:rsid w:val="0080148A"/>
    <w:rsid w:val="00804595"/>
    <w:rsid w:val="00806064"/>
    <w:rsid w:val="0080767D"/>
    <w:rsid w:val="00810C2E"/>
    <w:rsid w:val="00812AAA"/>
    <w:rsid w:val="0081354F"/>
    <w:rsid w:val="008208CC"/>
    <w:rsid w:val="00821F0D"/>
    <w:rsid w:val="0082441F"/>
    <w:rsid w:val="00825A08"/>
    <w:rsid w:val="008275C3"/>
    <w:rsid w:val="00827E88"/>
    <w:rsid w:val="008312FD"/>
    <w:rsid w:val="008317B4"/>
    <w:rsid w:val="00831F3C"/>
    <w:rsid w:val="008321F1"/>
    <w:rsid w:val="008341FD"/>
    <w:rsid w:val="008342EF"/>
    <w:rsid w:val="00834586"/>
    <w:rsid w:val="0084003E"/>
    <w:rsid w:val="0084236B"/>
    <w:rsid w:val="0084377A"/>
    <w:rsid w:val="00843C75"/>
    <w:rsid w:val="00845757"/>
    <w:rsid w:val="0084636F"/>
    <w:rsid w:val="00847BF4"/>
    <w:rsid w:val="00847D68"/>
    <w:rsid w:val="008509DF"/>
    <w:rsid w:val="0085291A"/>
    <w:rsid w:val="00852CE5"/>
    <w:rsid w:val="0085370C"/>
    <w:rsid w:val="00855B52"/>
    <w:rsid w:val="008575D6"/>
    <w:rsid w:val="00862C2E"/>
    <w:rsid w:val="00862EFE"/>
    <w:rsid w:val="0086313B"/>
    <w:rsid w:val="00866AFC"/>
    <w:rsid w:val="00866D9F"/>
    <w:rsid w:val="008678BF"/>
    <w:rsid w:val="0087081D"/>
    <w:rsid w:val="00871D4D"/>
    <w:rsid w:val="00873AEB"/>
    <w:rsid w:val="0087497F"/>
    <w:rsid w:val="00877B61"/>
    <w:rsid w:val="0088156A"/>
    <w:rsid w:val="0088226C"/>
    <w:rsid w:val="008824E8"/>
    <w:rsid w:val="008842D6"/>
    <w:rsid w:val="00884BD6"/>
    <w:rsid w:val="008859A2"/>
    <w:rsid w:val="0088634B"/>
    <w:rsid w:val="00887D8B"/>
    <w:rsid w:val="0089306E"/>
    <w:rsid w:val="00896444"/>
    <w:rsid w:val="00896808"/>
    <w:rsid w:val="008A1027"/>
    <w:rsid w:val="008A20EF"/>
    <w:rsid w:val="008A28F9"/>
    <w:rsid w:val="008A5D04"/>
    <w:rsid w:val="008A71A2"/>
    <w:rsid w:val="008B0739"/>
    <w:rsid w:val="008B21D2"/>
    <w:rsid w:val="008B35BF"/>
    <w:rsid w:val="008B4475"/>
    <w:rsid w:val="008B5B29"/>
    <w:rsid w:val="008B6BC2"/>
    <w:rsid w:val="008B7BB3"/>
    <w:rsid w:val="008C4F92"/>
    <w:rsid w:val="008C5139"/>
    <w:rsid w:val="008C51E3"/>
    <w:rsid w:val="008C629A"/>
    <w:rsid w:val="008C630C"/>
    <w:rsid w:val="008C64E9"/>
    <w:rsid w:val="008C69F7"/>
    <w:rsid w:val="008C71ED"/>
    <w:rsid w:val="008C7605"/>
    <w:rsid w:val="008C77D8"/>
    <w:rsid w:val="008C7DFB"/>
    <w:rsid w:val="008D0507"/>
    <w:rsid w:val="008D127F"/>
    <w:rsid w:val="008D14BA"/>
    <w:rsid w:val="008D16D8"/>
    <w:rsid w:val="008D1AB6"/>
    <w:rsid w:val="008D2D5C"/>
    <w:rsid w:val="008D2EF1"/>
    <w:rsid w:val="008D3AC6"/>
    <w:rsid w:val="008D3C2E"/>
    <w:rsid w:val="008D50A7"/>
    <w:rsid w:val="008D688D"/>
    <w:rsid w:val="008D786A"/>
    <w:rsid w:val="008E0372"/>
    <w:rsid w:val="008E0AAB"/>
    <w:rsid w:val="008E3525"/>
    <w:rsid w:val="008E44AB"/>
    <w:rsid w:val="008E4871"/>
    <w:rsid w:val="008E4B72"/>
    <w:rsid w:val="008E5258"/>
    <w:rsid w:val="008E7943"/>
    <w:rsid w:val="008F0AF0"/>
    <w:rsid w:val="008F0B71"/>
    <w:rsid w:val="008F1F04"/>
    <w:rsid w:val="008F253E"/>
    <w:rsid w:val="008F425B"/>
    <w:rsid w:val="008F5DC8"/>
    <w:rsid w:val="008F7712"/>
    <w:rsid w:val="008F7952"/>
    <w:rsid w:val="00900CC4"/>
    <w:rsid w:val="00901997"/>
    <w:rsid w:val="00901B17"/>
    <w:rsid w:val="009022A0"/>
    <w:rsid w:val="00903BA3"/>
    <w:rsid w:val="00904047"/>
    <w:rsid w:val="00906B82"/>
    <w:rsid w:val="009104EA"/>
    <w:rsid w:val="00910D88"/>
    <w:rsid w:val="00911873"/>
    <w:rsid w:val="0091243C"/>
    <w:rsid w:val="00914482"/>
    <w:rsid w:val="00914EF7"/>
    <w:rsid w:val="00915636"/>
    <w:rsid w:val="009161E2"/>
    <w:rsid w:val="00916E4A"/>
    <w:rsid w:val="00922813"/>
    <w:rsid w:val="00924790"/>
    <w:rsid w:val="00925ADD"/>
    <w:rsid w:val="00927F7C"/>
    <w:rsid w:val="00930885"/>
    <w:rsid w:val="0093160C"/>
    <w:rsid w:val="00932152"/>
    <w:rsid w:val="00932785"/>
    <w:rsid w:val="0093495C"/>
    <w:rsid w:val="00935AEB"/>
    <w:rsid w:val="009403BE"/>
    <w:rsid w:val="00941E53"/>
    <w:rsid w:val="009433A0"/>
    <w:rsid w:val="00944D11"/>
    <w:rsid w:val="0094592A"/>
    <w:rsid w:val="00946897"/>
    <w:rsid w:val="00947426"/>
    <w:rsid w:val="00947BF7"/>
    <w:rsid w:val="00951FB3"/>
    <w:rsid w:val="00952292"/>
    <w:rsid w:val="009530D9"/>
    <w:rsid w:val="0095510E"/>
    <w:rsid w:val="00956A9E"/>
    <w:rsid w:val="009570B5"/>
    <w:rsid w:val="00957998"/>
    <w:rsid w:val="00957C24"/>
    <w:rsid w:val="009606A0"/>
    <w:rsid w:val="00961AA3"/>
    <w:rsid w:val="00963330"/>
    <w:rsid w:val="00964BB4"/>
    <w:rsid w:val="0096597A"/>
    <w:rsid w:val="00966568"/>
    <w:rsid w:val="00970CEF"/>
    <w:rsid w:val="00972A21"/>
    <w:rsid w:val="00974B07"/>
    <w:rsid w:val="0097528C"/>
    <w:rsid w:val="009765B8"/>
    <w:rsid w:val="009767A4"/>
    <w:rsid w:val="00977435"/>
    <w:rsid w:val="00977A97"/>
    <w:rsid w:val="00977C80"/>
    <w:rsid w:val="00980CF3"/>
    <w:rsid w:val="00981A96"/>
    <w:rsid w:val="0098276C"/>
    <w:rsid w:val="00983CB0"/>
    <w:rsid w:val="00983E67"/>
    <w:rsid w:val="009856D9"/>
    <w:rsid w:val="00986E79"/>
    <w:rsid w:val="009910E5"/>
    <w:rsid w:val="00991463"/>
    <w:rsid w:val="00995448"/>
    <w:rsid w:val="009A2959"/>
    <w:rsid w:val="009A2A5A"/>
    <w:rsid w:val="009A4D1D"/>
    <w:rsid w:val="009A69DF"/>
    <w:rsid w:val="009A6B40"/>
    <w:rsid w:val="009A79E4"/>
    <w:rsid w:val="009A7BA2"/>
    <w:rsid w:val="009B0209"/>
    <w:rsid w:val="009B0E5B"/>
    <w:rsid w:val="009B0FE9"/>
    <w:rsid w:val="009B198C"/>
    <w:rsid w:val="009B51B8"/>
    <w:rsid w:val="009B5A1B"/>
    <w:rsid w:val="009B5A8F"/>
    <w:rsid w:val="009B7C2E"/>
    <w:rsid w:val="009C0492"/>
    <w:rsid w:val="009C17B7"/>
    <w:rsid w:val="009C2CD3"/>
    <w:rsid w:val="009C3EC3"/>
    <w:rsid w:val="009C41F7"/>
    <w:rsid w:val="009C5FD1"/>
    <w:rsid w:val="009D35A0"/>
    <w:rsid w:val="009D3739"/>
    <w:rsid w:val="009D3F3D"/>
    <w:rsid w:val="009D6B0F"/>
    <w:rsid w:val="009D6B2F"/>
    <w:rsid w:val="009E02E0"/>
    <w:rsid w:val="009E07B2"/>
    <w:rsid w:val="009E1446"/>
    <w:rsid w:val="009E25A9"/>
    <w:rsid w:val="009E2C30"/>
    <w:rsid w:val="009E3925"/>
    <w:rsid w:val="009E4A0E"/>
    <w:rsid w:val="009E4C4D"/>
    <w:rsid w:val="009E504A"/>
    <w:rsid w:val="009E5A68"/>
    <w:rsid w:val="009E7523"/>
    <w:rsid w:val="009E7840"/>
    <w:rsid w:val="009F229A"/>
    <w:rsid w:val="009F24EE"/>
    <w:rsid w:val="009F5361"/>
    <w:rsid w:val="009F7288"/>
    <w:rsid w:val="009F74F4"/>
    <w:rsid w:val="00A016B2"/>
    <w:rsid w:val="00A045D1"/>
    <w:rsid w:val="00A04A4B"/>
    <w:rsid w:val="00A06D98"/>
    <w:rsid w:val="00A11B4D"/>
    <w:rsid w:val="00A12064"/>
    <w:rsid w:val="00A1398B"/>
    <w:rsid w:val="00A14350"/>
    <w:rsid w:val="00A145B2"/>
    <w:rsid w:val="00A148EE"/>
    <w:rsid w:val="00A14F79"/>
    <w:rsid w:val="00A155F9"/>
    <w:rsid w:val="00A17311"/>
    <w:rsid w:val="00A17882"/>
    <w:rsid w:val="00A21091"/>
    <w:rsid w:val="00A23731"/>
    <w:rsid w:val="00A27B01"/>
    <w:rsid w:val="00A333F2"/>
    <w:rsid w:val="00A349E6"/>
    <w:rsid w:val="00A36C64"/>
    <w:rsid w:val="00A373F4"/>
    <w:rsid w:val="00A405EE"/>
    <w:rsid w:val="00A4141A"/>
    <w:rsid w:val="00A42EB5"/>
    <w:rsid w:val="00A4349C"/>
    <w:rsid w:val="00A44ECF"/>
    <w:rsid w:val="00A46A7A"/>
    <w:rsid w:val="00A51038"/>
    <w:rsid w:val="00A51568"/>
    <w:rsid w:val="00A5225D"/>
    <w:rsid w:val="00A5329D"/>
    <w:rsid w:val="00A549B3"/>
    <w:rsid w:val="00A557BE"/>
    <w:rsid w:val="00A57FFE"/>
    <w:rsid w:val="00A608B2"/>
    <w:rsid w:val="00A618C5"/>
    <w:rsid w:val="00A647C3"/>
    <w:rsid w:val="00A6576C"/>
    <w:rsid w:val="00A66A2D"/>
    <w:rsid w:val="00A67BF6"/>
    <w:rsid w:val="00A702DD"/>
    <w:rsid w:val="00A71250"/>
    <w:rsid w:val="00A71E03"/>
    <w:rsid w:val="00A727F6"/>
    <w:rsid w:val="00A758DA"/>
    <w:rsid w:val="00A77531"/>
    <w:rsid w:val="00A80396"/>
    <w:rsid w:val="00A80C87"/>
    <w:rsid w:val="00A81D0E"/>
    <w:rsid w:val="00A81E2F"/>
    <w:rsid w:val="00A831AF"/>
    <w:rsid w:val="00A832BD"/>
    <w:rsid w:val="00A875E0"/>
    <w:rsid w:val="00A87C84"/>
    <w:rsid w:val="00A9010A"/>
    <w:rsid w:val="00A91BBF"/>
    <w:rsid w:val="00A926C6"/>
    <w:rsid w:val="00A93A9B"/>
    <w:rsid w:val="00A94483"/>
    <w:rsid w:val="00A94759"/>
    <w:rsid w:val="00A95F7A"/>
    <w:rsid w:val="00A97788"/>
    <w:rsid w:val="00AA15D5"/>
    <w:rsid w:val="00AA3DFC"/>
    <w:rsid w:val="00AA5618"/>
    <w:rsid w:val="00AA5A75"/>
    <w:rsid w:val="00AA5D8E"/>
    <w:rsid w:val="00AA5E53"/>
    <w:rsid w:val="00AA6C0C"/>
    <w:rsid w:val="00AA7411"/>
    <w:rsid w:val="00AB2173"/>
    <w:rsid w:val="00AB3574"/>
    <w:rsid w:val="00AB4ADB"/>
    <w:rsid w:val="00AC1BBC"/>
    <w:rsid w:val="00AC43AC"/>
    <w:rsid w:val="00AC5CBE"/>
    <w:rsid w:val="00AD00DF"/>
    <w:rsid w:val="00AD0E25"/>
    <w:rsid w:val="00AD12E4"/>
    <w:rsid w:val="00AD1C06"/>
    <w:rsid w:val="00AD5380"/>
    <w:rsid w:val="00AD7C04"/>
    <w:rsid w:val="00AD7CAD"/>
    <w:rsid w:val="00AE005D"/>
    <w:rsid w:val="00AE4976"/>
    <w:rsid w:val="00AE4DF2"/>
    <w:rsid w:val="00AE6ABB"/>
    <w:rsid w:val="00AE7891"/>
    <w:rsid w:val="00AF0D1C"/>
    <w:rsid w:val="00AF3496"/>
    <w:rsid w:val="00AF3BE8"/>
    <w:rsid w:val="00AF47BC"/>
    <w:rsid w:val="00AF5194"/>
    <w:rsid w:val="00AF5288"/>
    <w:rsid w:val="00AF546D"/>
    <w:rsid w:val="00AF6186"/>
    <w:rsid w:val="00AF6FDB"/>
    <w:rsid w:val="00AF7D14"/>
    <w:rsid w:val="00B00472"/>
    <w:rsid w:val="00B03120"/>
    <w:rsid w:val="00B03FBC"/>
    <w:rsid w:val="00B05337"/>
    <w:rsid w:val="00B057C1"/>
    <w:rsid w:val="00B070CB"/>
    <w:rsid w:val="00B10FFF"/>
    <w:rsid w:val="00B1156C"/>
    <w:rsid w:val="00B12C5F"/>
    <w:rsid w:val="00B142C3"/>
    <w:rsid w:val="00B16ACF"/>
    <w:rsid w:val="00B174F5"/>
    <w:rsid w:val="00B17E91"/>
    <w:rsid w:val="00B20292"/>
    <w:rsid w:val="00B20676"/>
    <w:rsid w:val="00B217B3"/>
    <w:rsid w:val="00B21914"/>
    <w:rsid w:val="00B24877"/>
    <w:rsid w:val="00B24D58"/>
    <w:rsid w:val="00B25901"/>
    <w:rsid w:val="00B26526"/>
    <w:rsid w:val="00B26BAE"/>
    <w:rsid w:val="00B26E0B"/>
    <w:rsid w:val="00B27774"/>
    <w:rsid w:val="00B3100B"/>
    <w:rsid w:val="00B31422"/>
    <w:rsid w:val="00B31EBF"/>
    <w:rsid w:val="00B33C6F"/>
    <w:rsid w:val="00B34CE9"/>
    <w:rsid w:val="00B361C1"/>
    <w:rsid w:val="00B36310"/>
    <w:rsid w:val="00B37B3A"/>
    <w:rsid w:val="00B407BD"/>
    <w:rsid w:val="00B41D78"/>
    <w:rsid w:val="00B41F56"/>
    <w:rsid w:val="00B43626"/>
    <w:rsid w:val="00B438C4"/>
    <w:rsid w:val="00B440A8"/>
    <w:rsid w:val="00B50464"/>
    <w:rsid w:val="00B51226"/>
    <w:rsid w:val="00B51AF3"/>
    <w:rsid w:val="00B52138"/>
    <w:rsid w:val="00B53913"/>
    <w:rsid w:val="00B53D66"/>
    <w:rsid w:val="00B56822"/>
    <w:rsid w:val="00B602E3"/>
    <w:rsid w:val="00B604B5"/>
    <w:rsid w:val="00B60B0F"/>
    <w:rsid w:val="00B61EA6"/>
    <w:rsid w:val="00B6332D"/>
    <w:rsid w:val="00B672DA"/>
    <w:rsid w:val="00B679AD"/>
    <w:rsid w:val="00B706B1"/>
    <w:rsid w:val="00B71131"/>
    <w:rsid w:val="00B71171"/>
    <w:rsid w:val="00B73294"/>
    <w:rsid w:val="00B74A92"/>
    <w:rsid w:val="00B771ED"/>
    <w:rsid w:val="00B7751C"/>
    <w:rsid w:val="00B818DE"/>
    <w:rsid w:val="00B833F1"/>
    <w:rsid w:val="00B86BB4"/>
    <w:rsid w:val="00B870C2"/>
    <w:rsid w:val="00B87190"/>
    <w:rsid w:val="00B87A0D"/>
    <w:rsid w:val="00B915C3"/>
    <w:rsid w:val="00B935B3"/>
    <w:rsid w:val="00B9456C"/>
    <w:rsid w:val="00B94A5D"/>
    <w:rsid w:val="00B953B6"/>
    <w:rsid w:val="00B9626F"/>
    <w:rsid w:val="00B9796F"/>
    <w:rsid w:val="00BA17F7"/>
    <w:rsid w:val="00BA29FB"/>
    <w:rsid w:val="00BA3812"/>
    <w:rsid w:val="00BA3A5C"/>
    <w:rsid w:val="00BA5879"/>
    <w:rsid w:val="00BA64CC"/>
    <w:rsid w:val="00BA7BA8"/>
    <w:rsid w:val="00BB063F"/>
    <w:rsid w:val="00BB1001"/>
    <w:rsid w:val="00BB3C4F"/>
    <w:rsid w:val="00BB4B2F"/>
    <w:rsid w:val="00BB5D41"/>
    <w:rsid w:val="00BB65EC"/>
    <w:rsid w:val="00BB6A93"/>
    <w:rsid w:val="00BC0BCC"/>
    <w:rsid w:val="00BC2A19"/>
    <w:rsid w:val="00BC3FF6"/>
    <w:rsid w:val="00BC4989"/>
    <w:rsid w:val="00BC4C72"/>
    <w:rsid w:val="00BC5886"/>
    <w:rsid w:val="00BC759D"/>
    <w:rsid w:val="00BD02C1"/>
    <w:rsid w:val="00BD0FEF"/>
    <w:rsid w:val="00BD1A41"/>
    <w:rsid w:val="00BD1E7F"/>
    <w:rsid w:val="00BD1E82"/>
    <w:rsid w:val="00BD20A9"/>
    <w:rsid w:val="00BD20F7"/>
    <w:rsid w:val="00BD24D9"/>
    <w:rsid w:val="00BD3220"/>
    <w:rsid w:val="00BD49D1"/>
    <w:rsid w:val="00BD737C"/>
    <w:rsid w:val="00BE1494"/>
    <w:rsid w:val="00BE16C7"/>
    <w:rsid w:val="00BE256F"/>
    <w:rsid w:val="00BE29AA"/>
    <w:rsid w:val="00BE35B3"/>
    <w:rsid w:val="00BE4548"/>
    <w:rsid w:val="00BE7BCD"/>
    <w:rsid w:val="00BF0537"/>
    <w:rsid w:val="00BF0FBB"/>
    <w:rsid w:val="00BF2A21"/>
    <w:rsid w:val="00BF357C"/>
    <w:rsid w:val="00BF3EA7"/>
    <w:rsid w:val="00BF43E2"/>
    <w:rsid w:val="00BF65DA"/>
    <w:rsid w:val="00C0121A"/>
    <w:rsid w:val="00C02640"/>
    <w:rsid w:val="00C0544E"/>
    <w:rsid w:val="00C054F7"/>
    <w:rsid w:val="00C0557F"/>
    <w:rsid w:val="00C05CF7"/>
    <w:rsid w:val="00C0622F"/>
    <w:rsid w:val="00C102B1"/>
    <w:rsid w:val="00C114A0"/>
    <w:rsid w:val="00C1340B"/>
    <w:rsid w:val="00C13753"/>
    <w:rsid w:val="00C13954"/>
    <w:rsid w:val="00C139DD"/>
    <w:rsid w:val="00C155EA"/>
    <w:rsid w:val="00C1615E"/>
    <w:rsid w:val="00C17409"/>
    <w:rsid w:val="00C17D9D"/>
    <w:rsid w:val="00C2095C"/>
    <w:rsid w:val="00C21315"/>
    <w:rsid w:val="00C27631"/>
    <w:rsid w:val="00C31DD1"/>
    <w:rsid w:val="00C32D60"/>
    <w:rsid w:val="00C340DA"/>
    <w:rsid w:val="00C34E35"/>
    <w:rsid w:val="00C34FBF"/>
    <w:rsid w:val="00C363F1"/>
    <w:rsid w:val="00C36445"/>
    <w:rsid w:val="00C36979"/>
    <w:rsid w:val="00C374D5"/>
    <w:rsid w:val="00C400D7"/>
    <w:rsid w:val="00C45436"/>
    <w:rsid w:val="00C4549F"/>
    <w:rsid w:val="00C455D9"/>
    <w:rsid w:val="00C465F3"/>
    <w:rsid w:val="00C477F3"/>
    <w:rsid w:val="00C50F2B"/>
    <w:rsid w:val="00C5197A"/>
    <w:rsid w:val="00C53B52"/>
    <w:rsid w:val="00C54938"/>
    <w:rsid w:val="00C54C28"/>
    <w:rsid w:val="00C56C72"/>
    <w:rsid w:val="00C5794F"/>
    <w:rsid w:val="00C6127D"/>
    <w:rsid w:val="00C63F09"/>
    <w:rsid w:val="00C64442"/>
    <w:rsid w:val="00C64FE1"/>
    <w:rsid w:val="00C653F3"/>
    <w:rsid w:val="00C66129"/>
    <w:rsid w:val="00C667A0"/>
    <w:rsid w:val="00C71D85"/>
    <w:rsid w:val="00C73ED1"/>
    <w:rsid w:val="00C74664"/>
    <w:rsid w:val="00C76502"/>
    <w:rsid w:val="00C77D19"/>
    <w:rsid w:val="00C80F1A"/>
    <w:rsid w:val="00C81519"/>
    <w:rsid w:val="00C81F25"/>
    <w:rsid w:val="00C8784D"/>
    <w:rsid w:val="00C901A9"/>
    <w:rsid w:val="00C906F6"/>
    <w:rsid w:val="00C9136A"/>
    <w:rsid w:val="00C91996"/>
    <w:rsid w:val="00C93316"/>
    <w:rsid w:val="00C9537E"/>
    <w:rsid w:val="00C96BDC"/>
    <w:rsid w:val="00C97E1C"/>
    <w:rsid w:val="00CA0550"/>
    <w:rsid w:val="00CA3A79"/>
    <w:rsid w:val="00CA3B9E"/>
    <w:rsid w:val="00CA526E"/>
    <w:rsid w:val="00CA59A4"/>
    <w:rsid w:val="00CA652B"/>
    <w:rsid w:val="00CA7442"/>
    <w:rsid w:val="00CA7EC9"/>
    <w:rsid w:val="00CB0228"/>
    <w:rsid w:val="00CB052C"/>
    <w:rsid w:val="00CB1814"/>
    <w:rsid w:val="00CB1E10"/>
    <w:rsid w:val="00CB233A"/>
    <w:rsid w:val="00CB273C"/>
    <w:rsid w:val="00CB4A92"/>
    <w:rsid w:val="00CB4C81"/>
    <w:rsid w:val="00CB567E"/>
    <w:rsid w:val="00CB5BFF"/>
    <w:rsid w:val="00CB5DEC"/>
    <w:rsid w:val="00CB6A0F"/>
    <w:rsid w:val="00CB7BFA"/>
    <w:rsid w:val="00CC0461"/>
    <w:rsid w:val="00CC065F"/>
    <w:rsid w:val="00CC1FD2"/>
    <w:rsid w:val="00CC2787"/>
    <w:rsid w:val="00CC2D21"/>
    <w:rsid w:val="00CC401A"/>
    <w:rsid w:val="00CC4D86"/>
    <w:rsid w:val="00CC5DC8"/>
    <w:rsid w:val="00CC7729"/>
    <w:rsid w:val="00CD048D"/>
    <w:rsid w:val="00CD05A7"/>
    <w:rsid w:val="00CD4C63"/>
    <w:rsid w:val="00CD5072"/>
    <w:rsid w:val="00CE10A9"/>
    <w:rsid w:val="00CE1A45"/>
    <w:rsid w:val="00CE2AAE"/>
    <w:rsid w:val="00CE2E69"/>
    <w:rsid w:val="00CE321E"/>
    <w:rsid w:val="00CE69F3"/>
    <w:rsid w:val="00CF0445"/>
    <w:rsid w:val="00CF0926"/>
    <w:rsid w:val="00CF238F"/>
    <w:rsid w:val="00CF3086"/>
    <w:rsid w:val="00CF40A2"/>
    <w:rsid w:val="00CF4712"/>
    <w:rsid w:val="00CF636B"/>
    <w:rsid w:val="00CF6B5D"/>
    <w:rsid w:val="00CF79CE"/>
    <w:rsid w:val="00CF79F5"/>
    <w:rsid w:val="00D00BAE"/>
    <w:rsid w:val="00D02FD0"/>
    <w:rsid w:val="00D04967"/>
    <w:rsid w:val="00D05B91"/>
    <w:rsid w:val="00D05B95"/>
    <w:rsid w:val="00D061B0"/>
    <w:rsid w:val="00D105A3"/>
    <w:rsid w:val="00D118F2"/>
    <w:rsid w:val="00D1230F"/>
    <w:rsid w:val="00D12AD7"/>
    <w:rsid w:val="00D12DD3"/>
    <w:rsid w:val="00D14072"/>
    <w:rsid w:val="00D14EF8"/>
    <w:rsid w:val="00D20E08"/>
    <w:rsid w:val="00D2449C"/>
    <w:rsid w:val="00D25C73"/>
    <w:rsid w:val="00D27053"/>
    <w:rsid w:val="00D3029D"/>
    <w:rsid w:val="00D3176F"/>
    <w:rsid w:val="00D3257E"/>
    <w:rsid w:val="00D3286D"/>
    <w:rsid w:val="00D34DAD"/>
    <w:rsid w:val="00D35BEE"/>
    <w:rsid w:val="00D36B6A"/>
    <w:rsid w:val="00D37A90"/>
    <w:rsid w:val="00D37D46"/>
    <w:rsid w:val="00D4028C"/>
    <w:rsid w:val="00D427CE"/>
    <w:rsid w:val="00D43247"/>
    <w:rsid w:val="00D442DE"/>
    <w:rsid w:val="00D445DD"/>
    <w:rsid w:val="00D44681"/>
    <w:rsid w:val="00D46111"/>
    <w:rsid w:val="00D46131"/>
    <w:rsid w:val="00D463E0"/>
    <w:rsid w:val="00D47143"/>
    <w:rsid w:val="00D47F08"/>
    <w:rsid w:val="00D518F3"/>
    <w:rsid w:val="00D54608"/>
    <w:rsid w:val="00D55169"/>
    <w:rsid w:val="00D554FD"/>
    <w:rsid w:val="00D5600C"/>
    <w:rsid w:val="00D56E75"/>
    <w:rsid w:val="00D570C8"/>
    <w:rsid w:val="00D62142"/>
    <w:rsid w:val="00D63126"/>
    <w:rsid w:val="00D648E4"/>
    <w:rsid w:val="00D65672"/>
    <w:rsid w:val="00D6767E"/>
    <w:rsid w:val="00D7056A"/>
    <w:rsid w:val="00D70679"/>
    <w:rsid w:val="00D70859"/>
    <w:rsid w:val="00D70E4E"/>
    <w:rsid w:val="00D711A2"/>
    <w:rsid w:val="00D71352"/>
    <w:rsid w:val="00D715EA"/>
    <w:rsid w:val="00D721E3"/>
    <w:rsid w:val="00D732F3"/>
    <w:rsid w:val="00D7366B"/>
    <w:rsid w:val="00D74BB7"/>
    <w:rsid w:val="00D75F8D"/>
    <w:rsid w:val="00D777BB"/>
    <w:rsid w:val="00D80EC5"/>
    <w:rsid w:val="00D81917"/>
    <w:rsid w:val="00D82B51"/>
    <w:rsid w:val="00D878FD"/>
    <w:rsid w:val="00D909D3"/>
    <w:rsid w:val="00D90E5D"/>
    <w:rsid w:val="00D91D7A"/>
    <w:rsid w:val="00D91F6D"/>
    <w:rsid w:val="00DA05F1"/>
    <w:rsid w:val="00DA1FAF"/>
    <w:rsid w:val="00DA2E76"/>
    <w:rsid w:val="00DA3D86"/>
    <w:rsid w:val="00DA41D4"/>
    <w:rsid w:val="00DA493D"/>
    <w:rsid w:val="00DA6053"/>
    <w:rsid w:val="00DA7FDC"/>
    <w:rsid w:val="00DB29EA"/>
    <w:rsid w:val="00DB3781"/>
    <w:rsid w:val="00DB40A2"/>
    <w:rsid w:val="00DB4B8F"/>
    <w:rsid w:val="00DB7226"/>
    <w:rsid w:val="00DC11BB"/>
    <w:rsid w:val="00DC2FC0"/>
    <w:rsid w:val="00DC3966"/>
    <w:rsid w:val="00DC4125"/>
    <w:rsid w:val="00DC58AD"/>
    <w:rsid w:val="00DC58BE"/>
    <w:rsid w:val="00DC6D63"/>
    <w:rsid w:val="00DC6FB6"/>
    <w:rsid w:val="00DC7164"/>
    <w:rsid w:val="00DD308D"/>
    <w:rsid w:val="00DD46B2"/>
    <w:rsid w:val="00DD53EA"/>
    <w:rsid w:val="00DD5A38"/>
    <w:rsid w:val="00DD67D8"/>
    <w:rsid w:val="00DD6A41"/>
    <w:rsid w:val="00DE021A"/>
    <w:rsid w:val="00DE2E15"/>
    <w:rsid w:val="00DE32ED"/>
    <w:rsid w:val="00DE3357"/>
    <w:rsid w:val="00DE71BD"/>
    <w:rsid w:val="00DE7768"/>
    <w:rsid w:val="00DF282E"/>
    <w:rsid w:val="00DF3103"/>
    <w:rsid w:val="00DF356E"/>
    <w:rsid w:val="00DF3D0E"/>
    <w:rsid w:val="00DF4035"/>
    <w:rsid w:val="00DF429A"/>
    <w:rsid w:val="00DF6407"/>
    <w:rsid w:val="00DF6D1A"/>
    <w:rsid w:val="00E03AA8"/>
    <w:rsid w:val="00E03B4A"/>
    <w:rsid w:val="00E050C7"/>
    <w:rsid w:val="00E051FC"/>
    <w:rsid w:val="00E05A6E"/>
    <w:rsid w:val="00E0691B"/>
    <w:rsid w:val="00E1070B"/>
    <w:rsid w:val="00E10D00"/>
    <w:rsid w:val="00E13195"/>
    <w:rsid w:val="00E15180"/>
    <w:rsid w:val="00E15CA1"/>
    <w:rsid w:val="00E15E45"/>
    <w:rsid w:val="00E16BF4"/>
    <w:rsid w:val="00E171C3"/>
    <w:rsid w:val="00E20A01"/>
    <w:rsid w:val="00E214BD"/>
    <w:rsid w:val="00E226A4"/>
    <w:rsid w:val="00E244BB"/>
    <w:rsid w:val="00E25590"/>
    <w:rsid w:val="00E26E28"/>
    <w:rsid w:val="00E27DA8"/>
    <w:rsid w:val="00E3102D"/>
    <w:rsid w:val="00E3301B"/>
    <w:rsid w:val="00E35391"/>
    <w:rsid w:val="00E35D46"/>
    <w:rsid w:val="00E3665F"/>
    <w:rsid w:val="00E36A26"/>
    <w:rsid w:val="00E375E0"/>
    <w:rsid w:val="00E37D60"/>
    <w:rsid w:val="00E37D87"/>
    <w:rsid w:val="00E41510"/>
    <w:rsid w:val="00E41B79"/>
    <w:rsid w:val="00E41E90"/>
    <w:rsid w:val="00E42878"/>
    <w:rsid w:val="00E429C5"/>
    <w:rsid w:val="00E44DDE"/>
    <w:rsid w:val="00E4776D"/>
    <w:rsid w:val="00E51D16"/>
    <w:rsid w:val="00E52ECD"/>
    <w:rsid w:val="00E565CE"/>
    <w:rsid w:val="00E56D60"/>
    <w:rsid w:val="00E61858"/>
    <w:rsid w:val="00E62C8C"/>
    <w:rsid w:val="00E62EBA"/>
    <w:rsid w:val="00E651B3"/>
    <w:rsid w:val="00E66503"/>
    <w:rsid w:val="00E70F1D"/>
    <w:rsid w:val="00E72857"/>
    <w:rsid w:val="00E749DC"/>
    <w:rsid w:val="00E8129E"/>
    <w:rsid w:val="00E83148"/>
    <w:rsid w:val="00E847E4"/>
    <w:rsid w:val="00E856A5"/>
    <w:rsid w:val="00E85B33"/>
    <w:rsid w:val="00E90051"/>
    <w:rsid w:val="00E9010B"/>
    <w:rsid w:val="00E90BEC"/>
    <w:rsid w:val="00E90EB2"/>
    <w:rsid w:val="00E91A78"/>
    <w:rsid w:val="00E9246F"/>
    <w:rsid w:val="00E93CAD"/>
    <w:rsid w:val="00E94821"/>
    <w:rsid w:val="00E95953"/>
    <w:rsid w:val="00E964A0"/>
    <w:rsid w:val="00E96831"/>
    <w:rsid w:val="00E96E8B"/>
    <w:rsid w:val="00E97384"/>
    <w:rsid w:val="00EA02D1"/>
    <w:rsid w:val="00EA09F7"/>
    <w:rsid w:val="00EA0E46"/>
    <w:rsid w:val="00EA22F9"/>
    <w:rsid w:val="00EA6383"/>
    <w:rsid w:val="00EA78BB"/>
    <w:rsid w:val="00EA79DA"/>
    <w:rsid w:val="00EB0277"/>
    <w:rsid w:val="00EB10DF"/>
    <w:rsid w:val="00EB38BA"/>
    <w:rsid w:val="00EB4325"/>
    <w:rsid w:val="00EB4397"/>
    <w:rsid w:val="00EB5373"/>
    <w:rsid w:val="00EB6264"/>
    <w:rsid w:val="00EB6AFE"/>
    <w:rsid w:val="00EB7334"/>
    <w:rsid w:val="00EB797B"/>
    <w:rsid w:val="00EC2D5D"/>
    <w:rsid w:val="00EC40E9"/>
    <w:rsid w:val="00EC7947"/>
    <w:rsid w:val="00ED0D11"/>
    <w:rsid w:val="00ED3B48"/>
    <w:rsid w:val="00ED4307"/>
    <w:rsid w:val="00ED5198"/>
    <w:rsid w:val="00ED70D1"/>
    <w:rsid w:val="00ED7533"/>
    <w:rsid w:val="00ED7682"/>
    <w:rsid w:val="00ED7975"/>
    <w:rsid w:val="00EE0291"/>
    <w:rsid w:val="00EE15D0"/>
    <w:rsid w:val="00EE1767"/>
    <w:rsid w:val="00EE1A13"/>
    <w:rsid w:val="00EE2877"/>
    <w:rsid w:val="00EE3516"/>
    <w:rsid w:val="00EE4C5F"/>
    <w:rsid w:val="00EE69A4"/>
    <w:rsid w:val="00EF10FA"/>
    <w:rsid w:val="00EF1DB2"/>
    <w:rsid w:val="00EF49DA"/>
    <w:rsid w:val="00EF4CCF"/>
    <w:rsid w:val="00EF564F"/>
    <w:rsid w:val="00EF6C3B"/>
    <w:rsid w:val="00F02EF7"/>
    <w:rsid w:val="00F04361"/>
    <w:rsid w:val="00F0590D"/>
    <w:rsid w:val="00F0649C"/>
    <w:rsid w:val="00F079A3"/>
    <w:rsid w:val="00F10040"/>
    <w:rsid w:val="00F10191"/>
    <w:rsid w:val="00F10FA9"/>
    <w:rsid w:val="00F11632"/>
    <w:rsid w:val="00F12CD8"/>
    <w:rsid w:val="00F12EF5"/>
    <w:rsid w:val="00F13608"/>
    <w:rsid w:val="00F13B4B"/>
    <w:rsid w:val="00F13DDA"/>
    <w:rsid w:val="00F16867"/>
    <w:rsid w:val="00F16CE2"/>
    <w:rsid w:val="00F203CA"/>
    <w:rsid w:val="00F208B1"/>
    <w:rsid w:val="00F2259E"/>
    <w:rsid w:val="00F2305B"/>
    <w:rsid w:val="00F2382F"/>
    <w:rsid w:val="00F25901"/>
    <w:rsid w:val="00F25A77"/>
    <w:rsid w:val="00F30AE5"/>
    <w:rsid w:val="00F31752"/>
    <w:rsid w:val="00F32D75"/>
    <w:rsid w:val="00F334D9"/>
    <w:rsid w:val="00F33BE1"/>
    <w:rsid w:val="00F346E1"/>
    <w:rsid w:val="00F356AB"/>
    <w:rsid w:val="00F4238D"/>
    <w:rsid w:val="00F44248"/>
    <w:rsid w:val="00F466C3"/>
    <w:rsid w:val="00F467AB"/>
    <w:rsid w:val="00F5005E"/>
    <w:rsid w:val="00F562D1"/>
    <w:rsid w:val="00F57369"/>
    <w:rsid w:val="00F62842"/>
    <w:rsid w:val="00F62A5A"/>
    <w:rsid w:val="00F677C7"/>
    <w:rsid w:val="00F701A3"/>
    <w:rsid w:val="00F70C89"/>
    <w:rsid w:val="00F7212D"/>
    <w:rsid w:val="00F722FE"/>
    <w:rsid w:val="00F73DA6"/>
    <w:rsid w:val="00F75295"/>
    <w:rsid w:val="00F75B27"/>
    <w:rsid w:val="00F8129F"/>
    <w:rsid w:val="00F81C17"/>
    <w:rsid w:val="00F8236E"/>
    <w:rsid w:val="00F847D9"/>
    <w:rsid w:val="00F84FE9"/>
    <w:rsid w:val="00F860DB"/>
    <w:rsid w:val="00F87C79"/>
    <w:rsid w:val="00F90D3F"/>
    <w:rsid w:val="00F910A6"/>
    <w:rsid w:val="00F912E0"/>
    <w:rsid w:val="00F93DB6"/>
    <w:rsid w:val="00F944AD"/>
    <w:rsid w:val="00F959A1"/>
    <w:rsid w:val="00F96F6B"/>
    <w:rsid w:val="00FA3496"/>
    <w:rsid w:val="00FA3E9F"/>
    <w:rsid w:val="00FA5992"/>
    <w:rsid w:val="00FA5B98"/>
    <w:rsid w:val="00FA6E99"/>
    <w:rsid w:val="00FA7137"/>
    <w:rsid w:val="00FB2971"/>
    <w:rsid w:val="00FB3C7A"/>
    <w:rsid w:val="00FB5439"/>
    <w:rsid w:val="00FB692A"/>
    <w:rsid w:val="00FC02CD"/>
    <w:rsid w:val="00FC0378"/>
    <w:rsid w:val="00FC03D0"/>
    <w:rsid w:val="00FC1F4B"/>
    <w:rsid w:val="00FC287D"/>
    <w:rsid w:val="00FC2A72"/>
    <w:rsid w:val="00FC2E68"/>
    <w:rsid w:val="00FC3FDF"/>
    <w:rsid w:val="00FC5735"/>
    <w:rsid w:val="00FC6ACF"/>
    <w:rsid w:val="00FC6E0A"/>
    <w:rsid w:val="00FD0029"/>
    <w:rsid w:val="00FD1AB6"/>
    <w:rsid w:val="00FD22DE"/>
    <w:rsid w:val="00FD2566"/>
    <w:rsid w:val="00FD2EC8"/>
    <w:rsid w:val="00FD36D5"/>
    <w:rsid w:val="00FD3C3E"/>
    <w:rsid w:val="00FD4146"/>
    <w:rsid w:val="00FD419B"/>
    <w:rsid w:val="00FD645D"/>
    <w:rsid w:val="00FE017E"/>
    <w:rsid w:val="00FE03F0"/>
    <w:rsid w:val="00FE0A29"/>
    <w:rsid w:val="00FE4119"/>
    <w:rsid w:val="00FE42AE"/>
    <w:rsid w:val="00FE559D"/>
    <w:rsid w:val="00FE6308"/>
    <w:rsid w:val="00FF0775"/>
    <w:rsid w:val="00FF1727"/>
    <w:rsid w:val="00FF1EB5"/>
    <w:rsid w:val="00FF628C"/>
    <w:rsid w:val="00FF7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112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2">
    <w:name w:val="heading 2"/>
    <w:basedOn w:val="a"/>
    <w:next w:val="a"/>
    <w:link w:val="20"/>
    <w:qFormat/>
    <w:rsid w:val="006A7112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A7112"/>
    <w:pPr>
      <w:keepNext/>
      <w:outlineLvl w:val="2"/>
    </w:pPr>
  </w:style>
  <w:style w:type="paragraph" w:styleId="4">
    <w:name w:val="heading 4"/>
    <w:basedOn w:val="a"/>
    <w:next w:val="a"/>
    <w:qFormat/>
    <w:rsid w:val="006A7112"/>
    <w:pPr>
      <w:keepNext/>
      <w:jc w:val="center"/>
      <w:outlineLvl w:val="3"/>
    </w:pPr>
  </w:style>
  <w:style w:type="paragraph" w:styleId="5">
    <w:name w:val="heading 5"/>
    <w:basedOn w:val="a"/>
    <w:next w:val="a"/>
    <w:qFormat/>
    <w:rsid w:val="006A7112"/>
    <w:pPr>
      <w:keepNext/>
      <w:jc w:val="both"/>
      <w:outlineLvl w:val="4"/>
    </w:pPr>
  </w:style>
  <w:style w:type="paragraph" w:styleId="6">
    <w:name w:val="heading 6"/>
    <w:basedOn w:val="a"/>
    <w:next w:val="a"/>
    <w:qFormat/>
    <w:rsid w:val="006A7112"/>
    <w:pPr>
      <w:keepNext/>
      <w:jc w:val="center"/>
      <w:outlineLvl w:val="5"/>
    </w:pPr>
    <w:rPr>
      <w:sz w:val="28"/>
    </w:rPr>
  </w:style>
  <w:style w:type="paragraph" w:styleId="8">
    <w:name w:val="heading 8"/>
    <w:basedOn w:val="a"/>
    <w:next w:val="a"/>
    <w:qFormat/>
    <w:rsid w:val="006A7112"/>
    <w:pPr>
      <w:keepNext/>
      <w:jc w:val="center"/>
      <w:outlineLvl w:val="7"/>
    </w:pPr>
    <w:rPr>
      <w:sz w:val="26"/>
    </w:rPr>
  </w:style>
  <w:style w:type="paragraph" w:styleId="9">
    <w:name w:val="heading 9"/>
    <w:basedOn w:val="a"/>
    <w:next w:val="a"/>
    <w:qFormat/>
    <w:rsid w:val="006A7112"/>
    <w:pPr>
      <w:keepNext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A7112"/>
    <w:pPr>
      <w:spacing w:after="120"/>
    </w:pPr>
  </w:style>
  <w:style w:type="paragraph" w:styleId="a5">
    <w:name w:val="Body Text Indent"/>
    <w:basedOn w:val="a"/>
    <w:link w:val="a6"/>
    <w:rsid w:val="006A7112"/>
    <w:pPr>
      <w:ind w:firstLine="567"/>
      <w:jc w:val="center"/>
    </w:pPr>
    <w:rPr>
      <w:sz w:val="28"/>
    </w:rPr>
  </w:style>
  <w:style w:type="paragraph" w:styleId="a7">
    <w:name w:val="Normal (Web)"/>
    <w:basedOn w:val="a"/>
    <w:rsid w:val="006A7112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Cs w:val="24"/>
    </w:rPr>
  </w:style>
  <w:style w:type="paragraph" w:styleId="a8">
    <w:name w:val="header"/>
    <w:basedOn w:val="a"/>
    <w:link w:val="a9"/>
    <w:rsid w:val="0035590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355909"/>
    <w:rPr>
      <w:sz w:val="24"/>
    </w:rPr>
  </w:style>
  <w:style w:type="paragraph" w:styleId="aa">
    <w:name w:val="footer"/>
    <w:basedOn w:val="a"/>
    <w:link w:val="ab"/>
    <w:uiPriority w:val="99"/>
    <w:rsid w:val="0035590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355909"/>
    <w:rPr>
      <w:sz w:val="24"/>
    </w:rPr>
  </w:style>
  <w:style w:type="paragraph" w:styleId="ac">
    <w:name w:val="Balloon Text"/>
    <w:basedOn w:val="a"/>
    <w:link w:val="ad"/>
    <w:rsid w:val="00FD3C3E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rsid w:val="00FD3C3E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9F24EE"/>
    <w:rPr>
      <w:sz w:val="24"/>
    </w:rPr>
  </w:style>
  <w:style w:type="paragraph" w:styleId="ae">
    <w:name w:val="List Paragraph"/>
    <w:basedOn w:val="a"/>
    <w:uiPriority w:val="34"/>
    <w:qFormat/>
    <w:rsid w:val="009E02E0"/>
    <w:pPr>
      <w:widowControl/>
      <w:suppressAutoHyphens w:val="0"/>
      <w:overflowPunct/>
      <w:autoSpaceDE/>
      <w:autoSpaceDN/>
      <w:adjustRightInd/>
      <w:ind w:left="720"/>
      <w:contextualSpacing/>
      <w:textAlignment w:val="auto"/>
    </w:pPr>
    <w:rPr>
      <w:szCs w:val="24"/>
    </w:rPr>
  </w:style>
  <w:style w:type="character" w:customStyle="1" w:styleId="20">
    <w:name w:val="Заголовок 2 Знак"/>
    <w:link w:val="2"/>
    <w:rsid w:val="009E02E0"/>
    <w:rPr>
      <w:b/>
      <w:sz w:val="24"/>
    </w:rPr>
  </w:style>
  <w:style w:type="character" w:customStyle="1" w:styleId="a6">
    <w:name w:val="Основной текст с отступом Знак"/>
    <w:basedOn w:val="a0"/>
    <w:link w:val="a5"/>
    <w:rsid w:val="00A5103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4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FF34A-F0CC-4BB2-9A73-BBA5E8B10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2294</Words>
  <Characters>13082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VSPU</Company>
  <LinksUpToDate>false</LinksUpToDate>
  <CharactersWithSpaces>15346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creator>Наумова_1-13</dc:creator>
  <cp:lastModifiedBy>Аркадий</cp:lastModifiedBy>
  <cp:revision>2</cp:revision>
  <cp:lastPrinted>2019-09-12T07:07:00Z</cp:lastPrinted>
  <dcterms:created xsi:type="dcterms:W3CDTF">2020-08-31T12:50:00Z</dcterms:created>
  <dcterms:modified xsi:type="dcterms:W3CDTF">2020-08-31T12:50:00Z</dcterms:modified>
</cp:coreProperties>
</file>