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0ED1" w:rsidRPr="00C112AC" w:rsidRDefault="004B0ED1" w:rsidP="004B0ED1">
      <w:pPr>
        <w:shd w:val="clear" w:color="auto" w:fill="FFFFFF"/>
        <w:spacing w:line="360" w:lineRule="auto"/>
        <w:ind w:firstLine="634"/>
        <w:jc w:val="center"/>
        <w:rPr>
          <w:b/>
          <w:sz w:val="28"/>
          <w:szCs w:val="28"/>
        </w:rPr>
      </w:pPr>
      <w:r w:rsidRPr="00C112AC">
        <w:rPr>
          <w:b/>
          <w:sz w:val="28"/>
          <w:szCs w:val="28"/>
        </w:rPr>
        <w:t>Задание</w:t>
      </w:r>
    </w:p>
    <w:p w:rsidR="004B0ED1" w:rsidRPr="00C112AC" w:rsidRDefault="004B0ED1" w:rsidP="004B0ED1">
      <w:pPr>
        <w:shd w:val="clear" w:color="auto" w:fill="FFFFFF"/>
        <w:spacing w:line="360" w:lineRule="auto"/>
        <w:ind w:firstLine="634"/>
        <w:jc w:val="both"/>
        <w:rPr>
          <w:sz w:val="28"/>
          <w:szCs w:val="28"/>
        </w:rPr>
      </w:pPr>
      <w:r w:rsidRPr="00C112AC">
        <w:rPr>
          <w:sz w:val="28"/>
          <w:szCs w:val="28"/>
        </w:rPr>
        <w:t xml:space="preserve">1.Законспектируйте материал по </w:t>
      </w:r>
      <w:r>
        <w:rPr>
          <w:sz w:val="28"/>
          <w:szCs w:val="28"/>
        </w:rPr>
        <w:t>темам «Иглокожие. Мшанки». Дайте общую характеристику этих типов животных</w:t>
      </w:r>
    </w:p>
    <w:p w:rsidR="004B0ED1" w:rsidRDefault="004B0ED1" w:rsidP="004B0ED1">
      <w:pPr>
        <w:shd w:val="clear" w:color="auto" w:fill="FFFFFF"/>
        <w:spacing w:line="360" w:lineRule="auto"/>
        <w:ind w:firstLine="634"/>
        <w:jc w:val="both"/>
        <w:rPr>
          <w:sz w:val="28"/>
          <w:szCs w:val="28"/>
        </w:rPr>
      </w:pPr>
      <w:r w:rsidRPr="00C112AC">
        <w:rPr>
          <w:sz w:val="28"/>
          <w:szCs w:val="28"/>
        </w:rPr>
        <w:t>2.</w:t>
      </w:r>
      <w:r>
        <w:rPr>
          <w:sz w:val="28"/>
          <w:szCs w:val="28"/>
        </w:rPr>
        <w:t xml:space="preserve">Опишите, рассмотрите на фото и зарисуйте морского </w:t>
      </w:r>
      <w:proofErr w:type="spellStart"/>
      <w:r>
        <w:rPr>
          <w:sz w:val="28"/>
          <w:szCs w:val="28"/>
        </w:rPr>
        <w:t>эжа</w:t>
      </w:r>
      <w:proofErr w:type="spellEnd"/>
      <w:r>
        <w:rPr>
          <w:sz w:val="28"/>
          <w:szCs w:val="28"/>
        </w:rPr>
        <w:t xml:space="preserve"> рода </w:t>
      </w:r>
      <w:proofErr w:type="spellStart"/>
      <w:r>
        <w:rPr>
          <w:sz w:val="28"/>
          <w:szCs w:val="28"/>
        </w:rPr>
        <w:t>эхионокорис</w:t>
      </w:r>
      <w:proofErr w:type="spellEnd"/>
      <w:r>
        <w:rPr>
          <w:sz w:val="28"/>
          <w:szCs w:val="28"/>
        </w:rPr>
        <w:t>.</w:t>
      </w:r>
    </w:p>
    <w:p w:rsidR="004B0ED1" w:rsidRPr="004B0ED1" w:rsidRDefault="004B0ED1" w:rsidP="004B0ED1">
      <w:pPr>
        <w:shd w:val="clear" w:color="auto" w:fill="FFFFFF"/>
        <w:spacing w:line="360" w:lineRule="auto"/>
        <w:ind w:firstLine="634"/>
        <w:jc w:val="center"/>
        <w:rPr>
          <w:sz w:val="28"/>
          <w:szCs w:val="28"/>
        </w:rPr>
      </w:pPr>
      <w:r w:rsidRPr="004B0ED1">
        <w:rPr>
          <w:sz w:val="28"/>
          <w:szCs w:val="28"/>
        </w:rPr>
        <w:t xml:space="preserve">ТИП </w:t>
      </w:r>
      <w:proofErr w:type="gramStart"/>
      <w:r w:rsidRPr="004B0ED1">
        <w:rPr>
          <w:sz w:val="28"/>
          <w:szCs w:val="28"/>
        </w:rPr>
        <w:t>ECHINODERMATA  (</w:t>
      </w:r>
      <w:proofErr w:type="gramEnd"/>
      <w:r w:rsidRPr="004B0ED1">
        <w:rPr>
          <w:sz w:val="28"/>
          <w:szCs w:val="28"/>
        </w:rPr>
        <w:t>ИГЛОКОЖИЕ)</w:t>
      </w:r>
    </w:p>
    <w:p w:rsidR="004B0ED1" w:rsidRPr="004B0ED1" w:rsidRDefault="004B0ED1" w:rsidP="004B0ED1">
      <w:pPr>
        <w:shd w:val="clear" w:color="auto" w:fill="FFFFFF"/>
        <w:spacing w:line="360" w:lineRule="auto"/>
        <w:ind w:firstLine="634"/>
        <w:jc w:val="both"/>
        <w:rPr>
          <w:sz w:val="28"/>
          <w:szCs w:val="28"/>
        </w:rPr>
      </w:pPr>
      <w:r w:rsidRPr="004B0ED1">
        <w:rPr>
          <w:sz w:val="28"/>
          <w:szCs w:val="28"/>
        </w:rPr>
        <w:t xml:space="preserve">К иглокожим относятся беспозвоночные организмы, </w:t>
      </w:r>
      <w:r w:rsidRPr="004B0ED1">
        <w:rPr>
          <w:sz w:val="28"/>
          <w:szCs w:val="28"/>
        </w:rPr>
        <w:t>имеющие</w:t>
      </w:r>
      <w:r w:rsidRPr="004B0ED1">
        <w:rPr>
          <w:sz w:val="28"/>
          <w:szCs w:val="28"/>
        </w:rPr>
        <w:t xml:space="preserve"> радиальную пятилучевую или двустороннюю </w:t>
      </w:r>
      <w:r w:rsidRPr="004B0ED1">
        <w:rPr>
          <w:sz w:val="28"/>
          <w:szCs w:val="28"/>
        </w:rPr>
        <w:t>симметрию</w:t>
      </w:r>
      <w:r w:rsidRPr="004B0ED1">
        <w:rPr>
          <w:sz w:val="28"/>
          <w:szCs w:val="28"/>
        </w:rPr>
        <w:t xml:space="preserve"> мягкого тела. Они имеют внутренний известковый, </w:t>
      </w:r>
      <w:r w:rsidRPr="004B0ED1">
        <w:rPr>
          <w:sz w:val="28"/>
          <w:szCs w:val="28"/>
        </w:rPr>
        <w:t>построенный</w:t>
      </w:r>
      <w:r w:rsidRPr="004B0ED1">
        <w:rPr>
          <w:sz w:val="28"/>
          <w:szCs w:val="28"/>
        </w:rPr>
        <w:t xml:space="preserve"> из пластинок или табличек и несущий иглы скелет, в связи с чем и называются иглокожими. </w:t>
      </w:r>
      <w:r w:rsidRPr="004B0ED1">
        <w:rPr>
          <w:sz w:val="28"/>
          <w:szCs w:val="28"/>
        </w:rPr>
        <w:t>Специфичной</w:t>
      </w:r>
      <w:r w:rsidRPr="004B0ED1">
        <w:rPr>
          <w:sz w:val="28"/>
          <w:szCs w:val="28"/>
        </w:rPr>
        <w:t xml:space="preserve"> для этой группы является </w:t>
      </w:r>
      <w:proofErr w:type="spellStart"/>
      <w:r w:rsidRPr="004B0ED1">
        <w:rPr>
          <w:sz w:val="28"/>
          <w:szCs w:val="28"/>
        </w:rPr>
        <w:t>амбулякрал</w:t>
      </w:r>
      <w:r>
        <w:rPr>
          <w:sz w:val="28"/>
          <w:szCs w:val="28"/>
        </w:rPr>
        <w:t>ь</w:t>
      </w:r>
      <w:r w:rsidRPr="004B0ED1">
        <w:rPr>
          <w:sz w:val="28"/>
          <w:szCs w:val="28"/>
        </w:rPr>
        <w:t>ная</w:t>
      </w:r>
      <w:proofErr w:type="spellEnd"/>
      <w:r w:rsidRPr="004B0ED1">
        <w:rPr>
          <w:sz w:val="28"/>
          <w:szCs w:val="28"/>
        </w:rPr>
        <w:t xml:space="preserve">, или водно-сосудистая, система, служащая для обеспечения тока воды, притока кислорода (дыхания), доставки пищи, </w:t>
      </w:r>
      <w:r w:rsidRPr="004B0ED1">
        <w:rPr>
          <w:sz w:val="28"/>
          <w:szCs w:val="28"/>
        </w:rPr>
        <w:t>передвижения</w:t>
      </w:r>
      <w:r w:rsidRPr="004B0ED1">
        <w:rPr>
          <w:sz w:val="28"/>
          <w:szCs w:val="28"/>
        </w:rPr>
        <w:t>.</w:t>
      </w:r>
    </w:p>
    <w:p w:rsidR="004B0ED1" w:rsidRPr="004B0ED1" w:rsidRDefault="004B0ED1" w:rsidP="004B0ED1">
      <w:pPr>
        <w:shd w:val="clear" w:color="auto" w:fill="FFFFFF"/>
        <w:spacing w:line="360" w:lineRule="auto"/>
        <w:ind w:firstLine="634"/>
        <w:jc w:val="both"/>
        <w:rPr>
          <w:sz w:val="28"/>
          <w:szCs w:val="28"/>
        </w:rPr>
      </w:pPr>
      <w:r w:rsidRPr="004B0ED1">
        <w:rPr>
          <w:sz w:val="28"/>
          <w:szCs w:val="28"/>
        </w:rPr>
        <w:t xml:space="preserve">Иглокожие — это одиночные прикрепленные или </w:t>
      </w:r>
      <w:proofErr w:type="spellStart"/>
      <w:r w:rsidRPr="004B0ED1">
        <w:rPr>
          <w:sz w:val="28"/>
          <w:szCs w:val="28"/>
        </w:rPr>
        <w:t>свободнодвижущие</w:t>
      </w:r>
      <w:proofErr w:type="spellEnd"/>
      <w:r w:rsidRPr="004B0ED1">
        <w:rPr>
          <w:sz w:val="28"/>
          <w:szCs w:val="28"/>
        </w:rPr>
        <w:t xml:space="preserve"> морские придонные животные. </w:t>
      </w:r>
      <w:r w:rsidRPr="004B0ED1">
        <w:rPr>
          <w:sz w:val="28"/>
          <w:szCs w:val="28"/>
        </w:rPr>
        <w:t>Иглокожие</w:t>
      </w:r>
      <w:r w:rsidRPr="004B0ED1">
        <w:rPr>
          <w:sz w:val="28"/>
          <w:szCs w:val="28"/>
        </w:rPr>
        <w:t xml:space="preserve"> — довольно высокоорганизованные животные, </w:t>
      </w:r>
      <w:r w:rsidRPr="004B0ED1">
        <w:rPr>
          <w:sz w:val="28"/>
          <w:szCs w:val="28"/>
        </w:rPr>
        <w:t>обладающие</w:t>
      </w:r>
      <w:r w:rsidRPr="004B0ED1">
        <w:rPr>
          <w:sz w:val="28"/>
          <w:szCs w:val="28"/>
        </w:rPr>
        <w:t xml:space="preserve"> пищеварительной, кровеносной, нервной системами, развитыми органами чувств.</w:t>
      </w:r>
    </w:p>
    <w:p w:rsidR="004B0ED1" w:rsidRPr="004B0ED1" w:rsidRDefault="004B0ED1" w:rsidP="004B0ED1">
      <w:pPr>
        <w:shd w:val="clear" w:color="auto" w:fill="FFFFFF"/>
        <w:spacing w:line="360" w:lineRule="auto"/>
        <w:ind w:firstLine="634"/>
        <w:jc w:val="both"/>
        <w:rPr>
          <w:sz w:val="28"/>
          <w:szCs w:val="28"/>
        </w:rPr>
      </w:pPr>
      <w:r w:rsidRPr="004B0ED1">
        <w:rPr>
          <w:sz w:val="28"/>
          <w:szCs w:val="28"/>
        </w:rPr>
        <w:t xml:space="preserve">Иглокожие известны с конца протерозоя до нашего </w:t>
      </w:r>
      <w:r w:rsidRPr="004B0ED1">
        <w:rPr>
          <w:sz w:val="28"/>
          <w:szCs w:val="28"/>
        </w:rPr>
        <w:t>времени</w:t>
      </w:r>
      <w:r w:rsidRPr="004B0ED1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Класс </w:t>
      </w:r>
      <w:proofErr w:type="spellStart"/>
      <w:r>
        <w:rPr>
          <w:sz w:val="28"/>
          <w:szCs w:val="28"/>
        </w:rPr>
        <w:t>Цистоидеи</w:t>
      </w:r>
      <w:proofErr w:type="spellEnd"/>
      <w:r>
        <w:rPr>
          <w:sz w:val="28"/>
          <w:szCs w:val="28"/>
        </w:rPr>
        <w:t xml:space="preserve"> или </w:t>
      </w:r>
      <w:r w:rsidRPr="004B0ED1">
        <w:rPr>
          <w:sz w:val="28"/>
          <w:szCs w:val="28"/>
        </w:rPr>
        <w:t xml:space="preserve">Морские пузыри типичны для раннего палеозоя. </w:t>
      </w:r>
      <w:r w:rsidRPr="004B0ED1">
        <w:rPr>
          <w:sz w:val="28"/>
          <w:szCs w:val="28"/>
        </w:rPr>
        <w:t>Морские</w:t>
      </w:r>
      <w:r w:rsidRPr="004B0ED1">
        <w:rPr>
          <w:sz w:val="28"/>
          <w:szCs w:val="28"/>
        </w:rPr>
        <w:t xml:space="preserve"> лилии</w:t>
      </w:r>
      <w:r>
        <w:rPr>
          <w:sz w:val="28"/>
          <w:szCs w:val="28"/>
        </w:rPr>
        <w:t xml:space="preserve"> (класс </w:t>
      </w:r>
      <w:proofErr w:type="spellStart"/>
      <w:r>
        <w:rPr>
          <w:sz w:val="28"/>
          <w:szCs w:val="28"/>
        </w:rPr>
        <w:t>Криноидеи</w:t>
      </w:r>
      <w:proofErr w:type="spellEnd"/>
      <w:r>
        <w:rPr>
          <w:sz w:val="28"/>
          <w:szCs w:val="28"/>
        </w:rPr>
        <w:t>)</w:t>
      </w:r>
      <w:r w:rsidRPr="004B0ED1">
        <w:rPr>
          <w:sz w:val="28"/>
          <w:szCs w:val="28"/>
        </w:rPr>
        <w:t xml:space="preserve"> получили широкое распространение в палеозое. Морские ежи </w:t>
      </w:r>
      <w:r>
        <w:rPr>
          <w:sz w:val="28"/>
          <w:szCs w:val="28"/>
        </w:rPr>
        <w:t xml:space="preserve">(класс </w:t>
      </w:r>
      <w:proofErr w:type="spellStart"/>
      <w:r>
        <w:rPr>
          <w:sz w:val="28"/>
          <w:szCs w:val="28"/>
        </w:rPr>
        <w:t>Эхиноидеи</w:t>
      </w:r>
      <w:proofErr w:type="spellEnd"/>
      <w:r>
        <w:rPr>
          <w:sz w:val="28"/>
          <w:szCs w:val="28"/>
        </w:rPr>
        <w:t xml:space="preserve">) </w:t>
      </w:r>
      <w:r w:rsidRPr="004B0ED1">
        <w:rPr>
          <w:sz w:val="28"/>
          <w:szCs w:val="28"/>
        </w:rPr>
        <w:t xml:space="preserve">появились в </w:t>
      </w:r>
      <w:proofErr w:type="spellStart"/>
      <w:r w:rsidRPr="004B0ED1">
        <w:rPr>
          <w:sz w:val="28"/>
          <w:szCs w:val="28"/>
        </w:rPr>
        <w:t>ордовике</w:t>
      </w:r>
      <w:proofErr w:type="spellEnd"/>
      <w:r w:rsidRPr="004B0ED1">
        <w:rPr>
          <w:sz w:val="28"/>
          <w:szCs w:val="28"/>
        </w:rPr>
        <w:t xml:space="preserve">, широко </w:t>
      </w:r>
      <w:r w:rsidRPr="004B0ED1">
        <w:rPr>
          <w:sz w:val="28"/>
          <w:szCs w:val="28"/>
        </w:rPr>
        <w:t>распространены</w:t>
      </w:r>
      <w:r w:rsidRPr="004B0ED1">
        <w:rPr>
          <w:sz w:val="28"/>
          <w:szCs w:val="28"/>
        </w:rPr>
        <w:t xml:space="preserve"> в мезозое, достигли расцвета в кайнозое.</w:t>
      </w:r>
    </w:p>
    <w:p w:rsidR="004B0ED1" w:rsidRDefault="004B0ED1" w:rsidP="004B0ED1">
      <w:pPr>
        <w:shd w:val="clear" w:color="auto" w:fill="FFFFFF"/>
        <w:spacing w:line="360" w:lineRule="auto"/>
        <w:ind w:firstLine="634"/>
        <w:jc w:val="both"/>
        <w:rPr>
          <w:sz w:val="28"/>
          <w:szCs w:val="28"/>
        </w:rPr>
      </w:pPr>
      <w:r w:rsidRPr="004B0ED1">
        <w:rPr>
          <w:sz w:val="28"/>
          <w:szCs w:val="28"/>
        </w:rPr>
        <w:t>Скопления остатков иглокожих бывают столь велики, что могут образовывать толщи известняка.</w:t>
      </w:r>
    </w:p>
    <w:p w:rsidR="004B0ED1" w:rsidRDefault="004B0ED1" w:rsidP="004B0ED1">
      <w:pPr>
        <w:shd w:val="clear" w:color="auto" w:fill="FFFFFF"/>
        <w:spacing w:line="360" w:lineRule="auto"/>
        <w:ind w:firstLine="634"/>
        <w:jc w:val="both"/>
        <w:rPr>
          <w:sz w:val="28"/>
          <w:szCs w:val="28"/>
        </w:rPr>
      </w:pPr>
      <w:r w:rsidRPr="004B0ED1">
        <w:rPr>
          <w:sz w:val="28"/>
          <w:szCs w:val="28"/>
        </w:rPr>
        <w:t xml:space="preserve">Морские ежи имеют шаровидное, сердцевидное или дисковидное тело, покрытое иглами. В том случае, когда ротовое и анальное отверстия расположены на одной оси (друг над другом), панцирь имеет </w:t>
      </w:r>
      <w:proofErr w:type="spellStart"/>
      <w:r w:rsidRPr="004B0ED1">
        <w:rPr>
          <w:sz w:val="28"/>
          <w:szCs w:val="28"/>
        </w:rPr>
        <w:t>пятилученую</w:t>
      </w:r>
      <w:proofErr w:type="spellEnd"/>
      <w:r w:rsidRPr="004B0ED1">
        <w:rPr>
          <w:sz w:val="28"/>
          <w:szCs w:val="28"/>
        </w:rPr>
        <w:t xml:space="preserve"> симметрию. У представителей, приспособившихся к жизни изнутри осадков, анальное отверстие из области вершинного щитка смещается назад на нижнюю часть панциря, и панцирь приобретает двустороннюю симметрию. </w:t>
      </w:r>
      <w:r w:rsidRPr="004B0ED1">
        <w:rPr>
          <w:sz w:val="28"/>
          <w:szCs w:val="28"/>
        </w:rPr>
        <w:lastRenderedPageBreak/>
        <w:t xml:space="preserve">По этому признаку класс морских ежей делится на два </w:t>
      </w:r>
      <w:r>
        <w:rPr>
          <w:sz w:val="28"/>
          <w:szCs w:val="28"/>
        </w:rPr>
        <w:t>отряда</w:t>
      </w:r>
      <w:r w:rsidRPr="004B0ED1">
        <w:rPr>
          <w:sz w:val="28"/>
          <w:szCs w:val="28"/>
        </w:rPr>
        <w:t xml:space="preserve">: правильных и неправильных. Часто искусственно их подразделяют и на такие два подкласса, как древние (палеозойские) ежи и молодые (мезозойские и кайнозойские) ежи. К древним относятся правильные ежи, у которых количество рядов пластинок непостоянно и может быть больше или меньше 20. У молодых количество рядов пластинок всегда равно 20, и ежи могут быть правильными и неправильными. Находки морских ежей очень редки, что, вероятно, объясняется хрупкостью их панциря. В мезозое развиваются ежи с прочным панцирем, с постоянным количеством меридиональных рядов табличек, равным 20. В юрском периоде появляются неправильные ежи, среди которых </w:t>
      </w:r>
      <w:proofErr w:type="gramStart"/>
      <w:r w:rsidRPr="004B0ED1">
        <w:rPr>
          <w:sz w:val="28"/>
          <w:szCs w:val="28"/>
        </w:rPr>
        <w:t>в мелу</w:t>
      </w:r>
      <w:proofErr w:type="gramEnd"/>
      <w:r w:rsidRPr="004B0ED1">
        <w:rPr>
          <w:sz w:val="28"/>
          <w:szCs w:val="28"/>
        </w:rPr>
        <w:t xml:space="preserve"> встречаются руководящие формы. Современные морские ежи обитают в морях с нормальной соленостью на разных глубинах и разных широтах.</w:t>
      </w:r>
    </w:p>
    <w:p w:rsidR="004B0ED1" w:rsidRPr="004B0ED1" w:rsidRDefault="004B0ED1" w:rsidP="004B0ED1">
      <w:pPr>
        <w:shd w:val="clear" w:color="auto" w:fill="FFFFFF"/>
        <w:spacing w:line="360" w:lineRule="auto"/>
        <w:ind w:firstLine="634"/>
        <w:jc w:val="both"/>
        <w:rPr>
          <w:sz w:val="28"/>
          <w:szCs w:val="28"/>
        </w:rPr>
      </w:pPr>
      <w:r w:rsidRPr="004B0ED1">
        <w:rPr>
          <w:sz w:val="28"/>
          <w:szCs w:val="28"/>
        </w:rPr>
        <w:t>Морские лилии — наиболее важный в геологическом отношении класс прикрепленных иглокожих. Своим названи</w:t>
      </w:r>
      <w:r w:rsidRPr="004B0ED1">
        <w:rPr>
          <w:sz w:val="28"/>
          <w:szCs w:val="28"/>
        </w:rPr>
        <w:softHyphen/>
        <w:t>ем он обязан некоторому внешнему сходству его представи</w:t>
      </w:r>
      <w:r w:rsidRPr="004B0ED1">
        <w:rPr>
          <w:sz w:val="28"/>
          <w:szCs w:val="28"/>
        </w:rPr>
        <w:softHyphen/>
        <w:t xml:space="preserve">телей с одноименными растениями. Скелет животного подразделяется на </w:t>
      </w:r>
      <w:r w:rsidRPr="004B0ED1">
        <w:rPr>
          <w:i/>
          <w:iCs/>
          <w:sz w:val="28"/>
          <w:szCs w:val="28"/>
        </w:rPr>
        <w:t xml:space="preserve">корень, стебель и крону (рис.). </w:t>
      </w:r>
      <w:r w:rsidRPr="004B0ED1">
        <w:rPr>
          <w:sz w:val="28"/>
          <w:szCs w:val="28"/>
        </w:rPr>
        <w:t xml:space="preserve">Крона состоит из </w:t>
      </w:r>
      <w:r w:rsidRPr="004B0ED1">
        <w:rPr>
          <w:i/>
          <w:iCs/>
          <w:sz w:val="28"/>
          <w:szCs w:val="28"/>
        </w:rPr>
        <w:t xml:space="preserve">чашечки с крышечкой </w:t>
      </w:r>
      <w:r w:rsidRPr="004B0ED1">
        <w:rPr>
          <w:sz w:val="28"/>
          <w:szCs w:val="28"/>
        </w:rPr>
        <w:t xml:space="preserve">и хорошо развитых пяти </w:t>
      </w:r>
      <w:r w:rsidRPr="004B0ED1">
        <w:rPr>
          <w:i/>
          <w:iCs/>
          <w:sz w:val="28"/>
          <w:szCs w:val="28"/>
        </w:rPr>
        <w:t xml:space="preserve">рук, </w:t>
      </w:r>
      <w:r w:rsidRPr="004B0ED1">
        <w:rPr>
          <w:sz w:val="28"/>
          <w:szCs w:val="28"/>
        </w:rPr>
        <w:t xml:space="preserve">сложенных из различной формы известковых табличек. Длина стебля и корня может достигать 20 </w:t>
      </w:r>
      <w:proofErr w:type="spellStart"/>
      <w:r w:rsidRPr="004B0ED1">
        <w:rPr>
          <w:sz w:val="28"/>
          <w:szCs w:val="28"/>
        </w:rPr>
        <w:t>м</w:t>
      </w:r>
      <w:proofErr w:type="gramStart"/>
      <w:r w:rsidRPr="004B0ED1">
        <w:rPr>
          <w:sz w:val="28"/>
          <w:szCs w:val="28"/>
        </w:rPr>
        <w:t>.</w:t>
      </w:r>
      <w:proofErr w:type="gramEnd"/>
      <w:r w:rsidRPr="004B0ED1">
        <w:rPr>
          <w:sz w:val="28"/>
          <w:szCs w:val="28"/>
        </w:rPr>
        <w:t>и</w:t>
      </w:r>
      <w:proofErr w:type="spellEnd"/>
      <w:r w:rsidRPr="004B0ED1">
        <w:rPr>
          <w:sz w:val="28"/>
          <w:szCs w:val="28"/>
        </w:rPr>
        <w:t xml:space="preserve"> такие животные ведут неприкрепленный образ жизни.</w:t>
      </w:r>
      <w:r w:rsidRPr="004B0ED1">
        <w:t xml:space="preserve"> </w:t>
      </w:r>
      <w:r w:rsidRPr="004B0ED1">
        <w:rPr>
          <w:sz w:val="28"/>
          <w:szCs w:val="28"/>
        </w:rPr>
        <w:t xml:space="preserve">Морские лилии появились в </w:t>
      </w:r>
      <w:proofErr w:type="spellStart"/>
      <w:r w:rsidRPr="004B0ED1">
        <w:rPr>
          <w:sz w:val="28"/>
          <w:szCs w:val="28"/>
        </w:rPr>
        <w:t>ордовике</w:t>
      </w:r>
      <w:proofErr w:type="spellEnd"/>
      <w:r w:rsidRPr="004B0ED1">
        <w:rPr>
          <w:sz w:val="28"/>
          <w:szCs w:val="28"/>
        </w:rPr>
        <w:t xml:space="preserve">. В палеозое они получили расцвет, были широко распространены в мелководных зонах моря. В </w:t>
      </w:r>
      <w:proofErr w:type="spellStart"/>
      <w:r w:rsidRPr="004B0ED1">
        <w:rPr>
          <w:sz w:val="28"/>
          <w:szCs w:val="28"/>
        </w:rPr>
        <w:t>перми</w:t>
      </w:r>
      <w:proofErr w:type="spellEnd"/>
      <w:r w:rsidRPr="004B0ED1">
        <w:rPr>
          <w:sz w:val="28"/>
          <w:szCs w:val="28"/>
        </w:rPr>
        <w:t xml:space="preserve"> сильно сокращаются, но встречаются и в настоящее время. Морские лилии являются породообразующими организмами.</w:t>
      </w:r>
    </w:p>
    <w:p w:rsidR="004B0ED1" w:rsidRPr="004B0ED1" w:rsidRDefault="004B0ED1" w:rsidP="004B0ED1">
      <w:pPr>
        <w:shd w:val="clear" w:color="auto" w:fill="FFFFFF"/>
        <w:spacing w:line="360" w:lineRule="auto"/>
        <w:ind w:firstLine="634"/>
        <w:jc w:val="center"/>
        <w:rPr>
          <w:sz w:val="28"/>
          <w:szCs w:val="28"/>
        </w:rPr>
      </w:pPr>
      <w:r w:rsidRPr="004B0ED1">
        <w:rPr>
          <w:sz w:val="28"/>
          <w:szCs w:val="28"/>
        </w:rPr>
        <w:lastRenderedPageBreak/>
        <w:drawing>
          <wp:inline distT="0" distB="0" distL="0" distR="0">
            <wp:extent cx="2690023" cy="4714875"/>
            <wp:effectExtent l="0" t="0" r="0" b="0"/>
            <wp:docPr id="1" name="Рисунок 1" descr="Image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6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98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3178" cy="4755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0ED1" w:rsidRDefault="004B0ED1" w:rsidP="004B0ED1">
      <w:pPr>
        <w:shd w:val="clear" w:color="auto" w:fill="FFFFFF"/>
        <w:spacing w:line="360" w:lineRule="auto"/>
        <w:ind w:firstLine="634"/>
        <w:jc w:val="center"/>
        <w:rPr>
          <w:sz w:val="28"/>
          <w:szCs w:val="28"/>
        </w:rPr>
      </w:pPr>
      <w:r w:rsidRPr="004B0ED1">
        <w:rPr>
          <w:sz w:val="28"/>
          <w:szCs w:val="28"/>
        </w:rPr>
        <w:t>Рис. Морская лилия (</w:t>
      </w:r>
      <w:proofErr w:type="spellStart"/>
      <w:r w:rsidRPr="004B0ED1">
        <w:rPr>
          <w:sz w:val="28"/>
          <w:szCs w:val="28"/>
        </w:rPr>
        <w:t>Музафаров</w:t>
      </w:r>
      <w:proofErr w:type="spellEnd"/>
      <w:r w:rsidRPr="004B0ED1">
        <w:rPr>
          <w:sz w:val="28"/>
          <w:szCs w:val="28"/>
        </w:rPr>
        <w:t>, 1979)</w:t>
      </w:r>
    </w:p>
    <w:p w:rsidR="004B0ED1" w:rsidRDefault="004B0ED1" w:rsidP="004B0ED1">
      <w:pPr>
        <w:shd w:val="clear" w:color="auto" w:fill="FFFFFF"/>
        <w:spacing w:line="360" w:lineRule="auto"/>
        <w:ind w:firstLine="634"/>
        <w:jc w:val="center"/>
        <w:rPr>
          <w:sz w:val="28"/>
          <w:szCs w:val="28"/>
        </w:rPr>
      </w:pPr>
    </w:p>
    <w:p w:rsidR="004B0ED1" w:rsidRPr="004B0ED1" w:rsidRDefault="004B0ED1" w:rsidP="004B0ED1">
      <w:pPr>
        <w:shd w:val="clear" w:color="auto" w:fill="FFFFFF"/>
        <w:spacing w:line="360" w:lineRule="auto"/>
        <w:ind w:firstLine="634"/>
        <w:jc w:val="center"/>
        <w:rPr>
          <w:sz w:val="28"/>
          <w:szCs w:val="28"/>
        </w:rPr>
      </w:pPr>
      <w:r w:rsidRPr="004B0ED1">
        <w:rPr>
          <w:sz w:val="28"/>
          <w:szCs w:val="28"/>
        </w:rPr>
        <w:t xml:space="preserve">Род ECHINOCORIS (ЭХИНОКОРИС). ТАБЛ. VIII, 8 </w:t>
      </w:r>
    </w:p>
    <w:p w:rsidR="004B0ED1" w:rsidRPr="004B0ED1" w:rsidRDefault="004B0ED1" w:rsidP="004B0ED1">
      <w:pPr>
        <w:shd w:val="clear" w:color="auto" w:fill="FFFFFF"/>
        <w:spacing w:line="360" w:lineRule="auto"/>
        <w:ind w:firstLine="634"/>
        <w:jc w:val="center"/>
        <w:rPr>
          <w:sz w:val="28"/>
          <w:szCs w:val="28"/>
        </w:rPr>
      </w:pPr>
      <w:r w:rsidRPr="004B0ED1">
        <w:rPr>
          <w:sz w:val="28"/>
          <w:szCs w:val="28"/>
        </w:rPr>
        <w:t>Поздний мел — ранний палеоген, повсеместно.</w:t>
      </w:r>
    </w:p>
    <w:p w:rsidR="004B0ED1" w:rsidRPr="004B0ED1" w:rsidRDefault="004B0ED1" w:rsidP="004B0ED1">
      <w:pPr>
        <w:shd w:val="clear" w:color="auto" w:fill="FFFFFF"/>
        <w:spacing w:line="360" w:lineRule="auto"/>
        <w:ind w:firstLine="634"/>
        <w:jc w:val="both"/>
        <w:rPr>
          <w:sz w:val="28"/>
          <w:szCs w:val="28"/>
        </w:rPr>
      </w:pPr>
      <w:r w:rsidRPr="004B0ED1">
        <w:rPr>
          <w:sz w:val="28"/>
          <w:szCs w:val="28"/>
        </w:rPr>
        <w:t xml:space="preserve">Одна из наиболее частых и характерных форм мела. </w:t>
      </w:r>
      <w:r w:rsidRPr="004B0ED1">
        <w:rPr>
          <w:sz w:val="28"/>
          <w:szCs w:val="28"/>
        </w:rPr>
        <w:t>Панцирь</w:t>
      </w:r>
      <w:r w:rsidRPr="004B0ED1">
        <w:rPr>
          <w:sz w:val="28"/>
          <w:szCs w:val="28"/>
        </w:rPr>
        <w:t xml:space="preserve"> </w:t>
      </w:r>
      <w:proofErr w:type="gramStart"/>
      <w:r w:rsidRPr="004B0ED1">
        <w:rPr>
          <w:sz w:val="28"/>
          <w:szCs w:val="28"/>
        </w:rPr>
        <w:t>двусторонне-симметричный</w:t>
      </w:r>
      <w:proofErr w:type="gramEnd"/>
      <w:r w:rsidRPr="004B0ED1">
        <w:rPr>
          <w:sz w:val="28"/>
          <w:szCs w:val="28"/>
        </w:rPr>
        <w:t xml:space="preserve">, высокий, крупный, </w:t>
      </w:r>
      <w:r w:rsidRPr="004B0ED1">
        <w:rPr>
          <w:sz w:val="28"/>
          <w:szCs w:val="28"/>
        </w:rPr>
        <w:t>неправильно</w:t>
      </w:r>
      <w:r w:rsidRPr="004B0ED1">
        <w:rPr>
          <w:sz w:val="28"/>
          <w:szCs w:val="28"/>
        </w:rPr>
        <w:t xml:space="preserve"> конический, с плоской нижней стороной </w:t>
      </w:r>
      <w:r w:rsidRPr="004B0ED1">
        <w:rPr>
          <w:sz w:val="28"/>
          <w:szCs w:val="28"/>
        </w:rPr>
        <w:t>яйцевидной</w:t>
      </w:r>
      <w:r w:rsidRPr="004B0ED1">
        <w:rPr>
          <w:sz w:val="28"/>
          <w:szCs w:val="28"/>
        </w:rPr>
        <w:t xml:space="preserve"> формы. Овальное ротовое отверстие приближено к </w:t>
      </w:r>
      <w:r w:rsidRPr="004B0ED1">
        <w:rPr>
          <w:sz w:val="28"/>
          <w:szCs w:val="28"/>
        </w:rPr>
        <w:t>переднему</w:t>
      </w:r>
      <w:r w:rsidRPr="004B0ED1">
        <w:rPr>
          <w:sz w:val="28"/>
          <w:szCs w:val="28"/>
        </w:rPr>
        <w:t xml:space="preserve"> краю нижней стороны. Анальное отверстие находится у границы нижней и боковой сторон.</w:t>
      </w:r>
    </w:p>
    <w:p w:rsidR="004B0ED1" w:rsidRDefault="004B0ED1" w:rsidP="004B0ED1">
      <w:pPr>
        <w:shd w:val="clear" w:color="auto" w:fill="FFFFFF"/>
        <w:spacing w:line="360" w:lineRule="auto"/>
        <w:ind w:firstLine="634"/>
        <w:jc w:val="both"/>
        <w:rPr>
          <w:sz w:val="28"/>
          <w:szCs w:val="28"/>
        </w:rPr>
      </w:pPr>
      <w:r w:rsidRPr="004B0ED1">
        <w:rPr>
          <w:sz w:val="28"/>
          <w:szCs w:val="28"/>
        </w:rPr>
        <w:t>Представители рода были малоподвижными животными и, возможно, зарывались в ил, обитая в норках.</w:t>
      </w:r>
    </w:p>
    <w:p w:rsidR="004B0ED1" w:rsidRDefault="004B0ED1" w:rsidP="004B0ED1">
      <w:pPr>
        <w:shd w:val="clear" w:color="auto" w:fill="FFFFFF"/>
        <w:spacing w:line="360" w:lineRule="auto"/>
        <w:ind w:firstLine="634"/>
        <w:jc w:val="both"/>
        <w:rPr>
          <w:sz w:val="28"/>
          <w:szCs w:val="28"/>
        </w:rPr>
      </w:pPr>
    </w:p>
    <w:p w:rsidR="004B0ED1" w:rsidRDefault="004B0ED1" w:rsidP="004B0ED1">
      <w:pPr>
        <w:shd w:val="clear" w:color="auto" w:fill="FFFFFF"/>
        <w:spacing w:line="360" w:lineRule="auto"/>
        <w:ind w:firstLine="634"/>
        <w:jc w:val="both"/>
        <w:rPr>
          <w:sz w:val="28"/>
          <w:szCs w:val="28"/>
        </w:rPr>
      </w:pPr>
    </w:p>
    <w:p w:rsidR="004B0ED1" w:rsidRDefault="004B0ED1" w:rsidP="004B0ED1">
      <w:pPr>
        <w:shd w:val="clear" w:color="auto" w:fill="FFFFFF"/>
        <w:spacing w:line="360" w:lineRule="auto"/>
        <w:ind w:firstLine="634"/>
        <w:jc w:val="both"/>
        <w:rPr>
          <w:sz w:val="28"/>
          <w:szCs w:val="28"/>
        </w:rPr>
      </w:pPr>
    </w:p>
    <w:p w:rsidR="004B0ED1" w:rsidRDefault="004B0ED1" w:rsidP="004B0ED1">
      <w:pPr>
        <w:shd w:val="clear" w:color="auto" w:fill="FFFFFF"/>
        <w:spacing w:line="360" w:lineRule="auto"/>
        <w:ind w:firstLine="634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 wp14:anchorId="357E2639">
            <wp:extent cx="3178838" cy="5162550"/>
            <wp:effectExtent l="0" t="0" r="254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3080" cy="5185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B0ED1" w:rsidRDefault="004B0ED1" w:rsidP="004B0ED1">
      <w:pPr>
        <w:shd w:val="clear" w:color="auto" w:fill="FFFFFF"/>
        <w:spacing w:line="360" w:lineRule="auto"/>
        <w:ind w:firstLine="634"/>
        <w:jc w:val="both"/>
        <w:rPr>
          <w:sz w:val="28"/>
          <w:szCs w:val="28"/>
        </w:rPr>
      </w:pPr>
    </w:p>
    <w:p w:rsidR="004B0ED1" w:rsidRPr="004B0ED1" w:rsidRDefault="004B0ED1" w:rsidP="004B0ED1">
      <w:pPr>
        <w:shd w:val="clear" w:color="auto" w:fill="FFFFFF"/>
        <w:spacing w:line="360" w:lineRule="auto"/>
        <w:ind w:firstLine="634"/>
        <w:jc w:val="both"/>
        <w:rPr>
          <w:sz w:val="28"/>
          <w:szCs w:val="28"/>
        </w:rPr>
      </w:pPr>
      <w:r>
        <w:rPr>
          <w:sz w:val="28"/>
          <w:szCs w:val="28"/>
        </w:rPr>
        <w:t>Род эхионокрис</w:t>
      </w:r>
      <w:bookmarkStart w:id="0" w:name="_GoBack"/>
      <w:r>
        <w:rPr>
          <w:noProof/>
          <w:sz w:val="28"/>
          <w:szCs w:val="28"/>
        </w:rPr>
        <w:drawing>
          <wp:inline distT="0" distB="0" distL="0" distR="0">
            <wp:extent cx="3892550" cy="2919308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DSCN1194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94189" cy="29205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4B0ED1" w:rsidRPr="00C112AC" w:rsidRDefault="004B0ED1" w:rsidP="004B0ED1">
      <w:pPr>
        <w:shd w:val="clear" w:color="auto" w:fill="FFFFFF"/>
        <w:spacing w:line="360" w:lineRule="auto"/>
        <w:ind w:firstLine="634"/>
        <w:jc w:val="both"/>
        <w:rPr>
          <w:sz w:val="28"/>
          <w:szCs w:val="28"/>
        </w:rPr>
      </w:pPr>
    </w:p>
    <w:p w:rsidR="0054767C" w:rsidRDefault="0054767C"/>
    <w:sectPr w:rsidR="005476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767C"/>
    <w:rsid w:val="004B0ED1"/>
    <w:rsid w:val="0054767C"/>
    <w:rsid w:val="00B80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A22BB7"/>
  <w15:chartTrackingRefBased/>
  <w15:docId w15:val="{44132AD0-3E85-4F48-8F52-991D59C193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B0ED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565</Words>
  <Characters>3225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Дедовы</dc:creator>
  <cp:keywords/>
  <dc:description/>
  <cp:lastModifiedBy>Дедовы</cp:lastModifiedBy>
  <cp:revision>3</cp:revision>
  <dcterms:created xsi:type="dcterms:W3CDTF">2020-03-23T21:41:00Z</dcterms:created>
  <dcterms:modified xsi:type="dcterms:W3CDTF">2020-03-23T21:47:00Z</dcterms:modified>
</cp:coreProperties>
</file>