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763" w:rsidRPr="000A451F" w:rsidRDefault="009F7763" w:rsidP="009F7763">
      <w:p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A451F">
        <w:rPr>
          <w:rFonts w:ascii="Times New Roman" w:hAnsi="Times New Roman"/>
          <w:b/>
          <w:sz w:val="28"/>
          <w:szCs w:val="28"/>
        </w:rPr>
        <w:t>Схема колебательных и горообразовательных движений земной коры</w:t>
      </w:r>
    </w:p>
    <w:p w:rsidR="009F7763" w:rsidRPr="000A451F" w:rsidRDefault="009F7763" w:rsidP="009F7763">
      <w:pPr>
        <w:jc w:val="both"/>
        <w:rPr>
          <w:rFonts w:ascii="Times New Roman" w:hAnsi="Times New Roman"/>
          <w:b/>
          <w:sz w:val="28"/>
          <w:szCs w:val="28"/>
        </w:rPr>
      </w:pP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>Цель: познакомиться со схемой горообразовательных и колебательных движений земной коры</w:t>
      </w: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>Оборудование: схема колебательных и горообразовательных движений земной коры</w:t>
      </w: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Вся история земной коры может быть условно разделена на значительные промежутки времени, которые называются циклами </w:t>
      </w:r>
      <w:proofErr w:type="spellStart"/>
      <w:r w:rsidRPr="000A451F">
        <w:rPr>
          <w:rFonts w:ascii="Times New Roman" w:hAnsi="Times New Roman"/>
          <w:sz w:val="28"/>
          <w:szCs w:val="28"/>
        </w:rPr>
        <w:t>тектогенеза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. Всего в истории планеты отмечается 5 таких циклов: байкальский (от названия Байкальских хребтов, на схеме не показан, структуры окрашиваются на тектонических картах в серо-голубой цвет), каледонский (от древнеримского названия Британский островов – Каледония, структуры окрашены в лиловы цвет), герцинский (от названия гор Гарц в Германии, структуры окрашены в коричнево-оливковый цвет), киммерийский (мезозойский) (от названия области </w:t>
      </w:r>
      <w:proofErr w:type="spellStart"/>
      <w:r w:rsidRPr="000A451F">
        <w:rPr>
          <w:rFonts w:ascii="Times New Roman" w:hAnsi="Times New Roman"/>
          <w:sz w:val="28"/>
          <w:szCs w:val="28"/>
        </w:rPr>
        <w:t>Киммерии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в Турции, п-ов Передняя Азия, структуры окрашены в цвет молодой зелени) и альпийский (от названия гор Альпы, структуры окрашены в оранжевый и желтый цвета).</w:t>
      </w:r>
    </w:p>
    <w:p w:rsidR="009F7763" w:rsidRPr="000A451F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Каждый цикл </w:t>
      </w:r>
      <w:proofErr w:type="spellStart"/>
      <w:r w:rsidRPr="000A451F">
        <w:rPr>
          <w:rFonts w:ascii="Times New Roman" w:hAnsi="Times New Roman"/>
          <w:sz w:val="28"/>
          <w:szCs w:val="28"/>
        </w:rPr>
        <w:t>тектогенеза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характеризуется делением на эпохи относительно спокойного развития земной коры и эпохи глобального горообразования. Первая эпоха отмечается в начале каждого цикла и отображена в виде опущенной относительно нуля (уровень моря) кривой. Она характеризуется повсеместными </w:t>
      </w:r>
      <w:proofErr w:type="gramStart"/>
      <w:r w:rsidRPr="000A451F">
        <w:rPr>
          <w:rFonts w:ascii="Times New Roman" w:hAnsi="Times New Roman"/>
          <w:sz w:val="28"/>
          <w:szCs w:val="28"/>
        </w:rPr>
        <w:t>трансгрессиями  моря</w:t>
      </w:r>
      <w:proofErr w:type="gramEnd"/>
      <w:r w:rsidRPr="000A451F">
        <w:rPr>
          <w:rFonts w:ascii="Times New Roman" w:hAnsi="Times New Roman"/>
          <w:sz w:val="28"/>
          <w:szCs w:val="28"/>
        </w:rPr>
        <w:t xml:space="preserve">, поэтому называется </w:t>
      </w:r>
      <w:proofErr w:type="spellStart"/>
      <w:r w:rsidRPr="000A451F">
        <w:rPr>
          <w:rFonts w:ascii="Times New Roman" w:hAnsi="Times New Roman"/>
          <w:sz w:val="28"/>
          <w:szCs w:val="28"/>
        </w:rPr>
        <w:t>талассократической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(от лат. </w:t>
      </w:r>
      <w:proofErr w:type="spellStart"/>
      <w:r w:rsidRPr="000A451F">
        <w:rPr>
          <w:rFonts w:ascii="Times New Roman" w:hAnsi="Times New Roman"/>
          <w:sz w:val="28"/>
          <w:szCs w:val="28"/>
        </w:rPr>
        <w:t>Thalassa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- море). С </w:t>
      </w:r>
      <w:proofErr w:type="spellStart"/>
      <w:r w:rsidRPr="000A451F">
        <w:rPr>
          <w:rFonts w:ascii="Times New Roman" w:hAnsi="Times New Roman"/>
          <w:sz w:val="28"/>
          <w:szCs w:val="28"/>
        </w:rPr>
        <w:t>талассократическими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эпохами связано наступление моря на сушу и установление мягкого климата с ровным ходом температур и достаточными увлажнением – </w:t>
      </w:r>
      <w:proofErr w:type="spellStart"/>
      <w:r w:rsidRPr="000A451F">
        <w:rPr>
          <w:rFonts w:ascii="Times New Roman" w:hAnsi="Times New Roman"/>
          <w:sz w:val="28"/>
          <w:szCs w:val="28"/>
        </w:rPr>
        <w:t>гумидного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климата. </w:t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Завершением цикла (кроме киммерийского) является интенсивное горообразование, следствием чего служит увеличение площади суши над площадью моря, повсеместные регрессии, вулканизм и развитие аридного климата с контрастами температур, засушливостью, сильными ветрами. Такие эпохи называются </w:t>
      </w:r>
      <w:proofErr w:type="spellStart"/>
      <w:r w:rsidRPr="000A451F">
        <w:rPr>
          <w:rFonts w:ascii="Times New Roman" w:hAnsi="Times New Roman"/>
          <w:sz w:val="28"/>
          <w:szCs w:val="28"/>
        </w:rPr>
        <w:t>геократическими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(от лат. </w:t>
      </w:r>
      <w:proofErr w:type="spellStart"/>
      <w:r w:rsidRPr="000A451F">
        <w:rPr>
          <w:rFonts w:ascii="Times New Roman" w:hAnsi="Times New Roman"/>
          <w:sz w:val="28"/>
          <w:szCs w:val="28"/>
        </w:rPr>
        <w:t>Геос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- земля). На схеме они отображены в виде кривой, поднятой над нулем и заштрихованной черным цветом.</w:t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7664F31" wp14:editId="1AF8D4AF">
            <wp:extent cx="5940425" cy="22936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хема горообразовательных движений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Фазы складчатости: </w:t>
      </w:r>
      <w:proofErr w:type="gramStart"/>
      <w:r>
        <w:rPr>
          <w:rFonts w:ascii="Times New Roman" w:hAnsi="Times New Roman"/>
          <w:sz w:val="28"/>
          <w:szCs w:val="28"/>
        </w:rPr>
        <w:t>1.Салаирская</w:t>
      </w:r>
      <w:proofErr w:type="gramEnd"/>
      <w:r>
        <w:rPr>
          <w:rFonts w:ascii="Times New Roman" w:hAnsi="Times New Roman"/>
          <w:sz w:val="28"/>
          <w:szCs w:val="28"/>
        </w:rPr>
        <w:t xml:space="preserve"> 2-4. </w:t>
      </w:r>
      <w:proofErr w:type="spellStart"/>
      <w:r>
        <w:rPr>
          <w:rFonts w:ascii="Times New Roman" w:hAnsi="Times New Roman"/>
          <w:sz w:val="28"/>
          <w:szCs w:val="28"/>
        </w:rPr>
        <w:t>Таконская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5.Арденская 6. </w:t>
      </w:r>
      <w:proofErr w:type="spellStart"/>
      <w:r>
        <w:rPr>
          <w:rFonts w:ascii="Times New Roman" w:hAnsi="Times New Roman"/>
          <w:sz w:val="28"/>
          <w:szCs w:val="28"/>
        </w:rPr>
        <w:t>Эрийская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7-10.Бретонская 11.Судетская 12.Астурийская 13.Заальская 14.Пфальцская 15.Древнекиммерийская 16-17.Австрийская 18.Ларамийская 19.Пиренейская 21.Аттическая 22-26.Валахская</w:t>
      </w:r>
    </w:p>
    <w:p w:rsidR="009F7763" w:rsidRDefault="009F7763" w:rsidP="009F7763">
      <w:pPr>
        <w:jc w:val="center"/>
        <w:rPr>
          <w:rFonts w:ascii="Times New Roman" w:hAnsi="Times New Roman"/>
          <w:b/>
          <w:sz w:val="28"/>
          <w:szCs w:val="28"/>
        </w:rPr>
      </w:pPr>
      <w:r w:rsidRPr="009F7763">
        <w:rPr>
          <w:rFonts w:ascii="Times New Roman" w:hAnsi="Times New Roman"/>
          <w:b/>
          <w:sz w:val="28"/>
          <w:szCs w:val="28"/>
        </w:rPr>
        <w:t>Задание</w:t>
      </w:r>
    </w:p>
    <w:p w:rsidR="009F7763" w:rsidRDefault="009F7763" w:rsidP="009F7763">
      <w:pPr>
        <w:jc w:val="both"/>
        <w:rPr>
          <w:rFonts w:ascii="Times New Roman" w:hAnsi="Times New Roman"/>
          <w:b/>
          <w:sz w:val="28"/>
          <w:szCs w:val="28"/>
        </w:rPr>
      </w:pPr>
      <w:r w:rsidRPr="009F7763">
        <w:rPr>
          <w:rFonts w:ascii="Times New Roman" w:hAnsi="Times New Roman"/>
          <w:sz w:val="28"/>
          <w:szCs w:val="28"/>
        </w:rPr>
        <w:t>1.Законспектируйте в тетради теорию по теме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9F7763">
        <w:rPr>
          <w:rFonts w:ascii="Times New Roman" w:hAnsi="Times New Roman"/>
          <w:b/>
          <w:sz w:val="28"/>
          <w:szCs w:val="28"/>
        </w:rPr>
        <w:t>Схема колебательных и горообразовательных движений земной коры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 w:rsidRPr="009F776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Изобразите в тетради с</w:t>
      </w:r>
      <w:r w:rsidRPr="009F7763">
        <w:rPr>
          <w:rFonts w:ascii="Times New Roman" w:hAnsi="Times New Roman"/>
          <w:sz w:val="28"/>
          <w:szCs w:val="28"/>
        </w:rPr>
        <w:t>хем</w:t>
      </w:r>
      <w:r>
        <w:rPr>
          <w:rFonts w:ascii="Times New Roman" w:hAnsi="Times New Roman"/>
          <w:sz w:val="28"/>
          <w:szCs w:val="28"/>
        </w:rPr>
        <w:t>у</w:t>
      </w:r>
      <w:r w:rsidRPr="009F7763">
        <w:rPr>
          <w:rFonts w:ascii="Times New Roman" w:hAnsi="Times New Roman"/>
          <w:sz w:val="28"/>
          <w:szCs w:val="28"/>
        </w:rPr>
        <w:t xml:space="preserve"> колебательных и горообразовательных движений земной коры</w:t>
      </w:r>
      <w:r>
        <w:rPr>
          <w:rFonts w:ascii="Times New Roman" w:hAnsi="Times New Roman"/>
          <w:sz w:val="28"/>
          <w:szCs w:val="28"/>
        </w:rPr>
        <w:t xml:space="preserve"> по Монину С.А. и запишите название основных фаз складчатости </w:t>
      </w:r>
    </w:p>
    <w:p w:rsidR="009F7763" w:rsidRPr="009F7763" w:rsidRDefault="009F7763" w:rsidP="009F77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3.Выучите теорию и подготовьте ответ на вопрос зачета с оценкой.</w:t>
      </w:r>
    </w:p>
    <w:p w:rsidR="00D909BA" w:rsidRDefault="00D909BA"/>
    <w:sectPr w:rsidR="00D90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9BA"/>
    <w:rsid w:val="004A3BDF"/>
    <w:rsid w:val="009F7763"/>
    <w:rsid w:val="00D9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334B3-E5C6-443C-84AD-1C0CA8B7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2020-05-21T10:20:00Z</dcterms:created>
  <dcterms:modified xsi:type="dcterms:W3CDTF">2020-05-21T10:20:00Z</dcterms:modified>
</cp:coreProperties>
</file>