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40E" w:rsidRDefault="00E425C5" w:rsidP="00E425C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Зачет с оценкой</w:t>
      </w:r>
    </w:p>
    <w:p w:rsidR="008C3C0A" w:rsidRDefault="00E425C5" w:rsidP="008C3C0A">
      <w:pPr>
        <w:jc w:val="center"/>
        <w:rPr>
          <w:rFonts w:ascii="Times New Roman" w:hAnsi="Times New Roman"/>
          <w:b/>
          <w:sz w:val="28"/>
          <w:szCs w:val="28"/>
        </w:rPr>
      </w:pPr>
      <w:r w:rsidRPr="008C3C0A">
        <w:rPr>
          <w:rFonts w:ascii="Times New Roman" w:hAnsi="Times New Roman"/>
          <w:b/>
          <w:sz w:val="28"/>
          <w:szCs w:val="28"/>
        </w:rPr>
        <w:t xml:space="preserve">«Географические особенности почвенного покрова </w:t>
      </w:r>
    </w:p>
    <w:p w:rsidR="00E425C5" w:rsidRPr="008C3C0A" w:rsidRDefault="00E425C5" w:rsidP="008C3C0A">
      <w:pPr>
        <w:jc w:val="center"/>
        <w:rPr>
          <w:rFonts w:ascii="Times New Roman" w:hAnsi="Times New Roman"/>
          <w:b/>
          <w:sz w:val="28"/>
          <w:szCs w:val="28"/>
        </w:rPr>
      </w:pPr>
      <w:r w:rsidRPr="008C3C0A">
        <w:rPr>
          <w:rFonts w:ascii="Times New Roman" w:hAnsi="Times New Roman"/>
          <w:b/>
          <w:sz w:val="28"/>
          <w:szCs w:val="28"/>
        </w:rPr>
        <w:t>Волгоградской области»</w:t>
      </w:r>
    </w:p>
    <w:p w:rsidR="00E425C5" w:rsidRDefault="00E425C5" w:rsidP="00E425C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Используя Атлас Волгоградской области и региональную литературу, выполните развернутое комплексное описание почвенного покрова Волгоградской области по следующему плану.</w:t>
      </w:r>
    </w:p>
    <w:p w:rsidR="00E425C5" w:rsidRDefault="00E425C5" w:rsidP="00E425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1.Географическое положение Волгоградской области (географические координаты, границы, соседние регионы, положение по отношению к крупным речным системам, промышленным узлам, транспортным магистралям). Закономерности изменения природных условий</w:t>
      </w:r>
    </w:p>
    <w:p w:rsidR="00E425C5" w:rsidRDefault="00E425C5" w:rsidP="00E425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2.Особенности геологического строения (породы какого возраста слагают дневную поверхность, минералогический состав, возраст, закономерности смены в пространстве разных пород).</w:t>
      </w:r>
    </w:p>
    <w:p w:rsidR="00E425C5" w:rsidRDefault="00E425C5" w:rsidP="00E425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3.Особенности рельефа Волгоградской области (тип рельефа – равнинный или горный, абсолютная высота, максимальные и минимальные отметки, крупные формы рельефа и их морфологические и генетические особенности).</w:t>
      </w:r>
    </w:p>
    <w:p w:rsidR="00E425C5" w:rsidRDefault="009E376A" w:rsidP="00E425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4.Особенности климата Волгоградской области (климатический пояс, тип климата, среднегодовая температура, </w:t>
      </w:r>
      <w:proofErr w:type="spellStart"/>
      <w:r>
        <w:rPr>
          <w:rFonts w:ascii="Times New Roman" w:hAnsi="Times New Roman"/>
          <w:sz w:val="28"/>
          <w:szCs w:val="28"/>
        </w:rPr>
        <w:t>среднеянварская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среднеиюльская</w:t>
      </w:r>
      <w:proofErr w:type="spellEnd"/>
      <w:r>
        <w:rPr>
          <w:rFonts w:ascii="Times New Roman" w:hAnsi="Times New Roman"/>
          <w:sz w:val="28"/>
          <w:szCs w:val="28"/>
        </w:rPr>
        <w:t>, их закономерности изменения с северо-запада на юго-восток; среднегодовое количество осадков, их смена с северо-запада на юго-восток; господствующие направления ветра).</w:t>
      </w:r>
    </w:p>
    <w:p w:rsidR="009E376A" w:rsidRDefault="009E376A" w:rsidP="00E425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5.Растительность Волгоградской области (растительно-географические зоны, их флористические особенности и смена растительности с северо-запада на юго-восток).</w:t>
      </w:r>
    </w:p>
    <w:p w:rsidR="009E376A" w:rsidRDefault="009E376A" w:rsidP="00E425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6.Почвенный покров Волгоградской области: </w:t>
      </w:r>
      <w:r w:rsidR="008C3C0A">
        <w:rPr>
          <w:rFonts w:ascii="Times New Roman" w:hAnsi="Times New Roman"/>
          <w:sz w:val="28"/>
          <w:szCs w:val="28"/>
        </w:rPr>
        <w:t xml:space="preserve">почвообразовательные процессы и типы почвообразования, их географические отличия, </w:t>
      </w:r>
      <w:r>
        <w:rPr>
          <w:rFonts w:ascii="Times New Roman" w:hAnsi="Times New Roman"/>
          <w:sz w:val="28"/>
          <w:szCs w:val="28"/>
        </w:rPr>
        <w:t>основные типы и подтипы почв, их морфологические и генетические особенности, строение профилей, их детальное описание, пространственная смена почвенного покрова с северо-запада на юго-восток. Зональные и азональные почвы</w:t>
      </w:r>
      <w:r w:rsidR="008C3C0A">
        <w:rPr>
          <w:rFonts w:ascii="Times New Roman" w:hAnsi="Times New Roman"/>
          <w:sz w:val="28"/>
          <w:szCs w:val="28"/>
        </w:rPr>
        <w:t>.</w:t>
      </w:r>
    </w:p>
    <w:p w:rsidR="009E376A" w:rsidRDefault="009E376A" w:rsidP="00E425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7.Влияние природных условий Волгоградской области на формирование разных типов и подтипов почв</w:t>
      </w:r>
      <w:r w:rsidR="008C3C0A">
        <w:rPr>
          <w:rFonts w:ascii="Times New Roman" w:hAnsi="Times New Roman"/>
          <w:sz w:val="28"/>
          <w:szCs w:val="28"/>
        </w:rPr>
        <w:t>:</w:t>
      </w:r>
    </w:p>
    <w:p w:rsidR="009E376A" w:rsidRDefault="009E376A" w:rsidP="00E425C5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А)влияние</w:t>
      </w:r>
      <w:proofErr w:type="gramEnd"/>
      <w:r>
        <w:rPr>
          <w:rFonts w:ascii="Times New Roman" w:hAnsi="Times New Roman"/>
          <w:sz w:val="28"/>
          <w:szCs w:val="28"/>
        </w:rPr>
        <w:t xml:space="preserve"> геологического строения на механический и минералогический состав почв и закономерные смены в пространстве этих свойств почв.</w:t>
      </w:r>
    </w:p>
    <w:p w:rsidR="009E376A" w:rsidRDefault="009E376A" w:rsidP="00E425C5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Б)влияние</w:t>
      </w:r>
      <w:proofErr w:type="gramEnd"/>
      <w:r>
        <w:rPr>
          <w:rFonts w:ascii="Times New Roman" w:hAnsi="Times New Roman"/>
          <w:sz w:val="28"/>
          <w:szCs w:val="28"/>
        </w:rPr>
        <w:t xml:space="preserve"> рельефа на </w:t>
      </w:r>
      <w:r w:rsidR="008C3C0A">
        <w:rPr>
          <w:rFonts w:ascii="Times New Roman" w:hAnsi="Times New Roman"/>
          <w:sz w:val="28"/>
          <w:szCs w:val="28"/>
        </w:rPr>
        <w:t xml:space="preserve">почвенные профили, их мощность или </w:t>
      </w:r>
      <w:proofErr w:type="spellStart"/>
      <w:r w:rsidR="008C3C0A">
        <w:rPr>
          <w:rFonts w:ascii="Times New Roman" w:hAnsi="Times New Roman"/>
          <w:sz w:val="28"/>
          <w:szCs w:val="28"/>
        </w:rPr>
        <w:t>смытость</w:t>
      </w:r>
      <w:proofErr w:type="spellEnd"/>
      <w:r w:rsidR="008C3C0A">
        <w:rPr>
          <w:rFonts w:ascii="Times New Roman" w:hAnsi="Times New Roman"/>
          <w:sz w:val="28"/>
          <w:szCs w:val="28"/>
        </w:rPr>
        <w:t>, на развитие пойменных и балочных почв и др.</w:t>
      </w:r>
    </w:p>
    <w:p w:rsidR="008C3C0A" w:rsidRDefault="008C3C0A" w:rsidP="00E425C5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В)влияние</w:t>
      </w:r>
      <w:proofErr w:type="gramEnd"/>
      <w:r>
        <w:rPr>
          <w:rFonts w:ascii="Times New Roman" w:hAnsi="Times New Roman"/>
          <w:sz w:val="28"/>
          <w:szCs w:val="28"/>
        </w:rPr>
        <w:t xml:space="preserve"> климата на развитие почвенного покрова (влияние термического фактора и осадков на формирование типов почв, водного режима, типы почвообразования и основные почвообразовательные процессы).</w:t>
      </w:r>
    </w:p>
    <w:p w:rsidR="008C3C0A" w:rsidRDefault="008C3C0A" w:rsidP="00E425C5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Г)влияние</w:t>
      </w:r>
      <w:proofErr w:type="gramEnd"/>
      <w:r>
        <w:rPr>
          <w:rFonts w:ascii="Times New Roman" w:hAnsi="Times New Roman"/>
          <w:sz w:val="28"/>
          <w:szCs w:val="28"/>
        </w:rPr>
        <w:t xml:space="preserve"> растительности на </w:t>
      </w:r>
      <w:proofErr w:type="spellStart"/>
      <w:r>
        <w:rPr>
          <w:rFonts w:ascii="Times New Roman" w:hAnsi="Times New Roman"/>
          <w:sz w:val="28"/>
          <w:szCs w:val="28"/>
        </w:rPr>
        <w:t>гумусонакопление</w:t>
      </w:r>
      <w:proofErr w:type="spellEnd"/>
      <w:r>
        <w:rPr>
          <w:rFonts w:ascii="Times New Roman" w:hAnsi="Times New Roman"/>
          <w:sz w:val="28"/>
          <w:szCs w:val="28"/>
        </w:rPr>
        <w:t xml:space="preserve">, формирование типов и подтипов почв, развитие азональных почв, </w:t>
      </w:r>
      <w:proofErr w:type="spellStart"/>
      <w:r>
        <w:rPr>
          <w:rFonts w:ascii="Times New Roman" w:hAnsi="Times New Roman"/>
          <w:sz w:val="28"/>
          <w:szCs w:val="28"/>
        </w:rPr>
        <w:t>почвообразвоательные</w:t>
      </w:r>
      <w:proofErr w:type="spellEnd"/>
      <w:r>
        <w:rPr>
          <w:rFonts w:ascii="Times New Roman" w:hAnsi="Times New Roman"/>
          <w:sz w:val="28"/>
          <w:szCs w:val="28"/>
        </w:rPr>
        <w:t xml:space="preserve"> процессы и типы почвообразования.</w:t>
      </w:r>
    </w:p>
    <w:p w:rsidR="008C3C0A" w:rsidRDefault="008C3C0A" w:rsidP="00E425C5">
      <w:pPr>
        <w:jc w:val="both"/>
        <w:rPr>
          <w:rFonts w:ascii="Times New Roman" w:hAnsi="Times New Roman"/>
          <w:sz w:val="28"/>
          <w:szCs w:val="28"/>
        </w:rPr>
      </w:pPr>
    </w:p>
    <w:p w:rsidR="008C3C0A" w:rsidRPr="008C3C0A" w:rsidRDefault="008C3C0A" w:rsidP="00E425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Выполненные конспекты фотографируются и высылаются на проверку на электронную почту </w:t>
      </w:r>
      <w:hyperlink r:id="rId4" w:history="1">
        <w:r w:rsidRPr="005736D5">
          <w:rPr>
            <w:rStyle w:val="a3"/>
            <w:rFonts w:ascii="Times New Roman" w:hAnsi="Times New Roman"/>
            <w:sz w:val="28"/>
            <w:szCs w:val="28"/>
            <w:lang w:val="en-US"/>
          </w:rPr>
          <w:t>itrofimova</w:t>
        </w:r>
        <w:r w:rsidRPr="008C3C0A">
          <w:rPr>
            <w:rStyle w:val="a3"/>
            <w:rFonts w:ascii="Times New Roman" w:hAnsi="Times New Roman"/>
            <w:sz w:val="28"/>
            <w:szCs w:val="28"/>
          </w:rPr>
          <w:t>@</w:t>
        </w:r>
        <w:r w:rsidRPr="005736D5">
          <w:rPr>
            <w:rStyle w:val="a3"/>
            <w:rFonts w:ascii="Times New Roman" w:hAnsi="Times New Roman"/>
            <w:sz w:val="28"/>
            <w:szCs w:val="28"/>
            <w:lang w:val="en-US"/>
          </w:rPr>
          <w:t>yandex</w:t>
        </w:r>
        <w:r w:rsidRPr="008C3C0A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5736D5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8C3C0A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sectPr w:rsidR="008C3C0A" w:rsidRPr="008C3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40E"/>
    <w:rsid w:val="004F240E"/>
    <w:rsid w:val="00782319"/>
    <w:rsid w:val="008C3C0A"/>
    <w:rsid w:val="009E376A"/>
    <w:rsid w:val="00E4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F43FE"/>
  <w15:chartTrackingRefBased/>
  <w15:docId w15:val="{AA73AFAB-1D65-44FF-A19B-C93C15FB7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3C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trofim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2020-05-09T19:20:00Z</dcterms:created>
  <dcterms:modified xsi:type="dcterms:W3CDTF">2020-05-09T19:35:00Z</dcterms:modified>
</cp:coreProperties>
</file>