
<file path=[Content_Types].xml><?xml version="1.0" encoding="utf-8"?>
<Types xmlns="http://schemas.openxmlformats.org/package/2006/content-types">
  <Default Extension="png" ContentType="image/png"/>
  <Default Extension="web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D29" w:rsidRDefault="005751BB" w:rsidP="005751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51BB">
        <w:rPr>
          <w:rFonts w:ascii="Times New Roman" w:hAnsi="Times New Roman" w:cs="Times New Roman"/>
          <w:b/>
          <w:sz w:val="28"/>
          <w:szCs w:val="28"/>
        </w:rPr>
        <w:t>Палеогеографические особенности мезозоя</w:t>
      </w:r>
    </w:p>
    <w:p w:rsidR="005751BB" w:rsidRDefault="005751BB" w:rsidP="005751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751BB" w:rsidRDefault="005751BB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proofErr w:type="gramStart"/>
      <w:r>
        <w:rPr>
          <w:rFonts w:ascii="Times New Roman" w:hAnsi="Times New Roman" w:cs="Times New Roman"/>
          <w:sz w:val="28"/>
          <w:szCs w:val="28"/>
        </w:rPr>
        <w:t>Мезезой:история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выделения, стратиграфия.</w:t>
      </w:r>
    </w:p>
    <w:p w:rsidR="005751BB" w:rsidRDefault="005751BB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2.Важнейшие фации мезозоя.</w:t>
      </w:r>
    </w:p>
    <w:p w:rsidR="005751BB" w:rsidRDefault="005751BB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3.Палеогеография мезозоя: раскол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суперматериков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прошлого, формирование океанов. Киммерийская складчатость</w:t>
      </w:r>
    </w:p>
    <w:p w:rsidR="005751BB" w:rsidRDefault="005751BB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4.Климатические особенности мезозоя.</w:t>
      </w:r>
      <w:r w:rsidRPr="005751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Развитие жизни в мезозое.</w:t>
      </w:r>
    </w:p>
    <w:p w:rsidR="005751BB" w:rsidRDefault="005751BB" w:rsidP="00575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31F3" w:rsidRDefault="005751BB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 w:rsidRPr="004324E4">
        <w:rPr>
          <w:rFonts w:ascii="Times New Roman" w:hAnsi="Times New Roman" w:cs="Times New Roman"/>
          <w:b/>
          <w:sz w:val="28"/>
          <w:szCs w:val="28"/>
        </w:rPr>
        <w:t>1.Мезозой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или эра средней жизни делится на 3 периода: триасовый, юрский и меловой. </w:t>
      </w:r>
      <w:r w:rsidR="003C31F3">
        <w:rPr>
          <w:rFonts w:ascii="Times New Roman" w:hAnsi="Times New Roman" w:cs="Times New Roman"/>
          <w:sz w:val="28"/>
          <w:szCs w:val="28"/>
        </w:rPr>
        <w:t xml:space="preserve">Общая продолжительность мезозоя – 240 млн. лет – 135 млн. лет. Триасовые отложения впервые были описаны на территории Швейцарских Альп в 1834 г. Ф. Альберти в виде трех слоев – </w:t>
      </w:r>
      <w:proofErr w:type="spellStart"/>
      <w:r w:rsidR="003C31F3">
        <w:rPr>
          <w:rFonts w:ascii="Times New Roman" w:hAnsi="Times New Roman" w:cs="Times New Roman"/>
          <w:sz w:val="28"/>
          <w:szCs w:val="28"/>
        </w:rPr>
        <w:t>пестроцветного</w:t>
      </w:r>
      <w:proofErr w:type="spellEnd"/>
      <w:r w:rsidR="003C31F3">
        <w:rPr>
          <w:rFonts w:ascii="Times New Roman" w:hAnsi="Times New Roman" w:cs="Times New Roman"/>
          <w:sz w:val="28"/>
          <w:szCs w:val="28"/>
        </w:rPr>
        <w:t xml:space="preserve"> песчаника, известняка – </w:t>
      </w:r>
      <w:proofErr w:type="spellStart"/>
      <w:r w:rsidR="003C31F3">
        <w:rPr>
          <w:rFonts w:ascii="Times New Roman" w:hAnsi="Times New Roman" w:cs="Times New Roman"/>
          <w:sz w:val="28"/>
          <w:szCs w:val="28"/>
        </w:rPr>
        <w:t>ракушняка</w:t>
      </w:r>
      <w:proofErr w:type="spellEnd"/>
      <w:r w:rsidR="003C31F3">
        <w:rPr>
          <w:rFonts w:ascii="Times New Roman" w:hAnsi="Times New Roman" w:cs="Times New Roman"/>
          <w:sz w:val="28"/>
          <w:szCs w:val="28"/>
        </w:rPr>
        <w:t>, красноцветного глинистого сланца.</w:t>
      </w:r>
    </w:p>
    <w:p w:rsidR="003C31F3" w:rsidRDefault="003C31F3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Юрские отложения впервые были описаны </w:t>
      </w:r>
      <w:r w:rsidR="004324E4">
        <w:rPr>
          <w:rFonts w:ascii="Times New Roman" w:hAnsi="Times New Roman" w:cs="Times New Roman"/>
          <w:sz w:val="28"/>
          <w:szCs w:val="28"/>
        </w:rPr>
        <w:t xml:space="preserve">для гор Юра, отрогов Западных Альп А. </w:t>
      </w:r>
      <w:proofErr w:type="spellStart"/>
      <w:r w:rsidR="004324E4">
        <w:rPr>
          <w:rFonts w:ascii="Times New Roman" w:hAnsi="Times New Roman" w:cs="Times New Roman"/>
          <w:sz w:val="28"/>
          <w:szCs w:val="28"/>
        </w:rPr>
        <w:t>Броньяром</w:t>
      </w:r>
      <w:proofErr w:type="spellEnd"/>
      <w:r w:rsidR="004324E4">
        <w:rPr>
          <w:rFonts w:ascii="Times New Roman" w:hAnsi="Times New Roman" w:cs="Times New Roman"/>
          <w:sz w:val="28"/>
          <w:szCs w:val="28"/>
        </w:rPr>
        <w:t xml:space="preserve"> в 1829 г., стратотип юрских пород – это известняки с фауной аммонитов.</w:t>
      </w:r>
    </w:p>
    <w:p w:rsidR="004324E4" w:rsidRDefault="004324E4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Меловые отложения были выделены в качестве отдельной системы в Англии при описании пластов белоснежного писчего мела Ф. Д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Омалиусом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324E4" w:rsidRDefault="004324E4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324E4">
        <w:t xml:space="preserve"> </w:t>
      </w:r>
      <w:r w:rsidRPr="004324E4">
        <w:rPr>
          <w:rFonts w:ascii="Times New Roman" w:hAnsi="Times New Roman" w:cs="Times New Roman"/>
          <w:b/>
          <w:sz w:val="28"/>
          <w:szCs w:val="28"/>
        </w:rPr>
        <w:t>Важнейшие фации мезозоя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Фации мезозоя находят широкое распространение в границах древних и молодых (эпипалеозойских) платформ. На древних платформах (Восточно-Европейской,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Северо-Американской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мезозойские </w:t>
      </w:r>
      <w:r w:rsidR="00EB01A7">
        <w:rPr>
          <w:rFonts w:ascii="Times New Roman" w:hAnsi="Times New Roman" w:cs="Times New Roman"/>
          <w:sz w:val="28"/>
          <w:szCs w:val="28"/>
        </w:rPr>
        <w:t>осадки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500 – метровыми </w:t>
      </w:r>
      <w:r w:rsidR="00EB01A7">
        <w:rPr>
          <w:rFonts w:ascii="Times New Roman" w:hAnsi="Times New Roman" w:cs="Times New Roman"/>
          <w:sz w:val="28"/>
          <w:szCs w:val="28"/>
        </w:rPr>
        <w:t>толщами пород</w:t>
      </w:r>
      <w:r>
        <w:rPr>
          <w:rFonts w:ascii="Times New Roman" w:hAnsi="Times New Roman" w:cs="Times New Roman"/>
          <w:sz w:val="28"/>
          <w:szCs w:val="28"/>
        </w:rPr>
        <w:t xml:space="preserve">. Нижние части разреза формируют красноцветные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пестроцветные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глины и песчаники, иногда речные пески с нефтеносностью, накопившиеся в полузасушливом и засушливом климате триаса. Также для западной окраины Северной Америки типичны мощные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триасово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меловые толщи озерных и болотных отложений, наполненные нефтью, природным газом (месторождения Техаса, Калифорнии), а также каменным и бурым углем. </w:t>
      </w:r>
    </w:p>
    <w:p w:rsidR="004324E4" w:rsidRDefault="004324E4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 красно-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пестроцветов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триаса залегают юрские известняки, глины, пески с фауной аммонитов, белемнитов. Венчают разрез мезозоя меловые отложения: белый писчий мел, </w:t>
      </w:r>
      <w:r w:rsidR="00EB01A7">
        <w:rPr>
          <w:rFonts w:ascii="Times New Roman" w:hAnsi="Times New Roman" w:cs="Times New Roman"/>
          <w:sz w:val="28"/>
          <w:szCs w:val="28"/>
        </w:rPr>
        <w:t xml:space="preserve">опоки, глины, пески. Пласты мела выходят на дневную поверхность на территории Великобритании (меловые обрывы Дувра), юга Русской равнины (Среднерусская возвышенность). </w:t>
      </w:r>
    </w:p>
    <w:p w:rsidR="00EB01A7" w:rsidRDefault="00EB01A7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молодых платформах в мезозое накопился в морских условиях значительный по мощности (до 300-500 м) разрез меловых отложений,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погребенный под кайнозойскими осадками. Это нефтеносные свиты Западной Сибири, Турана. </w:t>
      </w:r>
    </w:p>
    <w:p w:rsidR="00EB01A7" w:rsidRDefault="00EB01A7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Фации геосинклиналей в мезозое находят ограниченное распространение в границах Альпийско-Гималайского и Тихоокеанского поясов. Это осадочно-вулканические толщи (известняки, песчаники с фауной аммонитов, переслаивающиеся с вулканогенными породами – туфами, пемзой, яшмой). Перерыв в осадконакоплении в мезозое характерен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Верхоянско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-Чукотской области, Индокитая, Скалистых гор, Восточных отрогов Анд. Здесь отмечается значительная метаморфизация и смятие в складки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действием  надвиговой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тектоники позднепалеозойских пород, пронизанных гранитными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интрузиями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4661" w:rsidRDefault="00204661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AE2501" wp14:editId="28BD165E">
            <wp:extent cx="5739765" cy="3914775"/>
            <wp:effectExtent l="0" t="0" r="0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76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1A7" w:rsidRDefault="00EB01A7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Гондванские платформы характеризуются морским осадконакоплением в границах крупных тектонических впадин – Амазонской,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Конго,  Сахарской</w:t>
      </w:r>
      <w:proofErr w:type="gramEnd"/>
      <w:r>
        <w:rPr>
          <w:rFonts w:ascii="Times New Roman" w:hAnsi="Times New Roman" w:cs="Times New Roman"/>
          <w:sz w:val="28"/>
          <w:szCs w:val="28"/>
        </w:rPr>
        <w:t>, где мезозой представлен разнообразными толщами: морскими известняками,</w:t>
      </w:r>
      <w:r w:rsidR="002517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t>фосфоритоносными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 xml:space="preserve"> песками,</w:t>
      </w:r>
      <w:r>
        <w:rPr>
          <w:rFonts w:ascii="Times New Roman" w:hAnsi="Times New Roman" w:cs="Times New Roman"/>
          <w:sz w:val="28"/>
          <w:szCs w:val="28"/>
        </w:rPr>
        <w:t xml:space="preserve"> речными песками, древнеозерными черными глинами и др.</w:t>
      </w:r>
      <w:r w:rsidR="002517A3">
        <w:rPr>
          <w:rFonts w:ascii="Times New Roman" w:hAnsi="Times New Roman" w:cs="Times New Roman"/>
          <w:sz w:val="28"/>
          <w:szCs w:val="28"/>
        </w:rPr>
        <w:t xml:space="preserve"> Для отдельных их участков, а также для огромных площадей Сибирской платформы (Восточной Сибири) в мезозое (триас – ранняя юра) было характерно развитие траппового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t>магматизма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 xml:space="preserve"> с формированием особых трапповых областей, сформированных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t>переслаиванием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 xml:space="preserve"> обломочных и вулканических фаций: базальтов, щелочных лав,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t>толеитов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 xml:space="preserve">. Кроме Восточной Сибири траппы характерны для плато Декан, бассейна р. Парана, плато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t>Уачита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 xml:space="preserve"> в Северной Америке. Отличительная черта траппового вулканизма – его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lastRenderedPageBreak/>
        <w:t>площадность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 xml:space="preserve">, а также развитие трубок взрыва. Трубка взрыва – это по сути жерло древнего вулкана, заполненное кимберлитом (горной породой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t>зелоноватого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 xml:space="preserve"> цвета, состоящей из тяжелых силикатов,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t>зеленоцветных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 xml:space="preserve"> минералов, а также с примесью пиропа, </w:t>
      </w:r>
      <w:proofErr w:type="spellStart"/>
      <w:r w:rsidR="002517A3">
        <w:rPr>
          <w:rFonts w:ascii="Times New Roman" w:hAnsi="Times New Roman" w:cs="Times New Roman"/>
          <w:sz w:val="28"/>
          <w:szCs w:val="28"/>
        </w:rPr>
        <w:t>пиксоильменита</w:t>
      </w:r>
      <w:proofErr w:type="spellEnd"/>
      <w:r w:rsidR="002517A3">
        <w:rPr>
          <w:rFonts w:ascii="Times New Roman" w:hAnsi="Times New Roman" w:cs="Times New Roman"/>
          <w:sz w:val="28"/>
          <w:szCs w:val="28"/>
        </w:rPr>
        <w:t>, технических и ювелирных алмазов).</w:t>
      </w:r>
    </w:p>
    <w:p w:rsidR="0034702E" w:rsidRDefault="002517A3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 w:rsidRPr="002517A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Отличительной особенностью мезозоя является раскол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суперматерика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палеозоя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Пангеи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 два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суперматерика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северный Лавразию и южный Гондвану. Это явление отмечается на рубеже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триаса и приводит к заложению в фундаменте ряда древних платформ линий тектонических трещин, по которым происходит излияние базальтов с формированием трапповых формаций, а также </w:t>
      </w:r>
      <w:r w:rsidR="0034702E">
        <w:rPr>
          <w:rFonts w:ascii="Times New Roman" w:hAnsi="Times New Roman" w:cs="Times New Roman"/>
          <w:sz w:val="28"/>
          <w:szCs w:val="28"/>
        </w:rPr>
        <w:t>в юре намечаются линии глобальных тектонических долин или рифтов. Именно расхождение древних платформ вдоль линий тектонических рифтов (</w:t>
      </w:r>
      <w:proofErr w:type="spellStart"/>
      <w:r w:rsidR="0034702E">
        <w:rPr>
          <w:rFonts w:ascii="Times New Roman" w:hAnsi="Times New Roman" w:cs="Times New Roman"/>
          <w:sz w:val="28"/>
          <w:szCs w:val="28"/>
        </w:rPr>
        <w:t>спрединг</w:t>
      </w:r>
      <w:proofErr w:type="spellEnd"/>
      <w:r w:rsidR="0034702E">
        <w:rPr>
          <w:rFonts w:ascii="Times New Roman" w:hAnsi="Times New Roman" w:cs="Times New Roman"/>
          <w:sz w:val="28"/>
          <w:szCs w:val="28"/>
        </w:rPr>
        <w:t xml:space="preserve">) приводит к обособлению Африканского и Южноамериканского платформенных блоков, </w:t>
      </w:r>
      <w:proofErr w:type="gramStart"/>
      <w:r w:rsidR="0034702E">
        <w:rPr>
          <w:rFonts w:ascii="Times New Roman" w:hAnsi="Times New Roman" w:cs="Times New Roman"/>
          <w:sz w:val="28"/>
          <w:szCs w:val="28"/>
        </w:rPr>
        <w:t>Африканского  от</w:t>
      </w:r>
      <w:proofErr w:type="gramEnd"/>
      <w:r w:rsidR="0034702E">
        <w:rPr>
          <w:rFonts w:ascii="Times New Roman" w:hAnsi="Times New Roman" w:cs="Times New Roman"/>
          <w:sz w:val="28"/>
          <w:szCs w:val="28"/>
        </w:rPr>
        <w:t xml:space="preserve"> Индо-Австралийского и Антарктического. Между ними происходит заложение впадин будущих океанов – Атлантического (со средней юры) и Индийского (с поздней юры). Расхождение </w:t>
      </w:r>
      <w:proofErr w:type="gramStart"/>
      <w:r w:rsidR="0034702E">
        <w:rPr>
          <w:rFonts w:ascii="Times New Roman" w:hAnsi="Times New Roman" w:cs="Times New Roman"/>
          <w:sz w:val="28"/>
          <w:szCs w:val="28"/>
        </w:rPr>
        <w:t>Северо-Американской</w:t>
      </w:r>
      <w:proofErr w:type="gramEnd"/>
      <w:r w:rsidR="0034702E">
        <w:rPr>
          <w:rFonts w:ascii="Times New Roman" w:hAnsi="Times New Roman" w:cs="Times New Roman"/>
          <w:sz w:val="28"/>
          <w:szCs w:val="28"/>
        </w:rPr>
        <w:t xml:space="preserve"> и Евразийской плиты сопровождается раскрытием северной части Атлантики в поздней юре и Северного Ледовитого океана в раннем мелу. </w:t>
      </w:r>
    </w:p>
    <w:p w:rsidR="002517A3" w:rsidRDefault="0034702E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Раскол Гондваны и северных материков сопровождается проявлением </w:t>
      </w:r>
      <w:r w:rsidRPr="0034702E">
        <w:rPr>
          <w:rFonts w:ascii="Times New Roman" w:hAnsi="Times New Roman" w:cs="Times New Roman"/>
          <w:b/>
          <w:sz w:val="28"/>
          <w:szCs w:val="28"/>
        </w:rPr>
        <w:t>киммерийской ск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 w:rsidRPr="0034702E">
        <w:rPr>
          <w:rFonts w:ascii="Times New Roman" w:hAnsi="Times New Roman" w:cs="Times New Roman"/>
          <w:b/>
          <w:sz w:val="28"/>
          <w:szCs w:val="28"/>
        </w:rPr>
        <w:t>адчатости</w:t>
      </w:r>
      <w:r>
        <w:rPr>
          <w:rFonts w:ascii="Times New Roman" w:hAnsi="Times New Roman" w:cs="Times New Roman"/>
          <w:sz w:val="28"/>
          <w:szCs w:val="28"/>
        </w:rPr>
        <w:t xml:space="preserve">, наиболее активно затронувшей Тихоокеанскую и Альпийско-Гималайскую геосинклиналь. В ходе киммерийских горообразовательных движений были сформированы горные сооружения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хребта, Черского, Сихотэ-Алиня, </w:t>
      </w:r>
      <w:r w:rsidR="00174D07">
        <w:rPr>
          <w:rFonts w:ascii="Times New Roman" w:hAnsi="Times New Roman" w:cs="Times New Roman"/>
          <w:sz w:val="28"/>
          <w:szCs w:val="28"/>
        </w:rPr>
        <w:t xml:space="preserve">Тибета, </w:t>
      </w:r>
      <w:r>
        <w:rPr>
          <w:rFonts w:ascii="Times New Roman" w:hAnsi="Times New Roman" w:cs="Times New Roman"/>
          <w:sz w:val="28"/>
          <w:szCs w:val="28"/>
        </w:rPr>
        <w:t xml:space="preserve">гор Индокитая, Скалистые горы в Северной Америке, Восточные Анды в Южной Америке, </w:t>
      </w:r>
      <w:r w:rsidR="00B82D0A">
        <w:rPr>
          <w:rFonts w:ascii="Times New Roman" w:hAnsi="Times New Roman" w:cs="Times New Roman"/>
          <w:sz w:val="28"/>
          <w:szCs w:val="28"/>
        </w:rPr>
        <w:t xml:space="preserve">северные отроги Альп в Европе. Кроме того, произошло возрождение герцинских сооружений, </w:t>
      </w:r>
      <w:proofErr w:type="gramStart"/>
      <w:r w:rsidR="00B82D0A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B82D0A">
        <w:rPr>
          <w:rFonts w:ascii="Times New Roman" w:hAnsi="Times New Roman" w:cs="Times New Roman"/>
          <w:sz w:val="28"/>
          <w:szCs w:val="28"/>
        </w:rPr>
        <w:t xml:space="preserve"> Урала, который к середине мезозоя превратился в холмистую равнину, а к его концу снова приобрел вид складчатой горной системы.</w:t>
      </w:r>
    </w:p>
    <w:p w:rsidR="00B82D0A" w:rsidRDefault="00B82D0A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закономерным геологическим итогом мезозоя является раскол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суперматериков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прошлого и формирование впадин современных океанов, поэтом</w:t>
      </w:r>
      <w:r w:rsidR="0026641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мезозой еще называют талассогенным (т.е. породившим океаны) этапом истории планеты. </w:t>
      </w:r>
    </w:p>
    <w:p w:rsidR="00266418" w:rsidRDefault="00266418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825618">
        <w:rPr>
          <w:rFonts w:ascii="Times New Roman" w:hAnsi="Times New Roman" w:cs="Times New Roman"/>
          <w:b/>
          <w:sz w:val="28"/>
          <w:szCs w:val="28"/>
        </w:rPr>
        <w:t>Климатические особенности мезозоя</w:t>
      </w:r>
      <w:r>
        <w:rPr>
          <w:rFonts w:ascii="Times New Roman" w:hAnsi="Times New Roman" w:cs="Times New Roman"/>
          <w:sz w:val="28"/>
          <w:szCs w:val="28"/>
        </w:rPr>
        <w:t xml:space="preserve"> связаны с развитием климатической зональности, отличной от позднего палеозоя. На планете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прежнему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существуют все известные климатические зоны, однако их площадь меняется. Т</w:t>
      </w:r>
      <w:r w:rsidR="0082561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к, к концу триаса сокращается площадь </w:t>
      </w:r>
      <w:r w:rsidR="00825618">
        <w:rPr>
          <w:rFonts w:ascii="Times New Roman" w:hAnsi="Times New Roman" w:cs="Times New Roman"/>
          <w:sz w:val="28"/>
          <w:szCs w:val="28"/>
        </w:rPr>
        <w:t xml:space="preserve">теплой </w:t>
      </w:r>
      <w:r>
        <w:rPr>
          <w:rFonts w:ascii="Times New Roman" w:hAnsi="Times New Roman" w:cs="Times New Roman"/>
          <w:sz w:val="28"/>
          <w:szCs w:val="28"/>
        </w:rPr>
        <w:t>засушливой зоны, зато увеличивается площадь зон теплого влажного климата (юра). На рубеже мела и юры отмечается похолодание климата с увеличением площади умеренной и холодной зон, ростом полярных шапок.</w:t>
      </w:r>
      <w:r w:rsidR="00825618">
        <w:rPr>
          <w:rFonts w:ascii="Times New Roman" w:hAnsi="Times New Roman" w:cs="Times New Roman"/>
          <w:sz w:val="28"/>
          <w:szCs w:val="28"/>
        </w:rPr>
        <w:t xml:space="preserve"> В конце мела отмечается значительное </w:t>
      </w:r>
      <w:r w:rsidR="00825618">
        <w:rPr>
          <w:rFonts w:ascii="Times New Roman" w:hAnsi="Times New Roman" w:cs="Times New Roman"/>
          <w:sz w:val="28"/>
          <w:szCs w:val="28"/>
        </w:rPr>
        <w:lastRenderedPageBreak/>
        <w:t>понижение среднегодовой температуры планеты на 10</w:t>
      </w:r>
      <w:r w:rsidR="0082561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825618">
        <w:rPr>
          <w:rFonts w:ascii="Times New Roman" w:hAnsi="Times New Roman" w:cs="Times New Roman"/>
          <w:sz w:val="28"/>
          <w:szCs w:val="28"/>
        </w:rPr>
        <w:t>С, причины которого, очевидно, связаны с киммерийским горообразованием и солярными (космическими) причинами.</w:t>
      </w:r>
    </w:p>
    <w:p w:rsidR="00825618" w:rsidRDefault="00825618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 w:rsidRPr="00825618">
        <w:rPr>
          <w:rFonts w:ascii="Times New Roman" w:hAnsi="Times New Roman" w:cs="Times New Roman"/>
          <w:b/>
          <w:sz w:val="28"/>
          <w:szCs w:val="28"/>
        </w:rPr>
        <w:t>Развитие жизни в мезозое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важнейших биологических событий и ароморфозов органического мира мезозоя отметим следующие:</w:t>
      </w:r>
    </w:p>
    <w:p w:rsidR="00825618" w:rsidRDefault="00825618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1.Развитие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теплокровности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рептилий и их эволюционных потомков.</w:t>
      </w:r>
    </w:p>
    <w:p w:rsidR="00825618" w:rsidRDefault="00825618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2.Появление в раннем триасе первых млекопитающих – териодонтов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цинодонтов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тело которых было покрыто шерстью, имело постоянную температуру. Эти животные были размером с крысу или маленькую кошку,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именно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них впервые в истории </w:t>
      </w:r>
      <w:r w:rsidR="006F65BA">
        <w:rPr>
          <w:rFonts w:ascii="Times New Roman" w:hAnsi="Times New Roman" w:cs="Times New Roman"/>
          <w:sz w:val="28"/>
          <w:szCs w:val="28"/>
        </w:rPr>
        <w:t xml:space="preserve">развития </w:t>
      </w:r>
      <w:r>
        <w:rPr>
          <w:rFonts w:ascii="Times New Roman" w:hAnsi="Times New Roman" w:cs="Times New Roman"/>
          <w:sz w:val="28"/>
          <w:szCs w:val="28"/>
        </w:rPr>
        <w:t>жизни отмечается выка</w:t>
      </w:r>
      <w:r w:rsidR="00E67A47">
        <w:rPr>
          <w:rFonts w:ascii="Times New Roman" w:hAnsi="Times New Roman" w:cs="Times New Roman"/>
          <w:sz w:val="28"/>
          <w:szCs w:val="28"/>
        </w:rPr>
        <w:t xml:space="preserve">рмливание детенышей молоком, выделяемом из молочных желез на теле матери. В конце триаса именно териодонты станут предками отрядов сумчатых, яйцекладущих и плацентарных млекопитающих. </w:t>
      </w:r>
    </w:p>
    <w:p w:rsidR="00E67A47" w:rsidRDefault="00E67A47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3.Появление настоящих птиц в средней юре. Первой птицей, имеющей перья, настоящие крылья и пневматические кости, стал археоптерикс (в переводе древнее крыло), остатки которого были обнаружены </w:t>
      </w:r>
      <w:proofErr w:type="gramStart"/>
      <w:r>
        <w:rPr>
          <w:rFonts w:ascii="Times New Roman" w:hAnsi="Times New Roman" w:cs="Times New Roman"/>
          <w:sz w:val="28"/>
          <w:szCs w:val="28"/>
        </w:rPr>
        <w:t>с литографских сланцах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близ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Зеленгофен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Германии в 50-е гг. 19 века.</w:t>
      </w:r>
      <w:r w:rsidR="00E64D7F">
        <w:rPr>
          <w:rFonts w:ascii="Times New Roman" w:hAnsi="Times New Roman" w:cs="Times New Roman"/>
          <w:sz w:val="28"/>
          <w:szCs w:val="28"/>
        </w:rPr>
        <w:t xml:space="preserve"> В меловом период уже известны в ископаемом состоянии 2 отряда вымерших птиц – </w:t>
      </w:r>
      <w:proofErr w:type="spellStart"/>
      <w:r w:rsidR="00E64D7F">
        <w:rPr>
          <w:rFonts w:ascii="Times New Roman" w:hAnsi="Times New Roman" w:cs="Times New Roman"/>
          <w:sz w:val="28"/>
          <w:szCs w:val="28"/>
        </w:rPr>
        <w:t>гесперорнисы</w:t>
      </w:r>
      <w:proofErr w:type="spellEnd"/>
      <w:r w:rsidR="00E64D7F">
        <w:rPr>
          <w:rFonts w:ascii="Times New Roman" w:hAnsi="Times New Roman" w:cs="Times New Roman"/>
          <w:sz w:val="28"/>
          <w:szCs w:val="28"/>
        </w:rPr>
        <w:t xml:space="preserve"> и ихтиорнисы. </w:t>
      </w:r>
    </w:p>
    <w:p w:rsidR="00E67A47" w:rsidRDefault="00E67A47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4.Появление костистых рыб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шестилучевых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кораллов в юре.</w:t>
      </w:r>
    </w:p>
    <w:p w:rsidR="00776546" w:rsidRPr="00776546" w:rsidRDefault="00E67A47" w:rsidP="007765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5.Широкое распространение голосеменных растений: саговниковых,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беннетитовых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цикадофитных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>, араукариевых.</w:t>
      </w:r>
      <w:r w:rsidR="00776546" w:rsidRPr="00776546">
        <w:t xml:space="preserve"> </w:t>
      </w:r>
      <w:r w:rsidR="00776546" w:rsidRPr="00776546">
        <w:rPr>
          <w:rFonts w:ascii="Times New Roman" w:hAnsi="Times New Roman" w:cs="Times New Roman"/>
          <w:sz w:val="28"/>
          <w:szCs w:val="28"/>
        </w:rPr>
        <w:t>Повышенная влажность климата юрского периода привела к бурному образованию растительной массы планеты. Леса состояли из папоротников, хвойных и цикадовых. Вблизи водоемов росли туи и араукарии. В середине мезозойской эры сформиров</w:t>
      </w:r>
      <w:r w:rsidR="00776546">
        <w:rPr>
          <w:rFonts w:ascii="Times New Roman" w:hAnsi="Times New Roman" w:cs="Times New Roman"/>
          <w:sz w:val="28"/>
          <w:szCs w:val="28"/>
        </w:rPr>
        <w:t>ались два пояса растительности:</w:t>
      </w:r>
    </w:p>
    <w:p w:rsidR="00776546" w:rsidRPr="00776546" w:rsidRDefault="00776546" w:rsidP="00776546">
      <w:pPr>
        <w:jc w:val="both"/>
        <w:rPr>
          <w:rFonts w:ascii="Times New Roman" w:hAnsi="Times New Roman" w:cs="Times New Roman"/>
          <w:sz w:val="28"/>
          <w:szCs w:val="28"/>
        </w:rPr>
      </w:pPr>
      <w:r w:rsidRPr="00776546">
        <w:rPr>
          <w:rFonts w:ascii="Times New Roman" w:hAnsi="Times New Roman" w:cs="Times New Roman"/>
          <w:i/>
          <w:sz w:val="28"/>
          <w:szCs w:val="28"/>
        </w:rPr>
        <w:t>Северный</w:t>
      </w:r>
      <w:r w:rsidRPr="00776546">
        <w:rPr>
          <w:rFonts w:ascii="Times New Roman" w:hAnsi="Times New Roman" w:cs="Times New Roman"/>
          <w:sz w:val="28"/>
          <w:szCs w:val="28"/>
        </w:rPr>
        <w:t xml:space="preserve">, в котором господствовали травянистые папоротники и </w:t>
      </w:r>
      <w:proofErr w:type="spellStart"/>
      <w:r w:rsidRPr="00776546">
        <w:rPr>
          <w:rFonts w:ascii="Times New Roman" w:hAnsi="Times New Roman" w:cs="Times New Roman"/>
          <w:sz w:val="28"/>
          <w:szCs w:val="28"/>
        </w:rPr>
        <w:t>гингковые</w:t>
      </w:r>
      <w:proofErr w:type="spellEnd"/>
      <w:r w:rsidRPr="00776546">
        <w:rPr>
          <w:rFonts w:ascii="Times New Roman" w:hAnsi="Times New Roman" w:cs="Times New Roman"/>
          <w:sz w:val="28"/>
          <w:szCs w:val="28"/>
        </w:rPr>
        <w:t xml:space="preserve"> деревья;</w:t>
      </w:r>
    </w:p>
    <w:p w:rsidR="00776546" w:rsidRPr="00776546" w:rsidRDefault="00776546" w:rsidP="00776546">
      <w:pPr>
        <w:jc w:val="both"/>
        <w:rPr>
          <w:rFonts w:ascii="Times New Roman" w:hAnsi="Times New Roman" w:cs="Times New Roman"/>
          <w:sz w:val="28"/>
          <w:szCs w:val="28"/>
        </w:rPr>
      </w:pPr>
      <w:r w:rsidRPr="00776546">
        <w:rPr>
          <w:rFonts w:ascii="Times New Roman" w:hAnsi="Times New Roman" w:cs="Times New Roman"/>
          <w:i/>
          <w:sz w:val="28"/>
          <w:szCs w:val="28"/>
        </w:rPr>
        <w:t>Южный.</w:t>
      </w:r>
      <w:r w:rsidRPr="00776546">
        <w:rPr>
          <w:rFonts w:ascii="Times New Roman" w:hAnsi="Times New Roman" w:cs="Times New Roman"/>
          <w:sz w:val="28"/>
          <w:szCs w:val="28"/>
        </w:rPr>
        <w:t xml:space="preserve"> Здесь царствовали древовидные папоротники и цикадовые.</w:t>
      </w:r>
    </w:p>
    <w:p w:rsidR="00776546" w:rsidRPr="00776546" w:rsidRDefault="00776546" w:rsidP="00776546">
      <w:pPr>
        <w:jc w:val="both"/>
        <w:rPr>
          <w:rFonts w:ascii="Times New Roman" w:hAnsi="Times New Roman" w:cs="Times New Roman"/>
          <w:sz w:val="28"/>
          <w:szCs w:val="28"/>
        </w:rPr>
      </w:pPr>
      <w:r w:rsidRPr="00776546">
        <w:rPr>
          <w:rFonts w:ascii="Times New Roman" w:hAnsi="Times New Roman" w:cs="Times New Roman"/>
          <w:sz w:val="28"/>
          <w:szCs w:val="28"/>
        </w:rPr>
        <w:t>В современном мире папоротники, саговники (пальмы, достигающие размером 18 метров) и кордаиты того времени можно встретить в тропических и субтропических лесах. Хвощи, плауны, кипарисы и еловые практически не имели никаких отличий от тех, котор</w:t>
      </w:r>
      <w:r>
        <w:rPr>
          <w:rFonts w:ascii="Times New Roman" w:hAnsi="Times New Roman" w:cs="Times New Roman"/>
          <w:sz w:val="28"/>
          <w:szCs w:val="28"/>
        </w:rPr>
        <w:t>ые распространены в наше время.</w:t>
      </w:r>
    </w:p>
    <w:p w:rsidR="00E67A47" w:rsidRDefault="00776546" w:rsidP="00776546">
      <w:pPr>
        <w:jc w:val="both"/>
        <w:rPr>
          <w:rFonts w:ascii="Times New Roman" w:hAnsi="Times New Roman" w:cs="Times New Roman"/>
          <w:sz w:val="28"/>
          <w:szCs w:val="28"/>
        </w:rPr>
      </w:pPr>
      <w:r w:rsidRPr="00776546">
        <w:rPr>
          <w:rFonts w:ascii="Times New Roman" w:hAnsi="Times New Roman" w:cs="Times New Roman"/>
          <w:sz w:val="28"/>
          <w:szCs w:val="28"/>
        </w:rPr>
        <w:t xml:space="preserve">Так же в это время начинают произрастать </w:t>
      </w:r>
      <w:proofErr w:type="spellStart"/>
      <w:r w:rsidRPr="00776546">
        <w:rPr>
          <w:rFonts w:ascii="Times New Roman" w:hAnsi="Times New Roman" w:cs="Times New Roman"/>
          <w:sz w:val="28"/>
          <w:szCs w:val="28"/>
        </w:rPr>
        <w:t>гинкговые</w:t>
      </w:r>
      <w:proofErr w:type="spellEnd"/>
      <w:r w:rsidRPr="00776546">
        <w:rPr>
          <w:rFonts w:ascii="Times New Roman" w:hAnsi="Times New Roman" w:cs="Times New Roman"/>
          <w:sz w:val="28"/>
          <w:szCs w:val="28"/>
        </w:rPr>
        <w:t xml:space="preserve"> деревья с опадающей в холодное время года листвой. Хвойные лесные массивы данного временного промежутка очень похожи на современные. В них входят тисы, пихты и кипарисы.</w:t>
      </w:r>
    </w:p>
    <w:p w:rsidR="00FE03B7" w:rsidRDefault="00FE03B7" w:rsidP="007765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38775" cy="3807433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ale_1200 (1).web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3452" cy="381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3B7" w:rsidRDefault="00FE03B7" w:rsidP="00FE03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Саговники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цикадофиты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мезозоя</w:t>
      </w:r>
    </w:p>
    <w:p w:rsidR="00E67A47" w:rsidRDefault="00E67A47" w:rsidP="007765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6.Появл</w:t>
      </w:r>
      <w:r w:rsidR="0077654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цветка в меловом периоде и развитие покрытосеменных растений, в том числе и травянистых форм.</w:t>
      </w:r>
      <w:r w:rsidR="00776546" w:rsidRPr="00776546">
        <w:rPr>
          <w:rFonts w:ascii="Times New Roman" w:hAnsi="Times New Roman" w:cs="Times New Roman"/>
          <w:sz w:val="28"/>
          <w:szCs w:val="28"/>
        </w:rPr>
        <w:t xml:space="preserve"> В связи с этим, среди насекомых появились </w:t>
      </w:r>
      <w:r w:rsidR="00776546">
        <w:rPr>
          <w:rFonts w:ascii="Times New Roman" w:hAnsi="Times New Roman" w:cs="Times New Roman"/>
          <w:sz w:val="28"/>
          <w:szCs w:val="28"/>
        </w:rPr>
        <w:t xml:space="preserve">опылители - </w:t>
      </w:r>
      <w:r w:rsidR="00776546" w:rsidRPr="00776546">
        <w:rPr>
          <w:rFonts w:ascii="Times New Roman" w:hAnsi="Times New Roman" w:cs="Times New Roman"/>
          <w:sz w:val="28"/>
          <w:szCs w:val="28"/>
        </w:rPr>
        <w:t>бабочки и пчелы, благодаря которым цветковые растения смогли быстро распространяться по планете.</w:t>
      </w:r>
    </w:p>
    <w:p w:rsidR="00E67A47" w:rsidRDefault="00E67A47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776546">
        <w:rPr>
          <w:rFonts w:ascii="Times New Roman" w:hAnsi="Times New Roman" w:cs="Times New Roman"/>
          <w:sz w:val="28"/>
          <w:szCs w:val="28"/>
        </w:rPr>
        <w:t>Господство в морях моллюсков – аммонитов и белемнитов, формирующих сложно построенных пищевые пирамиды.</w:t>
      </w:r>
    </w:p>
    <w:p w:rsidR="00776546" w:rsidRDefault="00776546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8.Господство Пресмыкающихся как класса с конца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Именно на рубеже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триаса отмечается появление </w:t>
      </w:r>
      <w:r w:rsidR="00E64D7F">
        <w:rPr>
          <w:rFonts w:ascii="Times New Roman" w:hAnsi="Times New Roman" w:cs="Times New Roman"/>
          <w:sz w:val="28"/>
          <w:szCs w:val="28"/>
        </w:rPr>
        <w:t xml:space="preserve">отрядов черепах, </w:t>
      </w:r>
      <w:r>
        <w:rPr>
          <w:rFonts w:ascii="Times New Roman" w:hAnsi="Times New Roman" w:cs="Times New Roman"/>
          <w:sz w:val="28"/>
          <w:szCs w:val="28"/>
        </w:rPr>
        <w:t xml:space="preserve">крокодилов, гаттерий, ящериц, динозавров. </w:t>
      </w:r>
      <w:r w:rsidR="00E64D7F">
        <w:rPr>
          <w:rFonts w:ascii="Times New Roman" w:hAnsi="Times New Roman" w:cs="Times New Roman"/>
          <w:sz w:val="28"/>
          <w:szCs w:val="28"/>
        </w:rPr>
        <w:t xml:space="preserve">С юры известны змеи. Наибольшее распространение на планете получает отряд Динозавры или в переводе на русский язык Ужасные Ящеры. Впервые как отдельный отряд, полностью вымерший ныне, динозавры были выделены в 1842 г. Р. Оуэном, однако ряд исследователей современности к динозаврам относят птиц. Динозавры отличаются господством во всех средах обитания и экологических нишах, для них были характерны </w:t>
      </w:r>
      <w:proofErr w:type="spellStart"/>
      <w:r w:rsidR="00E64D7F">
        <w:rPr>
          <w:rFonts w:ascii="Times New Roman" w:hAnsi="Times New Roman" w:cs="Times New Roman"/>
          <w:sz w:val="28"/>
          <w:szCs w:val="28"/>
        </w:rPr>
        <w:t>теплокровность</w:t>
      </w:r>
      <w:proofErr w:type="spellEnd"/>
      <w:r w:rsidR="00E64D7F">
        <w:rPr>
          <w:rFonts w:ascii="Times New Roman" w:hAnsi="Times New Roman" w:cs="Times New Roman"/>
          <w:sz w:val="28"/>
          <w:szCs w:val="28"/>
        </w:rPr>
        <w:t xml:space="preserve">, сложная зубная формула, смена младенческих зубов постоянными, </w:t>
      </w:r>
      <w:proofErr w:type="spellStart"/>
      <w:r w:rsidR="00E64D7F">
        <w:rPr>
          <w:rFonts w:ascii="Times New Roman" w:hAnsi="Times New Roman" w:cs="Times New Roman"/>
          <w:sz w:val="28"/>
          <w:szCs w:val="28"/>
        </w:rPr>
        <w:t>бипедальность</w:t>
      </w:r>
      <w:proofErr w:type="spellEnd"/>
      <w:r w:rsidR="00E64D7F">
        <w:rPr>
          <w:rFonts w:ascii="Times New Roman" w:hAnsi="Times New Roman" w:cs="Times New Roman"/>
          <w:sz w:val="28"/>
          <w:szCs w:val="28"/>
        </w:rPr>
        <w:t xml:space="preserve"> (хождение на 2-х ногах). Они как откладывали яйца, так и рождали детенышей. С </w:t>
      </w:r>
      <w:r w:rsidR="00EA321B">
        <w:rPr>
          <w:rFonts w:ascii="Times New Roman" w:hAnsi="Times New Roman" w:cs="Times New Roman"/>
          <w:sz w:val="28"/>
          <w:szCs w:val="28"/>
        </w:rPr>
        <w:t>триасового</w:t>
      </w:r>
      <w:r w:rsidR="00E64D7F">
        <w:rPr>
          <w:rFonts w:ascii="Times New Roman" w:hAnsi="Times New Roman" w:cs="Times New Roman"/>
          <w:sz w:val="28"/>
          <w:szCs w:val="28"/>
        </w:rPr>
        <w:t xml:space="preserve"> времени выделяется 2 семейства динозавров по положению лонных костей таза: птицетазовые динозавры (лонные кости повернуты внутрь таза, к ним относились игуанодоны, </w:t>
      </w:r>
      <w:r w:rsidR="00EA321B">
        <w:rPr>
          <w:rFonts w:ascii="Times New Roman" w:hAnsi="Times New Roman" w:cs="Times New Roman"/>
          <w:sz w:val="28"/>
          <w:szCs w:val="28"/>
        </w:rPr>
        <w:t>стегозавры, цератопсы, орнитоподы</w:t>
      </w:r>
      <w:r w:rsidR="00E64D7F">
        <w:rPr>
          <w:rFonts w:ascii="Times New Roman" w:hAnsi="Times New Roman" w:cs="Times New Roman"/>
          <w:sz w:val="28"/>
          <w:szCs w:val="28"/>
        </w:rPr>
        <w:t xml:space="preserve"> и др.) и ящеротазовые динозавры (лонные </w:t>
      </w:r>
      <w:r w:rsidR="00E64D7F">
        <w:rPr>
          <w:rFonts w:ascii="Times New Roman" w:hAnsi="Times New Roman" w:cs="Times New Roman"/>
          <w:sz w:val="28"/>
          <w:szCs w:val="28"/>
        </w:rPr>
        <w:lastRenderedPageBreak/>
        <w:t xml:space="preserve">кости повернуты кнаружи таза; к ним относились более поздние динозавры – тираннозавр, </w:t>
      </w:r>
      <w:r w:rsidR="00EA321B">
        <w:rPr>
          <w:rFonts w:ascii="Times New Roman" w:hAnsi="Times New Roman" w:cs="Times New Roman"/>
          <w:sz w:val="28"/>
          <w:szCs w:val="28"/>
        </w:rPr>
        <w:t>бронтозавры, диплодоки, териодонты, велоцирапторы и др.</w:t>
      </w:r>
      <w:r w:rsidR="00E64D7F">
        <w:rPr>
          <w:rFonts w:ascii="Times New Roman" w:hAnsi="Times New Roman" w:cs="Times New Roman"/>
          <w:sz w:val="28"/>
          <w:szCs w:val="28"/>
        </w:rPr>
        <w:t>)</w:t>
      </w:r>
      <w:r w:rsidR="00EA321B">
        <w:rPr>
          <w:rFonts w:ascii="Times New Roman" w:hAnsi="Times New Roman" w:cs="Times New Roman"/>
          <w:sz w:val="28"/>
          <w:szCs w:val="28"/>
        </w:rPr>
        <w:t>.</w:t>
      </w:r>
    </w:p>
    <w:p w:rsidR="00EA321B" w:rsidRDefault="00EA321B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динозавров известны как </w:t>
      </w:r>
      <w:r w:rsidR="00FD304D">
        <w:rPr>
          <w:rFonts w:ascii="Times New Roman" w:hAnsi="Times New Roman" w:cs="Times New Roman"/>
          <w:sz w:val="28"/>
          <w:szCs w:val="28"/>
        </w:rPr>
        <w:t xml:space="preserve">травоядные формы, так и хищники, некоторые были </w:t>
      </w:r>
      <w:proofErr w:type="spellStart"/>
      <w:r w:rsidR="00FD304D">
        <w:rPr>
          <w:rFonts w:ascii="Times New Roman" w:hAnsi="Times New Roman" w:cs="Times New Roman"/>
          <w:sz w:val="28"/>
          <w:szCs w:val="28"/>
        </w:rPr>
        <w:t>падальщиками</w:t>
      </w:r>
      <w:proofErr w:type="spellEnd"/>
      <w:r w:rsidR="00FD304D">
        <w:rPr>
          <w:rFonts w:ascii="Times New Roman" w:hAnsi="Times New Roman" w:cs="Times New Roman"/>
          <w:sz w:val="28"/>
          <w:szCs w:val="28"/>
        </w:rPr>
        <w:t xml:space="preserve">. Наиболее интересные формы этих животных – тираннозавры (самые крупные наземные хищники в истории планеты), мезозавры (огромные морские ящеры), ихтиозавры (в ходе эволюции внешне стали похожи на дельфинов), велоцирапторы (характерна </w:t>
      </w:r>
      <w:proofErr w:type="spellStart"/>
      <w:r w:rsidR="00FD304D">
        <w:rPr>
          <w:rFonts w:ascii="Times New Roman" w:hAnsi="Times New Roman" w:cs="Times New Roman"/>
          <w:sz w:val="28"/>
          <w:szCs w:val="28"/>
        </w:rPr>
        <w:t>теплокровность</w:t>
      </w:r>
      <w:proofErr w:type="spellEnd"/>
      <w:r w:rsidR="00FD304D">
        <w:rPr>
          <w:rFonts w:ascii="Times New Roman" w:hAnsi="Times New Roman" w:cs="Times New Roman"/>
          <w:sz w:val="28"/>
          <w:szCs w:val="28"/>
        </w:rPr>
        <w:t>, жизнь в социуме, тело, покрытое перьями).</w:t>
      </w:r>
    </w:p>
    <w:p w:rsidR="006B443C" w:rsidRDefault="00FE03B7" w:rsidP="006B44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7555" cy="2486025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ale_1200 (2).web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8398" cy="2492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3B7" w:rsidRDefault="00FE03B7" w:rsidP="00FE03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Тираннозавр и цератопсы</w:t>
      </w:r>
    </w:p>
    <w:p w:rsidR="006B443C" w:rsidRDefault="006B443C" w:rsidP="00FE03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29952" cy="2581275"/>
            <wp:effectExtent l="0" t="0" r="44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658" cy="258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43C" w:rsidRDefault="006B443C" w:rsidP="00FE03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Охота мозазавра, меловой период</w:t>
      </w:r>
      <w:bookmarkStart w:id="0" w:name="_GoBack"/>
      <w:bookmarkEnd w:id="0"/>
    </w:p>
    <w:p w:rsidR="006F65BA" w:rsidRDefault="00FD304D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рубеже мела и палеогена происходит довольно крупное массовое вымирание живых организмов, которое, вероятно, было спровоцировано падением космического тела на поверхность планеты. </w:t>
      </w:r>
      <w:r w:rsidR="006F65BA">
        <w:rPr>
          <w:rFonts w:ascii="Times New Roman" w:hAnsi="Times New Roman" w:cs="Times New Roman"/>
          <w:sz w:val="28"/>
          <w:szCs w:val="28"/>
        </w:rPr>
        <w:t xml:space="preserve">По другой версии, это вымирание было обусловлено киммерийской складчатостью, формированием высокого содержания </w:t>
      </w:r>
      <w:proofErr w:type="gramStart"/>
      <w:r w:rsidR="006F65BA">
        <w:rPr>
          <w:rFonts w:ascii="Times New Roman" w:hAnsi="Times New Roman" w:cs="Times New Roman"/>
          <w:sz w:val="28"/>
          <w:szCs w:val="28"/>
        </w:rPr>
        <w:t>углекислого  газа</w:t>
      </w:r>
      <w:proofErr w:type="gramEnd"/>
      <w:r w:rsidR="006F65BA">
        <w:rPr>
          <w:rFonts w:ascii="Times New Roman" w:hAnsi="Times New Roman" w:cs="Times New Roman"/>
          <w:sz w:val="28"/>
          <w:szCs w:val="28"/>
        </w:rPr>
        <w:t xml:space="preserve"> в атмосфере за счет деятельности вулканов. В результате вымерли 50% видов животных планеты. Вымерли </w:t>
      </w:r>
      <w:r w:rsidR="006F65BA">
        <w:rPr>
          <w:rFonts w:ascii="Times New Roman" w:hAnsi="Times New Roman" w:cs="Times New Roman"/>
          <w:sz w:val="28"/>
          <w:szCs w:val="28"/>
        </w:rPr>
        <w:lastRenderedPageBreak/>
        <w:t xml:space="preserve">полностью динозавры, древние рыбы, аммониты, сильно сократилась численность голосеменных растений, белемнитов, </w:t>
      </w:r>
      <w:proofErr w:type="spellStart"/>
      <w:r w:rsidR="006F65BA">
        <w:rPr>
          <w:rFonts w:ascii="Times New Roman" w:hAnsi="Times New Roman" w:cs="Times New Roman"/>
          <w:sz w:val="28"/>
          <w:szCs w:val="28"/>
        </w:rPr>
        <w:t>наутилоидей</w:t>
      </w:r>
      <w:proofErr w:type="spellEnd"/>
      <w:r w:rsidR="006F65BA">
        <w:rPr>
          <w:rFonts w:ascii="Times New Roman" w:hAnsi="Times New Roman" w:cs="Times New Roman"/>
          <w:sz w:val="28"/>
          <w:szCs w:val="28"/>
        </w:rPr>
        <w:t>, хрящевых рыб.</w:t>
      </w:r>
    </w:p>
    <w:p w:rsidR="00FD304D" w:rsidRDefault="006F65BA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 w:rsidRPr="006F65BA">
        <w:rPr>
          <w:rFonts w:ascii="Times New Roman" w:hAnsi="Times New Roman" w:cs="Times New Roman"/>
          <w:b/>
          <w:sz w:val="28"/>
          <w:szCs w:val="28"/>
        </w:rPr>
        <w:t>Полезные ископаемые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F65BA" w:rsidRDefault="006F65BA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1.Горючие – нефть, газ, каменный и бурый уголь – в предгорных прогибах Восточной Сибири. Это Ленский,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Канско-Ачинский бассейны, нефть и природный газ Техаса (месторождение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Ист-Тексас</w:t>
      </w:r>
      <w:proofErr w:type="spellEnd"/>
      <w:r>
        <w:rPr>
          <w:rFonts w:ascii="Times New Roman" w:hAnsi="Times New Roman" w:cs="Times New Roman"/>
          <w:sz w:val="28"/>
          <w:szCs w:val="28"/>
        </w:rPr>
        <w:t>, Галф), Нью-Мексико, Калифорнии.</w:t>
      </w:r>
    </w:p>
    <w:p w:rsidR="006F65BA" w:rsidRDefault="006F65BA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2.Фосфориты – Сахарский бассейн, юг Русской платформы.</w:t>
      </w:r>
    </w:p>
    <w:p w:rsidR="006F65BA" w:rsidRDefault="006F65BA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3.Тихоокеанский металлогенический пояс – месторождения оловянных руд, ртути, сурьмы (Северо-Восток Сибири, Индокитай), полиметаллических руд (Скалистые горы. Сихотэ-Алинь), золота, платины (Аляска, Калифорния, Чукотка).</w:t>
      </w:r>
    </w:p>
    <w:p w:rsidR="006F65BA" w:rsidRDefault="006F65BA" w:rsidP="005751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4.Драгоценные камни – п-ов Индостан (плато Декан, месторождения цветных алмазов</w:t>
      </w:r>
      <w:r w:rsidR="00174D07">
        <w:rPr>
          <w:rFonts w:ascii="Times New Roman" w:hAnsi="Times New Roman" w:cs="Times New Roman"/>
          <w:sz w:val="28"/>
          <w:szCs w:val="28"/>
        </w:rPr>
        <w:t>; изумруды и рубины о-ва Шри-Ланка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174D07">
        <w:rPr>
          <w:rFonts w:ascii="Times New Roman" w:hAnsi="Times New Roman" w:cs="Times New Roman"/>
          <w:sz w:val="28"/>
          <w:szCs w:val="28"/>
        </w:rPr>
        <w:t xml:space="preserve">, Южная Америка (цветные алмазы, технические алмазы), Восточная Сибирь (пиропы, ювелирные алмазы Якутии – месторождения </w:t>
      </w:r>
      <w:proofErr w:type="spellStart"/>
      <w:r w:rsidR="00174D07">
        <w:rPr>
          <w:rFonts w:ascii="Times New Roman" w:hAnsi="Times New Roman" w:cs="Times New Roman"/>
          <w:sz w:val="28"/>
          <w:szCs w:val="28"/>
        </w:rPr>
        <w:t>Айхал</w:t>
      </w:r>
      <w:proofErr w:type="spellEnd"/>
      <w:r w:rsidR="00174D07">
        <w:rPr>
          <w:rFonts w:ascii="Times New Roman" w:hAnsi="Times New Roman" w:cs="Times New Roman"/>
          <w:sz w:val="28"/>
          <w:szCs w:val="28"/>
        </w:rPr>
        <w:t>, Зарница, Мирный, Комсомолец).</w:t>
      </w:r>
    </w:p>
    <w:p w:rsidR="00E64D7F" w:rsidRDefault="00E64D7F" w:rsidP="00575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5618" w:rsidRPr="00825618" w:rsidRDefault="00825618" w:rsidP="00575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6418" w:rsidRDefault="00266418" w:rsidP="00575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2D0A" w:rsidRDefault="00B82D0A" w:rsidP="00575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2D0A" w:rsidRDefault="00B82D0A" w:rsidP="00575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2D0A" w:rsidRPr="0034702E" w:rsidRDefault="00B82D0A" w:rsidP="005751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17A3" w:rsidRPr="004324E4" w:rsidRDefault="002517A3" w:rsidP="005751B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517A3" w:rsidRPr="00432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D29"/>
    <w:rsid w:val="00174D07"/>
    <w:rsid w:val="00204661"/>
    <w:rsid w:val="002517A3"/>
    <w:rsid w:val="00266418"/>
    <w:rsid w:val="0034702E"/>
    <w:rsid w:val="003C31F3"/>
    <w:rsid w:val="004324E4"/>
    <w:rsid w:val="004854F7"/>
    <w:rsid w:val="005751BB"/>
    <w:rsid w:val="006B443C"/>
    <w:rsid w:val="006F65BA"/>
    <w:rsid w:val="00776546"/>
    <w:rsid w:val="00825618"/>
    <w:rsid w:val="00AF7D29"/>
    <w:rsid w:val="00B82D0A"/>
    <w:rsid w:val="00E64D7F"/>
    <w:rsid w:val="00E67A47"/>
    <w:rsid w:val="00EA321B"/>
    <w:rsid w:val="00EB01A7"/>
    <w:rsid w:val="00FD304D"/>
    <w:rsid w:val="00FE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E52A"/>
  <w15:chartTrackingRefBased/>
  <w15:docId w15:val="{858D1481-113B-43FC-9C2D-01504934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ebp"/><Relationship Id="rId5" Type="http://schemas.openxmlformats.org/officeDocument/2006/relationships/image" Target="media/image2.web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1728</Words>
  <Characters>9855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11</cp:revision>
  <dcterms:created xsi:type="dcterms:W3CDTF">2020-05-03T20:54:00Z</dcterms:created>
  <dcterms:modified xsi:type="dcterms:W3CDTF">2020-05-05T18:38:00Z</dcterms:modified>
</cp:coreProperties>
</file>