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996" w:rsidRPr="00815B2F" w:rsidRDefault="00044605" w:rsidP="00044605">
      <w:pPr>
        <w:jc w:val="center"/>
        <w:rPr>
          <w:rFonts w:ascii="Times New Roman" w:hAnsi="Times New Roman"/>
          <w:b/>
          <w:sz w:val="28"/>
          <w:szCs w:val="28"/>
        </w:rPr>
      </w:pPr>
      <w:r w:rsidRPr="00815B2F">
        <w:rPr>
          <w:rFonts w:ascii="Times New Roman" w:hAnsi="Times New Roman"/>
          <w:b/>
          <w:sz w:val="28"/>
          <w:szCs w:val="28"/>
        </w:rPr>
        <w:t>Мониторинг окружающей среды</w:t>
      </w:r>
    </w:p>
    <w:p w:rsidR="00044605" w:rsidRDefault="00044605" w:rsidP="0004460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</w:t>
      </w:r>
    </w:p>
    <w:p w:rsidR="00044605" w:rsidRDefault="00044605" w:rsidP="000446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1.Понятие об экологическом мониторинге</w:t>
      </w:r>
    </w:p>
    <w:p w:rsidR="00044605" w:rsidRDefault="00044605" w:rsidP="000446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2.Виды экологического мониторинга</w:t>
      </w:r>
    </w:p>
    <w:p w:rsidR="00044605" w:rsidRDefault="00044605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1.Под </w:t>
      </w:r>
      <w:r w:rsidRPr="00044605">
        <w:rPr>
          <w:rFonts w:ascii="Times New Roman" w:hAnsi="Times New Roman"/>
          <w:b/>
          <w:i/>
          <w:sz w:val="28"/>
          <w:szCs w:val="28"/>
        </w:rPr>
        <w:t>мониторингом</w:t>
      </w:r>
      <w:r>
        <w:rPr>
          <w:rFonts w:ascii="Times New Roman" w:hAnsi="Times New Roman"/>
          <w:sz w:val="28"/>
          <w:szCs w:val="28"/>
        </w:rPr>
        <w:t xml:space="preserve"> (от лат. «монитор» - напоминающий, надзирающий) понимают систему наблюдений, оценки и прогноза состояния окружающей природной среды. Основной принцип мониторинга – непрерывное слежение. </w:t>
      </w:r>
    </w:p>
    <w:p w:rsidR="00044605" w:rsidRDefault="00044605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Мониторинг является важнейшей частью экологического контроля, которое осуществляет государство. Главная цель мониторинга – наблюдение за состоянием окружающей природной среды и уровнем её загрязнения. При этом происходит одновременная оценка </w:t>
      </w:r>
      <w:r w:rsidR="00445A73">
        <w:rPr>
          <w:rFonts w:ascii="Times New Roman" w:hAnsi="Times New Roman"/>
          <w:sz w:val="28"/>
          <w:szCs w:val="28"/>
        </w:rPr>
        <w:t xml:space="preserve">и последствий антропогенного загрязнения на </w:t>
      </w:r>
      <w:proofErr w:type="spellStart"/>
      <w:r w:rsidR="00445A73">
        <w:rPr>
          <w:rFonts w:ascii="Times New Roman" w:hAnsi="Times New Roman"/>
          <w:sz w:val="28"/>
          <w:szCs w:val="28"/>
        </w:rPr>
        <w:t>биоту</w:t>
      </w:r>
      <w:proofErr w:type="spellEnd"/>
      <w:r w:rsidR="00445A73">
        <w:rPr>
          <w:rFonts w:ascii="Times New Roman" w:hAnsi="Times New Roman"/>
          <w:sz w:val="28"/>
          <w:szCs w:val="28"/>
        </w:rPr>
        <w:t xml:space="preserve">, и на здоровье человека, и на экосистему в целом. Кроме того, второй составляющей </w:t>
      </w:r>
      <w:proofErr w:type="gramStart"/>
      <w:r w:rsidR="00445A73">
        <w:rPr>
          <w:rFonts w:ascii="Times New Roman" w:hAnsi="Times New Roman"/>
          <w:sz w:val="28"/>
          <w:szCs w:val="28"/>
        </w:rPr>
        <w:t>является  оценка</w:t>
      </w:r>
      <w:proofErr w:type="gramEnd"/>
      <w:r w:rsidR="00445A73">
        <w:rPr>
          <w:rFonts w:ascii="Times New Roman" w:hAnsi="Times New Roman"/>
          <w:sz w:val="28"/>
          <w:szCs w:val="28"/>
        </w:rPr>
        <w:t xml:space="preserve"> эффективности выполняемых природоохранных мероприятий. Кроме отмеченного мониторинг предусматривает экспериментальное моделирование, разработку прогноза и рекомендаций по управлению состоянием окружающей природной среды.</w:t>
      </w:r>
    </w:p>
    <w:p w:rsidR="00445A73" w:rsidRDefault="00445A73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A73" w:rsidRDefault="00445A73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b/>
          <w:sz w:val="28"/>
          <w:szCs w:val="28"/>
        </w:rPr>
        <w:t>2.Виды экологического мониторинга</w:t>
      </w:r>
      <w:r>
        <w:rPr>
          <w:rFonts w:ascii="Times New Roman" w:hAnsi="Times New Roman"/>
          <w:sz w:val="28"/>
          <w:szCs w:val="28"/>
        </w:rPr>
        <w:t>.</w:t>
      </w:r>
    </w:p>
    <w:p w:rsidR="00445A73" w:rsidRDefault="00445A73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А)по</w:t>
      </w:r>
      <w:proofErr w:type="gramEnd"/>
      <w:r>
        <w:rPr>
          <w:rFonts w:ascii="Times New Roman" w:hAnsi="Times New Roman"/>
          <w:sz w:val="28"/>
          <w:szCs w:val="28"/>
        </w:rPr>
        <w:t xml:space="preserve"> территориальному охвату:</w:t>
      </w:r>
    </w:p>
    <w:p w:rsidR="00445A73" w:rsidRDefault="00445A73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-локальный; среди его разновидностей выделяются биоэкологический и санитарно-гигиенический);</w:t>
      </w:r>
    </w:p>
    <w:p w:rsidR="00445A73" w:rsidRDefault="00445A73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-региональный (сюда относятся </w:t>
      </w:r>
      <w:proofErr w:type="spellStart"/>
      <w:r>
        <w:rPr>
          <w:rFonts w:ascii="Times New Roman" w:hAnsi="Times New Roman"/>
          <w:sz w:val="28"/>
          <w:szCs w:val="28"/>
        </w:rPr>
        <w:t>геосистемный</w:t>
      </w:r>
      <w:proofErr w:type="spellEnd"/>
      <w:r>
        <w:rPr>
          <w:rFonts w:ascii="Times New Roman" w:hAnsi="Times New Roman"/>
          <w:sz w:val="28"/>
          <w:szCs w:val="28"/>
        </w:rPr>
        <w:t xml:space="preserve">, природно-хозяйственный </w:t>
      </w:r>
      <w:r w:rsidR="00B87217">
        <w:rPr>
          <w:rFonts w:ascii="Times New Roman" w:hAnsi="Times New Roman"/>
          <w:sz w:val="28"/>
          <w:szCs w:val="28"/>
        </w:rPr>
        <w:t>мониторинг</w:t>
      </w:r>
      <w:r>
        <w:rPr>
          <w:rFonts w:ascii="Times New Roman" w:hAnsi="Times New Roman"/>
          <w:sz w:val="28"/>
          <w:szCs w:val="28"/>
        </w:rPr>
        <w:t>)</w:t>
      </w:r>
      <w:r w:rsidR="00B87217">
        <w:rPr>
          <w:rFonts w:ascii="Times New Roman" w:hAnsi="Times New Roman"/>
          <w:sz w:val="28"/>
          <w:szCs w:val="28"/>
        </w:rPr>
        <w:t>.</w:t>
      </w:r>
    </w:p>
    <w:p w:rsidR="00B87217" w:rsidRDefault="00B87217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-глобальный (биосферный, фоновый).</w:t>
      </w:r>
    </w:p>
    <w:p w:rsidR="00B87217" w:rsidRDefault="00B87217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Рассмотрим подробнее </w:t>
      </w:r>
      <w:r w:rsidR="00815B2F">
        <w:rPr>
          <w:rFonts w:ascii="Times New Roman" w:hAnsi="Times New Roman"/>
          <w:sz w:val="28"/>
          <w:szCs w:val="28"/>
        </w:rPr>
        <w:t>их сущность.</w:t>
      </w:r>
    </w:p>
    <w:p w:rsidR="00982752" w:rsidRDefault="00815B2F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5B2F">
        <w:rPr>
          <w:rFonts w:ascii="Times New Roman" w:hAnsi="Times New Roman"/>
          <w:i/>
          <w:sz w:val="28"/>
          <w:szCs w:val="28"/>
        </w:rPr>
        <w:t xml:space="preserve">Биоэкологический и санитарно-гигиенический мониторинг </w:t>
      </w:r>
      <w:r>
        <w:rPr>
          <w:rFonts w:ascii="Times New Roman" w:hAnsi="Times New Roman"/>
          <w:sz w:val="28"/>
          <w:szCs w:val="28"/>
        </w:rPr>
        <w:t xml:space="preserve">проводятся на локальном уровне. Сюда относятся наблюдения за концентрацией загрязняющих веществ, наиболее опасные для живых организмов. Он охватывает поверхностные и подземные воды, которые служат источником </w:t>
      </w:r>
      <w:r>
        <w:rPr>
          <w:rFonts w:ascii="Times New Roman" w:hAnsi="Times New Roman"/>
          <w:sz w:val="28"/>
          <w:szCs w:val="28"/>
        </w:rPr>
        <w:lastRenderedPageBreak/>
        <w:t xml:space="preserve">водоснабжения населения, а также атмосферный воздух и </w:t>
      </w:r>
      <w:proofErr w:type="spellStart"/>
      <w:r>
        <w:rPr>
          <w:rFonts w:ascii="Times New Roman" w:hAnsi="Times New Roman"/>
          <w:sz w:val="28"/>
          <w:szCs w:val="28"/>
        </w:rPr>
        <w:t>биоту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982752">
        <w:rPr>
          <w:rFonts w:ascii="Times New Roman" w:hAnsi="Times New Roman"/>
          <w:sz w:val="28"/>
          <w:szCs w:val="28"/>
        </w:rPr>
        <w:t>При этом большое внимание уделяется наблюдениям за ростом заболеваний в человеческих группах, проявлениям врожденных дефектов, а также динамикой генетических последствий загрязнения биосферы.</w:t>
      </w:r>
    </w:p>
    <w:p w:rsidR="00815B2F" w:rsidRDefault="00982752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региональном или </w:t>
      </w:r>
      <w:proofErr w:type="spellStart"/>
      <w:r w:rsidRPr="00982752">
        <w:rPr>
          <w:rFonts w:ascii="Times New Roman" w:hAnsi="Times New Roman"/>
          <w:i/>
          <w:sz w:val="28"/>
          <w:szCs w:val="28"/>
        </w:rPr>
        <w:t>геосистемном</w:t>
      </w:r>
      <w:proofErr w:type="spellEnd"/>
      <w:r w:rsidRPr="00982752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982752">
        <w:rPr>
          <w:rFonts w:ascii="Times New Roman" w:hAnsi="Times New Roman"/>
          <w:i/>
          <w:sz w:val="28"/>
          <w:szCs w:val="28"/>
        </w:rPr>
        <w:t>уровне</w:t>
      </w:r>
      <w:r>
        <w:rPr>
          <w:rFonts w:ascii="Times New Roman" w:hAnsi="Times New Roman"/>
          <w:sz w:val="28"/>
          <w:szCs w:val="28"/>
        </w:rPr>
        <w:t xml:space="preserve">  наблюдения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ведут за состоянием экосистем крупных природно-территориальных комплексов, где имеются усиленные антропогенные преобразования окружающей среды.</w:t>
      </w:r>
    </w:p>
    <w:p w:rsidR="00982752" w:rsidRDefault="00982752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Глобальный биосферный мониторинг направлен на исследование, контроль и прогноз за состоянием биосферы в целом. Объектами биосферного мониторинга являются атмосфера, гидросфера, растительный и животный мири биосфера как среда жизни человека. </w:t>
      </w:r>
    </w:p>
    <w:p w:rsidR="006B3BA0" w:rsidRDefault="0027726C" w:rsidP="000446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Основными </w:t>
      </w:r>
      <w:r w:rsidR="00444549">
        <w:rPr>
          <w:rFonts w:ascii="Times New Roman" w:hAnsi="Times New Roman"/>
          <w:sz w:val="28"/>
          <w:szCs w:val="28"/>
        </w:rPr>
        <w:t xml:space="preserve">точками и пунктами наблюдения служат передвижные станции, гидрологические пункты и створы, стационарные посты и передвижные лаборатории, стационарные лаборатории и станции. Отсюда полученная информация стекается в службы Комитета по гидрометеорологии и мониторингу окружающей природной среды, службы экологического и природно-ресурсного контроля, </w:t>
      </w:r>
      <w:proofErr w:type="spellStart"/>
      <w:r w:rsidR="00444549">
        <w:rPr>
          <w:rFonts w:ascii="Times New Roman" w:hAnsi="Times New Roman"/>
          <w:sz w:val="28"/>
          <w:szCs w:val="28"/>
        </w:rPr>
        <w:t>Роспотребнадзор</w:t>
      </w:r>
      <w:proofErr w:type="spellEnd"/>
      <w:r w:rsidR="00444549">
        <w:rPr>
          <w:rFonts w:ascii="Times New Roman" w:hAnsi="Times New Roman"/>
          <w:sz w:val="28"/>
          <w:szCs w:val="28"/>
        </w:rPr>
        <w:t xml:space="preserve"> и др.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3553D">
        <w:rPr>
          <w:rFonts w:ascii="Times New Roman" w:hAnsi="Times New Roman"/>
          <w:b/>
          <w:sz w:val="28"/>
          <w:szCs w:val="28"/>
        </w:rPr>
        <w:t>Контроль за состоянием объекта с</w:t>
      </w:r>
      <w:r w:rsidRPr="0083553D">
        <w:rPr>
          <w:rFonts w:ascii="Times New Roman" w:hAnsi="Times New Roman"/>
          <w:b/>
          <w:sz w:val="28"/>
          <w:szCs w:val="28"/>
        </w:rPr>
        <w:t>остоит из установленных этапов: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Исследование экологической обстановки в выбранной местности.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Взятие образцов почвы, воды и воздуха.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Изучение проб по нескольким показателям в лабораторных условиях.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Определение степени концентрации токсических веществ и сравнение полученных данных со значениями максимально допустимой концентрации.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Выявление территорий, на которых повышен уровень загрязнений.</w:t>
      </w:r>
    </w:p>
    <w:p w:rsidR="0083553D" w:rsidRPr="0083553D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Проведение мер по очистке загрязнённой местности.</w:t>
      </w:r>
    </w:p>
    <w:p w:rsidR="00044605" w:rsidRPr="00044605" w:rsidRDefault="0083553D" w:rsidP="0083553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53D">
        <w:rPr>
          <w:rFonts w:ascii="Times New Roman" w:hAnsi="Times New Roman"/>
          <w:sz w:val="28"/>
          <w:szCs w:val="28"/>
        </w:rPr>
        <w:t>На объектах и предприятиях устанавливают автоматизированные системы, включающие аналитические передвижные лаборатории экологического мониторинга, стационарные пункты, средства связи и т.д. В автоматическом режиме контролируют метеоданные, температуру, радиационное излучение.</w:t>
      </w:r>
      <w:bookmarkStart w:id="0" w:name="_GoBack"/>
      <w:bookmarkEnd w:id="0"/>
    </w:p>
    <w:sectPr w:rsidR="00044605" w:rsidRPr="00044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96"/>
    <w:rsid w:val="00044605"/>
    <w:rsid w:val="00075996"/>
    <w:rsid w:val="0027726C"/>
    <w:rsid w:val="00444549"/>
    <w:rsid w:val="00445A73"/>
    <w:rsid w:val="005D4206"/>
    <w:rsid w:val="006B3BA0"/>
    <w:rsid w:val="00815B2F"/>
    <w:rsid w:val="0083553D"/>
    <w:rsid w:val="00982752"/>
    <w:rsid w:val="00B87217"/>
    <w:rsid w:val="00DC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D557D"/>
  <w15:chartTrackingRefBased/>
  <w15:docId w15:val="{75722C7E-88EB-46CB-95E4-325F6C35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2020-03-31T10:11:00Z</dcterms:created>
  <dcterms:modified xsi:type="dcterms:W3CDTF">2020-03-31T11:21:00Z</dcterms:modified>
</cp:coreProperties>
</file>