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77" w:rsidRDefault="002C235B" w:rsidP="002C23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Лекция</w:t>
      </w:r>
    </w:p>
    <w:p w:rsidR="002C235B" w:rsidRDefault="002C235B" w:rsidP="002C235B">
      <w:pPr>
        <w:jc w:val="center"/>
        <w:rPr>
          <w:rFonts w:ascii="Times New Roman" w:hAnsi="Times New Roman"/>
          <w:b/>
          <w:sz w:val="28"/>
          <w:szCs w:val="28"/>
        </w:rPr>
      </w:pPr>
      <w:r w:rsidRPr="002C235B">
        <w:rPr>
          <w:rFonts w:ascii="Times New Roman" w:hAnsi="Times New Roman"/>
          <w:b/>
          <w:sz w:val="28"/>
          <w:szCs w:val="28"/>
        </w:rPr>
        <w:t>Палеогеограф</w:t>
      </w:r>
      <w:r>
        <w:rPr>
          <w:rFonts w:ascii="Times New Roman" w:hAnsi="Times New Roman"/>
          <w:b/>
          <w:sz w:val="28"/>
          <w:szCs w:val="28"/>
        </w:rPr>
        <w:t>ические реконструкции докембрия</w:t>
      </w:r>
    </w:p>
    <w:p w:rsidR="002C235B" w:rsidRDefault="002C235B" w:rsidP="002C23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</w:t>
      </w:r>
    </w:p>
    <w:p w:rsidR="002C235B" w:rsidRDefault="002C235B" w:rsidP="002C23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1.Понятие о докембрии, его стратиграфия, геохронология, окраска. Открытие и описание пород.</w:t>
      </w:r>
    </w:p>
    <w:p w:rsidR="002C235B" w:rsidRDefault="002C235B" w:rsidP="002C23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2.Важнейшие породы и отложения докембрия на земном шаре.</w:t>
      </w:r>
    </w:p>
    <w:p w:rsidR="002C235B" w:rsidRDefault="002C235B" w:rsidP="002C23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3.Палеогеографические реконструкции и описание этапов докембрия.</w:t>
      </w:r>
    </w:p>
    <w:p w:rsidR="002C235B" w:rsidRDefault="002C235B" w:rsidP="002C235B">
      <w:pPr>
        <w:jc w:val="both"/>
        <w:rPr>
          <w:rFonts w:ascii="Times New Roman" w:hAnsi="Times New Roman"/>
          <w:sz w:val="28"/>
          <w:szCs w:val="28"/>
        </w:rPr>
      </w:pPr>
    </w:p>
    <w:p w:rsidR="005B0A42" w:rsidRDefault="002C235B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35B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Под </w:t>
      </w:r>
      <w:r w:rsidRPr="002C235B">
        <w:rPr>
          <w:rFonts w:ascii="Times New Roman" w:hAnsi="Times New Roman"/>
          <w:b/>
          <w:sz w:val="28"/>
          <w:szCs w:val="28"/>
        </w:rPr>
        <w:t>докембрием</w:t>
      </w:r>
      <w:r>
        <w:rPr>
          <w:rFonts w:ascii="Times New Roman" w:hAnsi="Times New Roman"/>
          <w:sz w:val="28"/>
          <w:szCs w:val="28"/>
        </w:rPr>
        <w:t xml:space="preserve"> понимается обширный этап в эволюции земной коры и всей планеты, который охватывает архей и протерозой. Продолжительность докембрия составляет более 3 млрд. лет. Начало докембрия датируется 4,2 млрд. лет назад, окончание – около 600-570 млн. лет назад. В качестве докембрия рассматриваются самые древние отложения на земно шаре: это магматические и метаморфические породы архея и протерозоя. </w:t>
      </w:r>
      <w:r w:rsidR="005B0A42">
        <w:rPr>
          <w:rFonts w:ascii="Times New Roman" w:hAnsi="Times New Roman"/>
          <w:sz w:val="28"/>
          <w:szCs w:val="28"/>
        </w:rPr>
        <w:t xml:space="preserve">Деление докембрия </w:t>
      </w:r>
      <w:proofErr w:type="gramStart"/>
      <w:r w:rsidR="005B0A42">
        <w:rPr>
          <w:rFonts w:ascii="Times New Roman" w:hAnsi="Times New Roman"/>
          <w:sz w:val="28"/>
          <w:szCs w:val="28"/>
        </w:rPr>
        <w:t>на архей</w:t>
      </w:r>
      <w:proofErr w:type="gramEnd"/>
      <w:r w:rsidR="005B0A42">
        <w:rPr>
          <w:rFonts w:ascii="Times New Roman" w:hAnsi="Times New Roman"/>
          <w:sz w:val="28"/>
          <w:szCs w:val="28"/>
        </w:rPr>
        <w:t xml:space="preserve"> и протерозой было предпринято еще в 19 веке. Впервые термин «архей» был предложен американским геологом Дж. Дана для обозначения древнейших хлоритовых (зеленокаменных) пород п-ова </w:t>
      </w:r>
      <w:proofErr w:type="spellStart"/>
      <w:r w:rsidR="005B0A42">
        <w:rPr>
          <w:rFonts w:ascii="Times New Roman" w:hAnsi="Times New Roman"/>
          <w:sz w:val="28"/>
          <w:szCs w:val="28"/>
        </w:rPr>
        <w:t>Лаборадор</w:t>
      </w:r>
      <w:proofErr w:type="spellEnd"/>
      <w:r w:rsidR="005B0A42">
        <w:rPr>
          <w:rFonts w:ascii="Times New Roman" w:hAnsi="Times New Roman"/>
          <w:sz w:val="28"/>
          <w:szCs w:val="28"/>
        </w:rPr>
        <w:t xml:space="preserve"> в Сев. Америке, а протерозой – амер. геологом </w:t>
      </w:r>
      <w:proofErr w:type="spellStart"/>
      <w:r w:rsidR="005B0A42">
        <w:rPr>
          <w:rFonts w:ascii="Times New Roman" w:hAnsi="Times New Roman"/>
          <w:sz w:val="28"/>
          <w:szCs w:val="28"/>
        </w:rPr>
        <w:t>Эммонсом</w:t>
      </w:r>
      <w:proofErr w:type="spellEnd"/>
      <w:r w:rsidR="005B0A42">
        <w:rPr>
          <w:rFonts w:ascii="Times New Roman" w:hAnsi="Times New Roman"/>
          <w:sz w:val="28"/>
          <w:szCs w:val="28"/>
        </w:rPr>
        <w:t xml:space="preserve">. В нашей стране важную роль в расчленении пород протерозоя сыграли ученые Н.С. </w:t>
      </w:r>
      <w:proofErr w:type="spellStart"/>
      <w:r w:rsidR="005B0A42">
        <w:rPr>
          <w:rFonts w:ascii="Times New Roman" w:hAnsi="Times New Roman"/>
          <w:sz w:val="28"/>
          <w:szCs w:val="28"/>
        </w:rPr>
        <w:t>Шатский</w:t>
      </w:r>
      <w:proofErr w:type="spellEnd"/>
      <w:r w:rsidR="005B0A42">
        <w:rPr>
          <w:rFonts w:ascii="Times New Roman" w:hAnsi="Times New Roman"/>
          <w:sz w:val="28"/>
          <w:szCs w:val="28"/>
        </w:rPr>
        <w:t xml:space="preserve"> (выделение </w:t>
      </w:r>
      <w:proofErr w:type="spellStart"/>
      <w:r w:rsidR="005B0A42">
        <w:rPr>
          <w:rFonts w:ascii="Times New Roman" w:hAnsi="Times New Roman"/>
          <w:sz w:val="28"/>
          <w:szCs w:val="28"/>
        </w:rPr>
        <w:t>афебия</w:t>
      </w:r>
      <w:proofErr w:type="spellEnd"/>
      <w:r w:rsidR="005B0A42">
        <w:rPr>
          <w:rFonts w:ascii="Times New Roman" w:hAnsi="Times New Roman"/>
          <w:sz w:val="28"/>
          <w:szCs w:val="28"/>
        </w:rPr>
        <w:t xml:space="preserve"> и рифея) и Б.С. Соколов (выделение венда). Окраска пород – в розовые тона.</w:t>
      </w:r>
    </w:p>
    <w:p w:rsidR="005B0A42" w:rsidRDefault="005B0A42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2.Породы докембрия на земном шаре формируют цоколь или основание древних, так называемых, докембрийских, </w:t>
      </w:r>
      <w:r w:rsidRPr="005B0A42">
        <w:rPr>
          <w:rFonts w:ascii="Times New Roman" w:hAnsi="Times New Roman"/>
          <w:b/>
          <w:sz w:val="28"/>
          <w:szCs w:val="28"/>
        </w:rPr>
        <w:t>платформ</w:t>
      </w:r>
      <w:r>
        <w:rPr>
          <w:rFonts w:ascii="Times New Roman" w:hAnsi="Times New Roman"/>
          <w:sz w:val="28"/>
          <w:szCs w:val="28"/>
        </w:rPr>
        <w:t xml:space="preserve">, и выходят на поверхность в виде </w:t>
      </w:r>
      <w:r w:rsidRPr="005B0A42">
        <w:rPr>
          <w:rFonts w:ascii="Times New Roman" w:hAnsi="Times New Roman"/>
          <w:b/>
          <w:sz w:val="28"/>
          <w:szCs w:val="28"/>
        </w:rPr>
        <w:t>кристаллических массивов или щитов</w:t>
      </w:r>
      <w:r>
        <w:rPr>
          <w:rFonts w:ascii="Times New Roman" w:hAnsi="Times New Roman"/>
          <w:sz w:val="28"/>
          <w:szCs w:val="28"/>
        </w:rPr>
        <w:t xml:space="preserve"> (таблица</w:t>
      </w:r>
      <w:r w:rsidR="008009E1">
        <w:rPr>
          <w:rFonts w:ascii="Times New Roman" w:hAnsi="Times New Roman"/>
          <w:sz w:val="28"/>
          <w:szCs w:val="28"/>
        </w:rPr>
        <w:t>, см. рисунок</w:t>
      </w:r>
      <w:r>
        <w:rPr>
          <w:rFonts w:ascii="Times New Roman" w:hAnsi="Times New Roman"/>
          <w:sz w:val="28"/>
          <w:szCs w:val="28"/>
        </w:rPr>
        <w:t>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B0A42" w:rsidTr="005B0A42">
        <w:tc>
          <w:tcPr>
            <w:tcW w:w="4672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платформы</w:t>
            </w:r>
          </w:p>
        </w:tc>
        <w:tc>
          <w:tcPr>
            <w:tcW w:w="4673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Кристаллические щиты</w:t>
            </w:r>
          </w:p>
        </w:tc>
      </w:tr>
      <w:tr w:rsidR="005B0A42" w:rsidTr="005B0A42">
        <w:tc>
          <w:tcPr>
            <w:tcW w:w="4672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Русская или Восточно-Европейская</w:t>
            </w:r>
          </w:p>
        </w:tc>
        <w:tc>
          <w:tcPr>
            <w:tcW w:w="4673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Балтийский, Азово-Украинский, Воронежский</w:t>
            </w:r>
          </w:p>
        </w:tc>
      </w:tr>
      <w:tr w:rsidR="005B0A42" w:rsidTr="005B0A42">
        <w:tc>
          <w:tcPr>
            <w:tcW w:w="4672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Сибирская</w:t>
            </w:r>
          </w:p>
        </w:tc>
        <w:tc>
          <w:tcPr>
            <w:tcW w:w="4673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Алданский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Анабарский</w:t>
            </w:r>
            <w:proofErr w:type="spellEnd"/>
          </w:p>
        </w:tc>
      </w:tr>
      <w:tr w:rsidR="005B0A42" w:rsidTr="005B0A42">
        <w:tc>
          <w:tcPr>
            <w:tcW w:w="4672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Северо-Американская</w:t>
            </w:r>
          </w:p>
        </w:tc>
        <w:tc>
          <w:tcPr>
            <w:tcW w:w="4673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Гренландский, Канадский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Лаврентийский</w:t>
            </w:r>
            <w:proofErr w:type="spellEnd"/>
          </w:p>
        </w:tc>
      </w:tr>
      <w:tr w:rsidR="005B0A42" w:rsidTr="005B0A42">
        <w:tc>
          <w:tcPr>
            <w:tcW w:w="4672" w:type="dxa"/>
          </w:tcPr>
          <w:p w:rsidR="005B0A42" w:rsidRDefault="005B0A4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Южно-Американская</w:t>
            </w:r>
          </w:p>
        </w:tc>
        <w:tc>
          <w:tcPr>
            <w:tcW w:w="4673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Бразильский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Гвианский</w:t>
            </w:r>
            <w:proofErr w:type="spellEnd"/>
          </w:p>
        </w:tc>
      </w:tr>
      <w:tr w:rsidR="005B0A42" w:rsidTr="005B0A42">
        <w:tc>
          <w:tcPr>
            <w:tcW w:w="4672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Индо-Австралийская</w:t>
            </w:r>
          </w:p>
        </w:tc>
        <w:tc>
          <w:tcPr>
            <w:tcW w:w="4673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Деканский,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Центрально-Австралийский, Западно-Австралийский, Северо-Австралийский</w:t>
            </w:r>
          </w:p>
        </w:tc>
      </w:tr>
      <w:tr w:rsidR="005B0A42" w:rsidTr="005B0A42">
        <w:tc>
          <w:tcPr>
            <w:tcW w:w="4672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Африкано-Аравийская</w:t>
            </w:r>
          </w:p>
        </w:tc>
        <w:tc>
          <w:tcPr>
            <w:tcW w:w="4673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Аравийско-Нубийский,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Регибатский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Эфиопский,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Ахаггарский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Центрально-Африканский,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Танганьикский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Мадагаскарский</w:t>
            </w:r>
            <w:proofErr w:type="spellEnd"/>
          </w:p>
        </w:tc>
      </w:tr>
      <w:tr w:rsidR="005B0A42" w:rsidTr="005B0A42">
        <w:tc>
          <w:tcPr>
            <w:tcW w:w="4672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Антарктическая</w:t>
            </w:r>
          </w:p>
        </w:tc>
        <w:tc>
          <w:tcPr>
            <w:tcW w:w="4673" w:type="dxa"/>
          </w:tcPr>
          <w:p w:rsidR="005B0A42" w:rsidRDefault="00063DAC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Антарктический</w:t>
            </w:r>
          </w:p>
        </w:tc>
      </w:tr>
      <w:tr w:rsidR="00B95233" w:rsidTr="005B0A42">
        <w:tc>
          <w:tcPr>
            <w:tcW w:w="4672" w:type="dxa"/>
          </w:tcPr>
          <w:p w:rsidR="00B95233" w:rsidRDefault="0085773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Китайско-Корейская</w:t>
            </w:r>
          </w:p>
        </w:tc>
        <w:tc>
          <w:tcPr>
            <w:tcW w:w="4673" w:type="dxa"/>
          </w:tcPr>
          <w:p w:rsidR="00B95233" w:rsidRDefault="00857732" w:rsidP="005B0A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Южно-Китайский, Китайско-Корейский,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Шаньдунский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Восточно-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Китайский </w:t>
            </w:r>
          </w:p>
        </w:tc>
      </w:tr>
    </w:tbl>
    <w:p w:rsidR="005B0A42" w:rsidRDefault="005B0A42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0A42" w:rsidRDefault="00494981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9E1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.В настоящее время породы докембрия формируют сложные серии и </w:t>
      </w:r>
      <w:r w:rsidRPr="008009E1">
        <w:rPr>
          <w:rFonts w:ascii="Times New Roman" w:hAnsi="Times New Roman"/>
          <w:b/>
          <w:sz w:val="28"/>
          <w:szCs w:val="28"/>
        </w:rPr>
        <w:t>комплексы осадков</w:t>
      </w:r>
      <w:r>
        <w:rPr>
          <w:rFonts w:ascii="Times New Roman" w:hAnsi="Times New Roman"/>
          <w:sz w:val="28"/>
          <w:szCs w:val="28"/>
        </w:rPr>
        <w:t xml:space="preserve">, наиболее типичными из которых являются: </w:t>
      </w:r>
      <w:proofErr w:type="gramStart"/>
      <w:r>
        <w:rPr>
          <w:rFonts w:ascii="Times New Roman" w:hAnsi="Times New Roman"/>
          <w:sz w:val="28"/>
          <w:szCs w:val="28"/>
        </w:rPr>
        <w:t>1.Амфиболитовая</w:t>
      </w:r>
      <w:proofErr w:type="gramEnd"/>
      <w:r>
        <w:rPr>
          <w:rFonts w:ascii="Times New Roman" w:hAnsi="Times New Roman"/>
          <w:sz w:val="28"/>
          <w:szCs w:val="28"/>
        </w:rPr>
        <w:t xml:space="preserve"> серия (сложена роговой обманкой, авгитом и другими минералами) 2.Глаукофановая (сложена сланцем из сложного силиката – </w:t>
      </w:r>
      <w:proofErr w:type="spellStart"/>
      <w:r>
        <w:rPr>
          <w:rFonts w:ascii="Times New Roman" w:hAnsi="Times New Roman"/>
          <w:sz w:val="28"/>
          <w:szCs w:val="28"/>
        </w:rPr>
        <w:t>глаукофана</w:t>
      </w:r>
      <w:proofErr w:type="spellEnd"/>
      <w:r>
        <w:rPr>
          <w:rFonts w:ascii="Times New Roman" w:hAnsi="Times New Roman"/>
          <w:sz w:val="28"/>
          <w:szCs w:val="28"/>
        </w:rPr>
        <w:t xml:space="preserve"> с примесью оливина и гранатов). 3.К</w:t>
      </w:r>
      <w:r w:rsidR="002F1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нгломератово-осадочная</w:t>
      </w:r>
      <w:r w:rsidR="002F1B85">
        <w:rPr>
          <w:rFonts w:ascii="Times New Roman" w:hAnsi="Times New Roman"/>
          <w:sz w:val="28"/>
          <w:szCs w:val="28"/>
        </w:rPr>
        <w:t xml:space="preserve"> (образована конгломератами, брекчиями, аргиллитами, алевролитами, известняками, доломитами)</w:t>
      </w:r>
      <w:r w:rsidR="00536A35">
        <w:rPr>
          <w:rFonts w:ascii="Times New Roman" w:hAnsi="Times New Roman"/>
          <w:sz w:val="28"/>
          <w:szCs w:val="28"/>
        </w:rPr>
        <w:t xml:space="preserve">. 4.Джеспиллитовая (образована железистыми сланцами – </w:t>
      </w:r>
      <w:proofErr w:type="spellStart"/>
      <w:r w:rsidR="00536A35">
        <w:rPr>
          <w:rFonts w:ascii="Times New Roman" w:hAnsi="Times New Roman"/>
          <w:sz w:val="28"/>
          <w:szCs w:val="28"/>
        </w:rPr>
        <w:t>джеспиллитами</w:t>
      </w:r>
      <w:proofErr w:type="spellEnd"/>
      <w:r w:rsidR="00536A35">
        <w:rPr>
          <w:rFonts w:ascii="Times New Roman" w:hAnsi="Times New Roman"/>
          <w:sz w:val="28"/>
          <w:szCs w:val="28"/>
        </w:rPr>
        <w:t xml:space="preserve"> с прослоями аргиллитов и песчаников). 5.Метаморфогенно-осадочная (сложена глинистыми сланцами, мраморами, хемогенными известняками и доломитами).</w:t>
      </w:r>
      <w:r w:rsidR="008009E1">
        <w:rPr>
          <w:rFonts w:ascii="Times New Roman" w:hAnsi="Times New Roman"/>
          <w:sz w:val="28"/>
          <w:szCs w:val="28"/>
        </w:rPr>
        <w:t xml:space="preserve"> Породы докембрия пронизаны внедрением гранитных жил или </w:t>
      </w:r>
      <w:proofErr w:type="spellStart"/>
      <w:r w:rsidR="008009E1">
        <w:rPr>
          <w:rFonts w:ascii="Times New Roman" w:hAnsi="Times New Roman"/>
          <w:sz w:val="28"/>
          <w:szCs w:val="28"/>
        </w:rPr>
        <w:t>интрузий</w:t>
      </w:r>
      <w:proofErr w:type="spellEnd"/>
      <w:r w:rsidR="008009E1">
        <w:rPr>
          <w:rFonts w:ascii="Times New Roman" w:hAnsi="Times New Roman"/>
          <w:sz w:val="28"/>
          <w:szCs w:val="28"/>
        </w:rPr>
        <w:t xml:space="preserve">, разбиты тектоническими трещинами и разломами на отдельные блоки. Залегание пород в теле платформ представлено 2 типами тектонических форм: кристаллических </w:t>
      </w:r>
      <w:proofErr w:type="gramStart"/>
      <w:r w:rsidR="008009E1">
        <w:rPr>
          <w:rFonts w:ascii="Times New Roman" w:hAnsi="Times New Roman"/>
          <w:sz w:val="28"/>
          <w:szCs w:val="28"/>
        </w:rPr>
        <w:t>массивов  (</w:t>
      </w:r>
      <w:proofErr w:type="gramEnd"/>
      <w:r w:rsidR="008009E1">
        <w:rPr>
          <w:rFonts w:ascii="Times New Roman" w:hAnsi="Times New Roman"/>
          <w:sz w:val="28"/>
          <w:szCs w:val="28"/>
        </w:rPr>
        <w:t xml:space="preserve">крупные положительные формы, которые соответствуют в рельефе возвышенностям, например, Воронежский массив соответствует в рельеф Среднерусской возвышенности) и </w:t>
      </w:r>
      <w:proofErr w:type="spellStart"/>
      <w:r w:rsidR="008009E1">
        <w:rPr>
          <w:rFonts w:ascii="Times New Roman" w:hAnsi="Times New Roman"/>
          <w:sz w:val="28"/>
          <w:szCs w:val="28"/>
        </w:rPr>
        <w:t>авлакогены</w:t>
      </w:r>
      <w:proofErr w:type="spellEnd"/>
      <w:r w:rsidR="008009E1">
        <w:rPr>
          <w:rFonts w:ascii="Times New Roman" w:hAnsi="Times New Roman"/>
          <w:sz w:val="28"/>
          <w:szCs w:val="28"/>
        </w:rPr>
        <w:t xml:space="preserve"> (крупные тектонические рвы или прогибы, н</w:t>
      </w:r>
      <w:r w:rsidR="00E21EB1">
        <w:rPr>
          <w:rFonts w:ascii="Times New Roman" w:hAnsi="Times New Roman"/>
          <w:sz w:val="28"/>
          <w:szCs w:val="28"/>
        </w:rPr>
        <w:t xml:space="preserve">апример, </w:t>
      </w:r>
      <w:proofErr w:type="spellStart"/>
      <w:r w:rsidR="00E21EB1">
        <w:rPr>
          <w:rFonts w:ascii="Times New Roman" w:hAnsi="Times New Roman"/>
          <w:sz w:val="28"/>
          <w:szCs w:val="28"/>
        </w:rPr>
        <w:t>Палчемско</w:t>
      </w:r>
      <w:proofErr w:type="spellEnd"/>
      <w:r w:rsidR="00E21EB1">
        <w:rPr>
          <w:rFonts w:ascii="Times New Roman" w:hAnsi="Times New Roman"/>
          <w:sz w:val="28"/>
          <w:szCs w:val="28"/>
        </w:rPr>
        <w:t xml:space="preserve">-Саратовский </w:t>
      </w:r>
      <w:proofErr w:type="spellStart"/>
      <w:r w:rsidR="008009E1">
        <w:rPr>
          <w:rFonts w:ascii="Times New Roman" w:hAnsi="Times New Roman"/>
          <w:sz w:val="28"/>
          <w:szCs w:val="28"/>
        </w:rPr>
        <w:t>авлакоген</w:t>
      </w:r>
      <w:proofErr w:type="spellEnd"/>
      <w:r w:rsidR="008009E1">
        <w:rPr>
          <w:rFonts w:ascii="Times New Roman" w:hAnsi="Times New Roman"/>
          <w:sz w:val="28"/>
          <w:szCs w:val="28"/>
        </w:rPr>
        <w:t xml:space="preserve"> соответствует в рельефе долине р. Волги). Наиболее типичен в петрографическом отношении разрез докембрия Украинского кристаллического щита (см. рисунок)</w:t>
      </w:r>
    </w:p>
    <w:p w:rsidR="00536A35" w:rsidRDefault="00536A35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235B" w:rsidRDefault="005B0A42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E21EB1">
        <w:rPr>
          <w:rFonts w:ascii="Times New Roman" w:hAnsi="Times New Roman"/>
          <w:sz w:val="28"/>
          <w:szCs w:val="28"/>
        </w:rPr>
        <w:t>3</w:t>
      </w:r>
      <w:r w:rsidR="00E21EB1" w:rsidRPr="00E21EB1">
        <w:rPr>
          <w:rFonts w:ascii="Times New Roman" w:hAnsi="Times New Roman"/>
          <w:b/>
          <w:sz w:val="28"/>
          <w:szCs w:val="28"/>
        </w:rPr>
        <w:t>. Основные палеогеографические события</w:t>
      </w:r>
      <w:r w:rsidR="00E21EB1">
        <w:rPr>
          <w:rFonts w:ascii="Times New Roman" w:hAnsi="Times New Roman"/>
          <w:sz w:val="28"/>
          <w:szCs w:val="28"/>
        </w:rPr>
        <w:t>.</w:t>
      </w:r>
    </w:p>
    <w:p w:rsidR="00E21EB1" w:rsidRDefault="00E21EB1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Историю планеты в докембрии можно разделить на три промежутка времени:</w:t>
      </w:r>
    </w:p>
    <w:p w:rsidR="00E21EB1" w:rsidRPr="0036627B" w:rsidRDefault="00E21EB1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1EB1">
        <w:rPr>
          <w:rFonts w:ascii="Times New Roman" w:hAnsi="Times New Roman"/>
          <w:b/>
          <w:sz w:val="28"/>
          <w:szCs w:val="28"/>
        </w:rPr>
        <w:t>А)</w:t>
      </w:r>
      <w:proofErr w:type="spellStart"/>
      <w:r w:rsidRPr="00E21EB1">
        <w:rPr>
          <w:rFonts w:ascii="Times New Roman" w:hAnsi="Times New Roman"/>
          <w:b/>
          <w:sz w:val="28"/>
          <w:szCs w:val="28"/>
        </w:rPr>
        <w:t>катрахей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– время консолидации земной коры. Консолидация (т.е. её обособление от мантии) гипотетически могло произойти двумя путями: </w:t>
      </w:r>
      <w:r w:rsidRPr="001D7980">
        <w:rPr>
          <w:rFonts w:ascii="Times New Roman" w:hAnsi="Times New Roman"/>
          <w:i/>
          <w:sz w:val="28"/>
          <w:szCs w:val="28"/>
        </w:rPr>
        <w:t xml:space="preserve">гомогенной </w:t>
      </w:r>
      <w:proofErr w:type="spellStart"/>
      <w:r w:rsidRPr="001D7980">
        <w:rPr>
          <w:rFonts w:ascii="Times New Roman" w:hAnsi="Times New Roman"/>
          <w:i/>
          <w:sz w:val="28"/>
          <w:szCs w:val="28"/>
        </w:rPr>
        <w:t>аккреции</w:t>
      </w:r>
      <w:proofErr w:type="spellEnd"/>
      <w:r>
        <w:rPr>
          <w:rFonts w:ascii="Times New Roman" w:hAnsi="Times New Roman"/>
          <w:sz w:val="28"/>
          <w:szCs w:val="28"/>
        </w:rPr>
        <w:t xml:space="preserve"> (путем разделения однородного вещества планеты на ядро, мантию и </w:t>
      </w:r>
      <w:proofErr w:type="gramStart"/>
      <w:r>
        <w:rPr>
          <w:rFonts w:ascii="Times New Roman" w:hAnsi="Times New Roman"/>
          <w:sz w:val="28"/>
          <w:szCs w:val="28"/>
        </w:rPr>
        <w:t xml:space="preserve">земную кору вследствие </w:t>
      </w:r>
      <w:r w:rsidR="001D7980">
        <w:rPr>
          <w:rFonts w:ascii="Times New Roman" w:hAnsi="Times New Roman"/>
          <w:sz w:val="28"/>
          <w:szCs w:val="28"/>
        </w:rPr>
        <w:t>гравитационного вращения</w:t>
      </w:r>
      <w:proofErr w:type="gramEnd"/>
      <w:r w:rsidR="001D7980">
        <w:rPr>
          <w:rFonts w:ascii="Times New Roman" w:hAnsi="Times New Roman"/>
          <w:sz w:val="28"/>
          <w:szCs w:val="28"/>
        </w:rPr>
        <w:t xml:space="preserve"> и перераспределения вещества</w:t>
      </w:r>
      <w:r>
        <w:rPr>
          <w:rFonts w:ascii="Times New Roman" w:hAnsi="Times New Roman"/>
          <w:sz w:val="28"/>
          <w:szCs w:val="28"/>
        </w:rPr>
        <w:t>)</w:t>
      </w:r>
      <w:r w:rsidR="001D7980">
        <w:rPr>
          <w:rFonts w:ascii="Times New Roman" w:hAnsi="Times New Roman"/>
          <w:sz w:val="28"/>
          <w:szCs w:val="28"/>
        </w:rPr>
        <w:t xml:space="preserve"> и </w:t>
      </w:r>
      <w:r w:rsidR="001D7980">
        <w:rPr>
          <w:rFonts w:ascii="Times New Roman" w:hAnsi="Times New Roman"/>
          <w:i/>
          <w:sz w:val="28"/>
          <w:szCs w:val="28"/>
        </w:rPr>
        <w:t xml:space="preserve">гетерогенной </w:t>
      </w:r>
      <w:proofErr w:type="spellStart"/>
      <w:r w:rsidR="001D7980">
        <w:rPr>
          <w:rFonts w:ascii="Times New Roman" w:hAnsi="Times New Roman"/>
          <w:i/>
          <w:sz w:val="28"/>
          <w:szCs w:val="28"/>
        </w:rPr>
        <w:t>аккреции</w:t>
      </w:r>
      <w:proofErr w:type="spellEnd"/>
      <w:r w:rsidR="001D7980">
        <w:rPr>
          <w:rFonts w:ascii="Times New Roman" w:hAnsi="Times New Roman"/>
          <w:i/>
          <w:sz w:val="28"/>
          <w:szCs w:val="28"/>
        </w:rPr>
        <w:t xml:space="preserve"> </w:t>
      </w:r>
      <w:r w:rsidR="001D7980">
        <w:rPr>
          <w:rFonts w:ascii="Times New Roman" w:hAnsi="Times New Roman"/>
          <w:sz w:val="28"/>
          <w:szCs w:val="28"/>
        </w:rPr>
        <w:t>(путем разнородного образования ядра, которое было окружено мантией и земной корой изначально).</w:t>
      </w:r>
      <w:r w:rsidR="0036627B">
        <w:rPr>
          <w:rFonts w:ascii="Times New Roman" w:hAnsi="Times New Roman"/>
          <w:sz w:val="28"/>
          <w:szCs w:val="28"/>
        </w:rPr>
        <w:t xml:space="preserve"> Завершение </w:t>
      </w:r>
      <w:proofErr w:type="spellStart"/>
      <w:r w:rsidR="0036627B">
        <w:rPr>
          <w:rFonts w:ascii="Times New Roman" w:hAnsi="Times New Roman"/>
          <w:sz w:val="28"/>
          <w:szCs w:val="28"/>
        </w:rPr>
        <w:t>катархея</w:t>
      </w:r>
      <w:proofErr w:type="spellEnd"/>
      <w:r w:rsidR="0036627B">
        <w:rPr>
          <w:rFonts w:ascii="Times New Roman" w:hAnsi="Times New Roman"/>
          <w:sz w:val="28"/>
          <w:szCs w:val="28"/>
        </w:rPr>
        <w:t xml:space="preserve"> произошло около 3,7 млрд. лет назад и связано с остыванием Земли, формированием земной коры и дифференциацией её вещества. Более легкие минералы (кварц, полевые шпаты) формировали гранитные ядра будущих материков, а более тяжелые (оливин, авгит, роговая обманка и др.) – базальтовый слой земной коры. С остыванием земной коры связана потеря её летучих компонентов или </w:t>
      </w:r>
      <w:r w:rsidR="0036627B" w:rsidRPr="0036627B">
        <w:rPr>
          <w:rFonts w:ascii="Times New Roman" w:hAnsi="Times New Roman"/>
          <w:i/>
          <w:sz w:val="28"/>
          <w:szCs w:val="28"/>
        </w:rPr>
        <w:t>дегазация</w:t>
      </w:r>
      <w:r w:rsidR="0036627B">
        <w:rPr>
          <w:rFonts w:ascii="Times New Roman" w:hAnsi="Times New Roman"/>
          <w:i/>
          <w:sz w:val="28"/>
          <w:szCs w:val="28"/>
        </w:rPr>
        <w:t xml:space="preserve">, </w:t>
      </w:r>
      <w:r w:rsidR="0036627B" w:rsidRPr="0036627B">
        <w:rPr>
          <w:rFonts w:ascii="Times New Roman" w:hAnsi="Times New Roman"/>
          <w:sz w:val="28"/>
          <w:szCs w:val="28"/>
        </w:rPr>
        <w:t xml:space="preserve">которая привела к формированию первичной атмосферы, состоящей из </w:t>
      </w:r>
      <w:r w:rsidR="0036627B">
        <w:rPr>
          <w:rFonts w:ascii="Times New Roman" w:hAnsi="Times New Roman"/>
          <w:sz w:val="28"/>
          <w:szCs w:val="28"/>
        </w:rPr>
        <w:t xml:space="preserve">метана, соединений азота, </w:t>
      </w:r>
      <w:proofErr w:type="gramStart"/>
      <w:r w:rsidR="0036627B">
        <w:rPr>
          <w:rFonts w:ascii="Times New Roman" w:hAnsi="Times New Roman"/>
          <w:sz w:val="28"/>
          <w:szCs w:val="28"/>
        </w:rPr>
        <w:t>углекислого  газа</w:t>
      </w:r>
      <w:proofErr w:type="gramEnd"/>
      <w:r w:rsidR="0036627B">
        <w:rPr>
          <w:rFonts w:ascii="Times New Roman" w:hAnsi="Times New Roman"/>
          <w:sz w:val="28"/>
          <w:szCs w:val="28"/>
        </w:rPr>
        <w:t xml:space="preserve">. Первичная атмосфера стала источником атмосферных осадков, которые наполнили впадины первичных океанов, сформировали речные системы и поверхностных сток. К концу </w:t>
      </w:r>
      <w:proofErr w:type="gramStart"/>
      <w:r w:rsidR="0036627B">
        <w:rPr>
          <w:rFonts w:ascii="Times New Roman" w:hAnsi="Times New Roman"/>
          <w:sz w:val="28"/>
          <w:szCs w:val="28"/>
        </w:rPr>
        <w:t>архея  на</w:t>
      </w:r>
      <w:proofErr w:type="gramEnd"/>
      <w:r w:rsidR="0036627B">
        <w:rPr>
          <w:rFonts w:ascii="Times New Roman" w:hAnsi="Times New Roman"/>
          <w:sz w:val="28"/>
          <w:szCs w:val="28"/>
        </w:rPr>
        <w:t xml:space="preserve"> Земле уже существуют массивы гранитной суши, разделенные впадинами океанов. Сток химических элементов с суши приводит к нейтрализации морской воды, имевшей изначально кислую реакцию, и формирование её стабильного солевого состава, сохраняющегося до сих пор.</w:t>
      </w:r>
    </w:p>
    <w:p w:rsidR="0036627B" w:rsidRDefault="0036627B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Б)</w:t>
      </w:r>
      <w:r w:rsidR="00A374AB" w:rsidRPr="001B1D77">
        <w:rPr>
          <w:rFonts w:ascii="Times New Roman" w:hAnsi="Times New Roman"/>
          <w:b/>
          <w:sz w:val="28"/>
          <w:szCs w:val="28"/>
        </w:rPr>
        <w:t>архейский</w:t>
      </w:r>
      <w:proofErr w:type="gramEnd"/>
      <w:r w:rsidR="00A374AB" w:rsidRPr="001B1D77">
        <w:rPr>
          <w:rFonts w:ascii="Times New Roman" w:hAnsi="Times New Roman"/>
          <w:b/>
          <w:sz w:val="28"/>
          <w:szCs w:val="28"/>
        </w:rPr>
        <w:t xml:space="preserve"> этап</w:t>
      </w:r>
      <w:r w:rsidR="00A374AB">
        <w:rPr>
          <w:rFonts w:ascii="Times New Roman" w:hAnsi="Times New Roman"/>
          <w:sz w:val="28"/>
          <w:szCs w:val="28"/>
        </w:rPr>
        <w:t>. Начало архея ознаменовано консолидацией материковой земной коры и формированием участков</w:t>
      </w:r>
      <w:r w:rsidR="00F527CC">
        <w:rPr>
          <w:rFonts w:ascii="Times New Roman" w:hAnsi="Times New Roman"/>
          <w:sz w:val="28"/>
          <w:szCs w:val="28"/>
        </w:rPr>
        <w:t xml:space="preserve"> различной степени устойчивости. Вся земная кора гранитного типа была разбита трещинами на отдельные блоки, которые</w:t>
      </w:r>
      <w:r w:rsidR="008F5FA8">
        <w:rPr>
          <w:rFonts w:ascii="Times New Roman" w:hAnsi="Times New Roman"/>
          <w:sz w:val="28"/>
          <w:szCs w:val="28"/>
        </w:rPr>
        <w:t xml:space="preserve"> были подняты или опущены относительно друг друга в виде массивов, блоков, </w:t>
      </w:r>
      <w:proofErr w:type="spellStart"/>
      <w:r w:rsidR="008F5FA8">
        <w:rPr>
          <w:rFonts w:ascii="Times New Roman" w:hAnsi="Times New Roman"/>
          <w:sz w:val="28"/>
          <w:szCs w:val="28"/>
        </w:rPr>
        <w:t>авлакогенов</w:t>
      </w:r>
      <w:proofErr w:type="spellEnd"/>
      <w:r w:rsidR="008F5FA8">
        <w:rPr>
          <w:rFonts w:ascii="Times New Roman" w:hAnsi="Times New Roman"/>
          <w:sz w:val="28"/>
          <w:szCs w:val="28"/>
        </w:rPr>
        <w:t xml:space="preserve">, впадин. </w:t>
      </w:r>
      <w:r w:rsidR="00F527CC">
        <w:rPr>
          <w:rFonts w:ascii="Times New Roman" w:hAnsi="Times New Roman"/>
          <w:sz w:val="28"/>
          <w:szCs w:val="28"/>
        </w:rPr>
        <w:t xml:space="preserve"> сформировали её структурный план. </w:t>
      </w:r>
      <w:r w:rsidR="001B1D77">
        <w:rPr>
          <w:rFonts w:ascii="Times New Roman" w:hAnsi="Times New Roman"/>
          <w:sz w:val="28"/>
          <w:szCs w:val="28"/>
        </w:rPr>
        <w:t xml:space="preserve">Окончание раннего архея ознаменовано грандиозной, </w:t>
      </w:r>
      <w:r w:rsidR="001B1D77">
        <w:rPr>
          <w:rFonts w:ascii="Times New Roman" w:hAnsi="Times New Roman"/>
          <w:sz w:val="28"/>
          <w:szCs w:val="28"/>
        </w:rPr>
        <w:lastRenderedPageBreak/>
        <w:t xml:space="preserve">охватившей все древние платформы, </w:t>
      </w:r>
      <w:proofErr w:type="spellStart"/>
      <w:r w:rsidR="001B1D77" w:rsidRPr="008D7928">
        <w:rPr>
          <w:rFonts w:ascii="Times New Roman" w:hAnsi="Times New Roman"/>
          <w:i/>
          <w:sz w:val="28"/>
          <w:szCs w:val="28"/>
        </w:rPr>
        <w:t>свекофеннской</w:t>
      </w:r>
      <w:proofErr w:type="spellEnd"/>
      <w:r w:rsidR="001B1D77" w:rsidRPr="008D7928">
        <w:rPr>
          <w:rFonts w:ascii="Times New Roman" w:hAnsi="Times New Roman"/>
          <w:i/>
          <w:sz w:val="28"/>
          <w:szCs w:val="28"/>
        </w:rPr>
        <w:t xml:space="preserve"> или </w:t>
      </w:r>
      <w:proofErr w:type="spellStart"/>
      <w:r w:rsidR="001B1D77" w:rsidRPr="008D7928">
        <w:rPr>
          <w:rFonts w:ascii="Times New Roman" w:hAnsi="Times New Roman"/>
          <w:i/>
          <w:sz w:val="28"/>
          <w:szCs w:val="28"/>
        </w:rPr>
        <w:t>киватинской</w:t>
      </w:r>
      <w:proofErr w:type="spellEnd"/>
      <w:r w:rsidR="001B1D77">
        <w:rPr>
          <w:rFonts w:ascii="Times New Roman" w:hAnsi="Times New Roman"/>
          <w:sz w:val="28"/>
          <w:szCs w:val="28"/>
        </w:rPr>
        <w:t xml:space="preserve"> складчатостью, в ходе которой были сформированы </w:t>
      </w:r>
      <w:r w:rsidR="008D7928">
        <w:rPr>
          <w:rFonts w:ascii="Times New Roman" w:hAnsi="Times New Roman"/>
          <w:sz w:val="28"/>
          <w:szCs w:val="28"/>
        </w:rPr>
        <w:t xml:space="preserve">горные сооружения, основание которых теперь прослеживается только в границах щитов. За миллиарды лет </w:t>
      </w:r>
      <w:r w:rsidR="008F5FA8">
        <w:rPr>
          <w:rFonts w:ascii="Times New Roman" w:hAnsi="Times New Roman"/>
          <w:sz w:val="28"/>
          <w:szCs w:val="28"/>
        </w:rPr>
        <w:t xml:space="preserve">древнейшие горы планеты </w:t>
      </w:r>
      <w:r w:rsidR="008D7928">
        <w:rPr>
          <w:rFonts w:ascii="Times New Roman" w:hAnsi="Times New Roman"/>
          <w:sz w:val="28"/>
          <w:szCs w:val="28"/>
        </w:rPr>
        <w:t>были разрушены внешними экзогенными процессами и превратились в складчатое</w:t>
      </w:r>
      <w:r w:rsidR="008F5FA8">
        <w:rPr>
          <w:rFonts w:ascii="Times New Roman" w:hAnsi="Times New Roman"/>
          <w:sz w:val="28"/>
          <w:szCs w:val="28"/>
        </w:rPr>
        <w:t xml:space="preserve"> основание древних платформ. Конец архея обусловлен началом настоящего осадконакопления как в древних морях и океанах, так и на суше. На рубеже архея и протерозоя формируется основание осадочного чехла древних платформ, представленного чередованием осадочных и метаморфических пород. Именно с архея формируется осадконакопление органогенного типа, обусловленное развитием жизни в океане. В архее развиваются колонии микроорганизмов, </w:t>
      </w:r>
      <w:proofErr w:type="spellStart"/>
      <w:r w:rsidR="006E3EB1">
        <w:rPr>
          <w:rFonts w:ascii="Times New Roman" w:hAnsi="Times New Roman"/>
          <w:sz w:val="28"/>
          <w:szCs w:val="28"/>
        </w:rPr>
        <w:t>синезеленых</w:t>
      </w:r>
      <w:proofErr w:type="spellEnd"/>
      <w:r w:rsidR="006E3EB1">
        <w:rPr>
          <w:rFonts w:ascii="Times New Roman" w:hAnsi="Times New Roman"/>
          <w:sz w:val="28"/>
          <w:szCs w:val="28"/>
        </w:rPr>
        <w:t xml:space="preserve"> водорослей, протист, появляется </w:t>
      </w:r>
      <w:proofErr w:type="spellStart"/>
      <w:r w:rsidR="006E3EB1">
        <w:rPr>
          <w:rFonts w:ascii="Times New Roman" w:hAnsi="Times New Roman"/>
          <w:sz w:val="28"/>
          <w:szCs w:val="28"/>
        </w:rPr>
        <w:t>моногоклеточность</w:t>
      </w:r>
      <w:proofErr w:type="spellEnd"/>
      <w:r w:rsidR="006E3EB1">
        <w:rPr>
          <w:rFonts w:ascii="Times New Roman" w:hAnsi="Times New Roman"/>
          <w:sz w:val="28"/>
          <w:szCs w:val="28"/>
        </w:rPr>
        <w:t xml:space="preserve"> и половой процесс. </w:t>
      </w:r>
      <w:r w:rsidR="00A347EA">
        <w:rPr>
          <w:rFonts w:ascii="Times New Roman" w:hAnsi="Times New Roman"/>
          <w:sz w:val="28"/>
          <w:szCs w:val="28"/>
        </w:rPr>
        <w:t xml:space="preserve">Следы жизни в архее представлены в виде так называемых </w:t>
      </w:r>
      <w:proofErr w:type="spellStart"/>
      <w:r w:rsidR="00A347EA">
        <w:rPr>
          <w:rFonts w:ascii="Times New Roman" w:hAnsi="Times New Roman"/>
          <w:sz w:val="28"/>
          <w:szCs w:val="28"/>
        </w:rPr>
        <w:t>акритархов</w:t>
      </w:r>
      <w:proofErr w:type="spellEnd"/>
      <w:r w:rsidR="00A347EA">
        <w:rPr>
          <w:rFonts w:ascii="Times New Roman" w:hAnsi="Times New Roman"/>
          <w:sz w:val="28"/>
          <w:szCs w:val="28"/>
        </w:rPr>
        <w:t xml:space="preserve"> (концентрические накопления извести) или строматолитов (остатки древних колоний водорослей и бактерий)</w:t>
      </w:r>
    </w:p>
    <w:p w:rsidR="008F5FA8" w:rsidRDefault="008F5FA8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В)</w:t>
      </w:r>
      <w:r w:rsidR="006E3EB1" w:rsidRPr="006E3EB1">
        <w:rPr>
          <w:rFonts w:ascii="Times New Roman" w:hAnsi="Times New Roman"/>
          <w:b/>
          <w:sz w:val="28"/>
          <w:szCs w:val="28"/>
        </w:rPr>
        <w:t>протерозой</w:t>
      </w:r>
      <w:proofErr w:type="gramEnd"/>
      <w:r w:rsidR="006E3EB1">
        <w:rPr>
          <w:rFonts w:ascii="Times New Roman" w:hAnsi="Times New Roman"/>
          <w:sz w:val="28"/>
          <w:szCs w:val="28"/>
        </w:rPr>
        <w:t>. Начало протерозоя – это проявление осадконакопления на всей территории земного шара. На платформах развивается</w:t>
      </w:r>
      <w:r w:rsidR="00B865EC">
        <w:rPr>
          <w:rFonts w:ascii="Times New Roman" w:hAnsi="Times New Roman"/>
          <w:sz w:val="28"/>
          <w:szCs w:val="28"/>
        </w:rPr>
        <w:t xml:space="preserve"> настоящий осадочный чехол, где породы формируются в мелководных покрывающих платформы морях.  В середине протерозоя на Земле уже существует настоящая климатическая зональность, представленная в геологических разрезах породами – индикаторами засушливого тропического, влажного теплого и холодного климата. Изменение угла наклона земной оси</w:t>
      </w:r>
      <w:r w:rsidR="00591FC8">
        <w:rPr>
          <w:rFonts w:ascii="Times New Roman" w:hAnsi="Times New Roman"/>
          <w:sz w:val="28"/>
          <w:szCs w:val="28"/>
        </w:rPr>
        <w:t xml:space="preserve"> обуславливает развитие обширного протерозойского оледенения, которое почти полностью покрыло материки. Об этом </w:t>
      </w:r>
      <w:r w:rsidR="004B583D">
        <w:rPr>
          <w:rFonts w:ascii="Times New Roman" w:hAnsi="Times New Roman"/>
          <w:sz w:val="28"/>
          <w:szCs w:val="28"/>
        </w:rPr>
        <w:t>свидетельствуют</w:t>
      </w:r>
      <w:r w:rsidR="00591FC8">
        <w:rPr>
          <w:rFonts w:ascii="Times New Roman" w:hAnsi="Times New Roman"/>
          <w:sz w:val="28"/>
          <w:szCs w:val="28"/>
        </w:rPr>
        <w:t xml:space="preserve"> </w:t>
      </w:r>
      <w:r w:rsidR="004B583D">
        <w:rPr>
          <w:rFonts w:ascii="Times New Roman" w:hAnsi="Times New Roman"/>
          <w:sz w:val="28"/>
          <w:szCs w:val="28"/>
        </w:rPr>
        <w:t xml:space="preserve">находки фаций ископаемых </w:t>
      </w:r>
      <w:proofErr w:type="spellStart"/>
      <w:proofErr w:type="gramStart"/>
      <w:r w:rsidR="004B583D">
        <w:rPr>
          <w:rFonts w:ascii="Times New Roman" w:hAnsi="Times New Roman"/>
          <w:sz w:val="28"/>
          <w:szCs w:val="28"/>
        </w:rPr>
        <w:t>тиллитов</w:t>
      </w:r>
      <w:proofErr w:type="spellEnd"/>
      <w:r w:rsidR="004B583D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="004B583D">
        <w:rPr>
          <w:rFonts w:ascii="Times New Roman" w:hAnsi="Times New Roman"/>
          <w:sz w:val="28"/>
          <w:szCs w:val="28"/>
        </w:rPr>
        <w:t xml:space="preserve"> Центральной Африке, на п-ове Индостан, Аравийском, на севере Русской платформы и Сибири. В конце архея все материки были объединены в один большой супер материк- Пангею-1, поверхность которой была преобразована байкальской складчатостью. Следы байкальских горных сооружений </w:t>
      </w:r>
      <w:r w:rsidR="00CA4C1D">
        <w:rPr>
          <w:rFonts w:ascii="Times New Roman" w:hAnsi="Times New Roman"/>
          <w:sz w:val="28"/>
          <w:szCs w:val="28"/>
        </w:rPr>
        <w:t xml:space="preserve">в настоящее время представлены в виде разрушенных горных </w:t>
      </w:r>
      <w:r w:rsidR="00CA4C1D">
        <w:rPr>
          <w:rFonts w:ascii="Times New Roman" w:hAnsi="Times New Roman"/>
          <w:sz w:val="28"/>
          <w:szCs w:val="28"/>
        </w:rPr>
        <w:lastRenderedPageBreak/>
        <w:t xml:space="preserve">массивов или кряжей (например, </w:t>
      </w:r>
      <w:proofErr w:type="spellStart"/>
      <w:r w:rsidR="00CA4C1D">
        <w:rPr>
          <w:rFonts w:ascii="Times New Roman" w:hAnsi="Times New Roman"/>
          <w:sz w:val="28"/>
          <w:szCs w:val="28"/>
        </w:rPr>
        <w:t>Патомское</w:t>
      </w:r>
      <w:proofErr w:type="spellEnd"/>
      <w:r w:rsidR="00CA4C1D">
        <w:rPr>
          <w:rFonts w:ascii="Times New Roman" w:hAnsi="Times New Roman"/>
          <w:sz w:val="28"/>
          <w:szCs w:val="28"/>
        </w:rPr>
        <w:t xml:space="preserve"> нагорье, </w:t>
      </w:r>
      <w:proofErr w:type="spellStart"/>
      <w:r w:rsidR="00CA4C1D">
        <w:rPr>
          <w:rFonts w:ascii="Times New Roman" w:hAnsi="Times New Roman"/>
          <w:sz w:val="28"/>
          <w:szCs w:val="28"/>
        </w:rPr>
        <w:t>Лаврентийская</w:t>
      </w:r>
      <w:proofErr w:type="spellEnd"/>
      <w:r w:rsidR="00CA4C1D">
        <w:rPr>
          <w:rFonts w:ascii="Times New Roman" w:hAnsi="Times New Roman"/>
          <w:sz w:val="28"/>
          <w:szCs w:val="28"/>
        </w:rPr>
        <w:t xml:space="preserve"> возвышенность, Енисейский кряж, Байкальские хребты и др.).</w:t>
      </w:r>
      <w:r w:rsidR="00A347EA">
        <w:rPr>
          <w:rFonts w:ascii="Times New Roman" w:hAnsi="Times New Roman"/>
          <w:sz w:val="28"/>
          <w:szCs w:val="28"/>
        </w:rPr>
        <w:t xml:space="preserve"> </w:t>
      </w:r>
    </w:p>
    <w:p w:rsidR="00A347EA" w:rsidRDefault="00A347EA" w:rsidP="00BD71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Протерозой – время широкого распространения</w:t>
      </w:r>
      <w:r w:rsidR="00A85CCF">
        <w:rPr>
          <w:rFonts w:ascii="Times New Roman" w:hAnsi="Times New Roman"/>
          <w:sz w:val="28"/>
          <w:szCs w:val="28"/>
        </w:rPr>
        <w:t xml:space="preserve"> многоклеточных форм жизни. Именно в протерозое появляются все типы беспозвоночных животных и хордовых. </w:t>
      </w:r>
      <w:r w:rsidR="00BD71EC">
        <w:rPr>
          <w:rFonts w:ascii="Times New Roman" w:hAnsi="Times New Roman"/>
          <w:sz w:val="28"/>
          <w:szCs w:val="28"/>
        </w:rPr>
        <w:t xml:space="preserve">Особые группы организмов были описаны в отложениях венда, в окрестностях урочища </w:t>
      </w:r>
      <w:proofErr w:type="spellStart"/>
      <w:r w:rsidR="00BD71EC">
        <w:rPr>
          <w:rFonts w:ascii="Times New Roman" w:hAnsi="Times New Roman"/>
          <w:sz w:val="28"/>
          <w:szCs w:val="28"/>
        </w:rPr>
        <w:t>Эдиакар</w:t>
      </w:r>
      <w:proofErr w:type="spellEnd"/>
      <w:r w:rsidR="00BD71EC">
        <w:rPr>
          <w:rFonts w:ascii="Times New Roman" w:hAnsi="Times New Roman"/>
          <w:sz w:val="28"/>
          <w:szCs w:val="28"/>
        </w:rPr>
        <w:t xml:space="preserve"> в Австралии, а также на север Русской равнины. Эта морская фауна изобилует как </w:t>
      </w:r>
      <w:proofErr w:type="gramStart"/>
      <w:r w:rsidR="00BD71EC">
        <w:rPr>
          <w:rFonts w:ascii="Times New Roman" w:hAnsi="Times New Roman"/>
          <w:sz w:val="28"/>
          <w:szCs w:val="28"/>
        </w:rPr>
        <w:t>организмами,  существовавшими</w:t>
      </w:r>
      <w:proofErr w:type="gramEnd"/>
      <w:r w:rsidR="00BD71EC">
        <w:rPr>
          <w:rFonts w:ascii="Times New Roman" w:hAnsi="Times New Roman"/>
          <w:sz w:val="28"/>
          <w:szCs w:val="28"/>
        </w:rPr>
        <w:t xml:space="preserve"> только в венде, так и типами животных, живущими ныне. Её называют </w:t>
      </w:r>
      <w:r w:rsidR="00BD71EC" w:rsidRPr="00BD71EC">
        <w:rPr>
          <w:rFonts w:ascii="Times New Roman" w:hAnsi="Times New Roman"/>
          <w:b/>
          <w:sz w:val="28"/>
          <w:szCs w:val="28"/>
        </w:rPr>
        <w:t xml:space="preserve">вендской или </w:t>
      </w:r>
      <w:proofErr w:type="spellStart"/>
      <w:r w:rsidR="00BD71EC" w:rsidRPr="00BD71EC">
        <w:rPr>
          <w:rFonts w:ascii="Times New Roman" w:hAnsi="Times New Roman"/>
          <w:b/>
          <w:sz w:val="28"/>
          <w:szCs w:val="28"/>
        </w:rPr>
        <w:t>эдиакарской</w:t>
      </w:r>
      <w:proofErr w:type="spellEnd"/>
      <w:r w:rsidR="00BD71EC">
        <w:rPr>
          <w:rFonts w:ascii="Times New Roman" w:hAnsi="Times New Roman"/>
          <w:sz w:val="28"/>
          <w:szCs w:val="28"/>
        </w:rPr>
        <w:t xml:space="preserve">, а многообразие морской фауны в конце протерозоя именуют </w:t>
      </w:r>
      <w:proofErr w:type="spellStart"/>
      <w:r w:rsidR="00BD71EC">
        <w:rPr>
          <w:rFonts w:ascii="Times New Roman" w:hAnsi="Times New Roman"/>
          <w:sz w:val="28"/>
          <w:szCs w:val="28"/>
        </w:rPr>
        <w:t>эдиакарским</w:t>
      </w:r>
      <w:proofErr w:type="spellEnd"/>
      <w:r w:rsidR="00BD71EC">
        <w:rPr>
          <w:rFonts w:ascii="Times New Roman" w:hAnsi="Times New Roman"/>
          <w:sz w:val="28"/>
          <w:szCs w:val="28"/>
        </w:rPr>
        <w:t xml:space="preserve"> взрывом жизни. Причиной этого удивительного явления природы стал переход кислорода в активную растворимую в морской воде форму, удобную для фиксации клетками и дыхания.   С протерозоя известны губки, гидроидные полипы, членистоногие, морские черви, предки медуз, а также вымершие ныне животные – </w:t>
      </w:r>
      <w:r w:rsidR="00BD71EC" w:rsidRPr="00BD71EC">
        <w:rPr>
          <w:rFonts w:ascii="Times New Roman" w:hAnsi="Times New Roman"/>
          <w:i/>
          <w:sz w:val="28"/>
          <w:szCs w:val="28"/>
        </w:rPr>
        <w:t xml:space="preserve">археоциаты </w:t>
      </w:r>
      <w:r w:rsidR="00BD71EC">
        <w:rPr>
          <w:rFonts w:ascii="Times New Roman" w:hAnsi="Times New Roman"/>
          <w:sz w:val="28"/>
          <w:szCs w:val="28"/>
        </w:rPr>
        <w:t xml:space="preserve">(внешне похожие на губок организмы с известковым скелетом) </w:t>
      </w:r>
      <w:r w:rsidR="00BD71EC" w:rsidRPr="00BD71EC">
        <w:rPr>
          <w:rFonts w:ascii="Times New Roman" w:hAnsi="Times New Roman"/>
          <w:i/>
          <w:sz w:val="28"/>
          <w:szCs w:val="28"/>
        </w:rPr>
        <w:t>и граптолиты</w:t>
      </w:r>
      <w:r w:rsidR="00BD71EC">
        <w:rPr>
          <w:rFonts w:ascii="Times New Roman" w:hAnsi="Times New Roman"/>
          <w:sz w:val="28"/>
          <w:szCs w:val="28"/>
        </w:rPr>
        <w:t xml:space="preserve"> (колониаль</w:t>
      </w:r>
      <w:bookmarkStart w:id="0" w:name="_GoBack"/>
      <w:bookmarkEnd w:id="0"/>
      <w:r w:rsidR="00BD71EC">
        <w:rPr>
          <w:rFonts w:ascii="Times New Roman" w:hAnsi="Times New Roman"/>
          <w:sz w:val="28"/>
          <w:szCs w:val="28"/>
        </w:rPr>
        <w:t>ные, похожие на ветки деревьев, формы, первые хордовые животные на планете) (см. рисунок).</w:t>
      </w:r>
    </w:p>
    <w:p w:rsidR="00BD71EC" w:rsidRDefault="00BD71EC" w:rsidP="00BD71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719E">
        <w:rPr>
          <w:rFonts w:ascii="Times New Roman" w:hAnsi="Times New Roman"/>
          <w:i/>
          <w:sz w:val="28"/>
          <w:szCs w:val="28"/>
        </w:rPr>
        <w:t>Полезные ископаемые докембрия многообразны</w:t>
      </w:r>
      <w:r>
        <w:rPr>
          <w:rFonts w:ascii="Times New Roman" w:hAnsi="Times New Roman"/>
          <w:sz w:val="28"/>
          <w:szCs w:val="28"/>
        </w:rPr>
        <w:t xml:space="preserve">. С породами этого возраста связаны 50% мировых запасов железных руд (Кривой Рог-Курская магнитная аномалия, Горная </w:t>
      </w:r>
      <w:proofErr w:type="spellStart"/>
      <w:r>
        <w:rPr>
          <w:rFonts w:ascii="Times New Roman" w:hAnsi="Times New Roman"/>
          <w:sz w:val="28"/>
          <w:szCs w:val="28"/>
        </w:rPr>
        <w:t>Шория</w:t>
      </w:r>
      <w:proofErr w:type="spellEnd"/>
      <w:r>
        <w:rPr>
          <w:rFonts w:ascii="Times New Roman" w:hAnsi="Times New Roman"/>
          <w:sz w:val="28"/>
          <w:szCs w:val="28"/>
        </w:rPr>
        <w:t xml:space="preserve">, Ковдорский бассейн в Росси и на Украине,  Железорудный треугольник Бразилии, месторождение Калгари в Канаде, </w:t>
      </w:r>
      <w:proofErr w:type="spellStart"/>
      <w:r>
        <w:rPr>
          <w:rFonts w:ascii="Times New Roman" w:hAnsi="Times New Roman"/>
          <w:sz w:val="28"/>
          <w:szCs w:val="28"/>
        </w:rPr>
        <w:t>Кируна</w:t>
      </w:r>
      <w:proofErr w:type="spellEnd"/>
      <w:r>
        <w:rPr>
          <w:rFonts w:ascii="Times New Roman" w:hAnsi="Times New Roman"/>
          <w:sz w:val="28"/>
          <w:szCs w:val="28"/>
        </w:rPr>
        <w:t xml:space="preserve"> в Швеции), 30% мировых запасов меди и молибдена (</w:t>
      </w:r>
      <w:proofErr w:type="spellStart"/>
      <w:r>
        <w:rPr>
          <w:rFonts w:ascii="Times New Roman" w:hAnsi="Times New Roman"/>
          <w:sz w:val="28"/>
          <w:szCs w:val="28"/>
        </w:rPr>
        <w:t>Маунт-Айза</w:t>
      </w:r>
      <w:proofErr w:type="spellEnd"/>
      <w:r>
        <w:rPr>
          <w:rFonts w:ascii="Times New Roman" w:hAnsi="Times New Roman"/>
          <w:sz w:val="28"/>
          <w:szCs w:val="28"/>
        </w:rPr>
        <w:t xml:space="preserve"> в Австралии, </w:t>
      </w:r>
      <w:proofErr w:type="spellStart"/>
      <w:r>
        <w:rPr>
          <w:rFonts w:ascii="Times New Roman" w:hAnsi="Times New Roman"/>
          <w:sz w:val="28"/>
          <w:szCs w:val="28"/>
        </w:rPr>
        <w:t>Удоканское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в Сибири</w:t>
      </w:r>
      <w:r w:rsidR="00CD719E">
        <w:rPr>
          <w:rFonts w:ascii="Times New Roman" w:hAnsi="Times New Roman"/>
          <w:sz w:val="28"/>
          <w:szCs w:val="28"/>
        </w:rPr>
        <w:t xml:space="preserve">, медный пояс </w:t>
      </w:r>
      <w:proofErr w:type="spellStart"/>
      <w:r w:rsidR="00CD719E">
        <w:rPr>
          <w:rFonts w:ascii="Times New Roman" w:hAnsi="Times New Roman"/>
          <w:sz w:val="28"/>
          <w:szCs w:val="28"/>
        </w:rPr>
        <w:t>Шаба</w:t>
      </w:r>
      <w:proofErr w:type="spellEnd"/>
      <w:r w:rsidR="00CD719E">
        <w:rPr>
          <w:rFonts w:ascii="Times New Roman" w:hAnsi="Times New Roman"/>
          <w:sz w:val="28"/>
          <w:szCs w:val="28"/>
        </w:rPr>
        <w:t xml:space="preserve"> в Африке</w:t>
      </w:r>
      <w:r>
        <w:rPr>
          <w:rFonts w:ascii="Times New Roman" w:hAnsi="Times New Roman"/>
          <w:sz w:val="28"/>
          <w:szCs w:val="28"/>
        </w:rPr>
        <w:t xml:space="preserve">), 70% мировых запасов </w:t>
      </w:r>
      <w:proofErr w:type="spellStart"/>
      <w:r>
        <w:rPr>
          <w:rFonts w:ascii="Times New Roman" w:hAnsi="Times New Roman"/>
          <w:sz w:val="28"/>
          <w:szCs w:val="28"/>
        </w:rPr>
        <w:t>урано</w:t>
      </w:r>
      <w:proofErr w:type="spellEnd"/>
      <w:r>
        <w:rPr>
          <w:rFonts w:ascii="Times New Roman" w:hAnsi="Times New Roman"/>
          <w:sz w:val="28"/>
          <w:szCs w:val="28"/>
        </w:rPr>
        <w:t>-ториевых руд (</w:t>
      </w:r>
      <w:r w:rsidR="00CD719E">
        <w:rPr>
          <w:rFonts w:ascii="Times New Roman" w:hAnsi="Times New Roman"/>
          <w:sz w:val="28"/>
          <w:szCs w:val="28"/>
        </w:rPr>
        <w:t>Швеция, Россия, Бразилия, Центральная Африка</w:t>
      </w:r>
      <w:r>
        <w:rPr>
          <w:rFonts w:ascii="Times New Roman" w:hAnsi="Times New Roman"/>
          <w:sz w:val="28"/>
          <w:szCs w:val="28"/>
        </w:rPr>
        <w:t>)</w:t>
      </w:r>
      <w:r w:rsidR="00CD719E">
        <w:rPr>
          <w:rFonts w:ascii="Times New Roman" w:hAnsi="Times New Roman"/>
          <w:sz w:val="28"/>
          <w:szCs w:val="28"/>
        </w:rPr>
        <w:t>, редких и редкоземельных металлов (кристаллические щиты Африки, Бразильский щит), золота, платины, алмазов (Южная Африка, Индостан, Австралия)</w:t>
      </w:r>
    </w:p>
    <w:p w:rsidR="00BD71EC" w:rsidRDefault="00BD71EC" w:rsidP="00BD71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D71EC" w:rsidRPr="004B583D" w:rsidRDefault="00BD71EC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7980" w:rsidRPr="001D7980" w:rsidRDefault="001D7980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235B" w:rsidRPr="002C235B" w:rsidRDefault="002C235B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235B" w:rsidRPr="002C235B" w:rsidRDefault="002C235B" w:rsidP="002C23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2C235B" w:rsidRPr="002C2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77"/>
    <w:rsid w:val="00063DAC"/>
    <w:rsid w:val="001B1D77"/>
    <w:rsid w:val="001D7980"/>
    <w:rsid w:val="00290FB5"/>
    <w:rsid w:val="002C235B"/>
    <w:rsid w:val="002E036D"/>
    <w:rsid w:val="002F1B85"/>
    <w:rsid w:val="0036627B"/>
    <w:rsid w:val="00494981"/>
    <w:rsid w:val="004B583D"/>
    <w:rsid w:val="004F69DA"/>
    <w:rsid w:val="00536A35"/>
    <w:rsid w:val="00591FC8"/>
    <w:rsid w:val="005B0A42"/>
    <w:rsid w:val="006E3EB1"/>
    <w:rsid w:val="008009E1"/>
    <w:rsid w:val="00857732"/>
    <w:rsid w:val="008D7928"/>
    <w:rsid w:val="008F5FA8"/>
    <w:rsid w:val="00A347EA"/>
    <w:rsid w:val="00A374AB"/>
    <w:rsid w:val="00A85CCF"/>
    <w:rsid w:val="00B81277"/>
    <w:rsid w:val="00B865EC"/>
    <w:rsid w:val="00B95233"/>
    <w:rsid w:val="00BD71EC"/>
    <w:rsid w:val="00CA4C1D"/>
    <w:rsid w:val="00CD719E"/>
    <w:rsid w:val="00E21EB1"/>
    <w:rsid w:val="00F5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C3A13"/>
  <w15:chartTrackingRefBased/>
  <w15:docId w15:val="{85C5B15E-0913-43EE-A5DB-ACAE1A06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0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23</cp:revision>
  <dcterms:created xsi:type="dcterms:W3CDTF">2020-03-25T13:14:00Z</dcterms:created>
  <dcterms:modified xsi:type="dcterms:W3CDTF">2020-03-25T16:53:00Z</dcterms:modified>
</cp:coreProperties>
</file>