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62A" w:rsidRDefault="00EE26CC" w:rsidP="00EE26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6CC">
        <w:rPr>
          <w:rFonts w:ascii="Times New Roman" w:hAnsi="Times New Roman" w:cs="Times New Roman"/>
          <w:b/>
          <w:sz w:val="28"/>
          <w:szCs w:val="28"/>
        </w:rPr>
        <w:t xml:space="preserve">ПРАКТИЧЕСКАЯ РАБОТА № </w:t>
      </w:r>
      <w:r w:rsidR="00A56BB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E26CC" w:rsidRDefault="001A4A00" w:rsidP="00EE26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Описательные методы. Описание </w:t>
      </w:r>
      <w:proofErr w:type="spellStart"/>
      <w:r w:rsidR="00A56BB0">
        <w:rPr>
          <w:rFonts w:ascii="Times New Roman" w:hAnsi="Times New Roman" w:cs="Times New Roman"/>
          <w:b/>
          <w:sz w:val="28"/>
          <w:szCs w:val="28"/>
        </w:rPr>
        <w:t>гидросети</w:t>
      </w:r>
      <w:proofErr w:type="spellEnd"/>
      <w:r w:rsidR="00A56BB0">
        <w:rPr>
          <w:rFonts w:ascii="Times New Roman" w:hAnsi="Times New Roman" w:cs="Times New Roman"/>
          <w:b/>
          <w:sz w:val="28"/>
          <w:szCs w:val="28"/>
        </w:rPr>
        <w:t>, почв, растительности, животного мира района своего проживания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EE26CC" w:rsidRDefault="00EE26CC" w:rsidP="00EE26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1A4A00">
        <w:rPr>
          <w:rFonts w:ascii="Times New Roman" w:hAnsi="Times New Roman" w:cs="Times New Roman"/>
          <w:sz w:val="28"/>
          <w:szCs w:val="28"/>
        </w:rPr>
        <w:t xml:space="preserve">.Атлас Волгоградской области/ под ред.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Брылева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>. - Киев: ГУГК при Совете М</w:t>
      </w:r>
      <w:r>
        <w:rPr>
          <w:rFonts w:ascii="Times New Roman" w:hAnsi="Times New Roman" w:cs="Times New Roman"/>
          <w:sz w:val="28"/>
          <w:szCs w:val="28"/>
        </w:rPr>
        <w:t>инистров Украины, 1993. – 41 с.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A4A00">
        <w:rPr>
          <w:rFonts w:ascii="Times New Roman" w:hAnsi="Times New Roman" w:cs="Times New Roman"/>
          <w:sz w:val="28"/>
          <w:szCs w:val="28"/>
        </w:rPr>
        <w:t>.</w:t>
      </w:r>
      <w:r w:rsidRPr="001A4A0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 В.А. Геоморфология Волгоградской области/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, И.С. Дедова, Н.П. Дьяченко, Е.В. Мелихова, </w:t>
      </w:r>
      <w:r w:rsidR="00A56BB0">
        <w:rPr>
          <w:rFonts w:ascii="Times New Roman" w:hAnsi="Times New Roman" w:cs="Times New Roman"/>
          <w:sz w:val="28"/>
          <w:szCs w:val="28"/>
        </w:rPr>
        <w:t>Ю</w:t>
      </w:r>
      <w:r w:rsidRPr="001A4A00">
        <w:rPr>
          <w:rFonts w:ascii="Times New Roman" w:hAnsi="Times New Roman" w:cs="Times New Roman"/>
          <w:sz w:val="28"/>
          <w:szCs w:val="28"/>
        </w:rPr>
        <w:t>.А. Голикова. - М.: Глобус, 2017.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224 с.</w:t>
      </w:r>
    </w:p>
    <w:p w:rsidR="00EE26CC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A4A00">
        <w:rPr>
          <w:rFonts w:ascii="Times New Roman" w:hAnsi="Times New Roman" w:cs="Times New Roman"/>
          <w:sz w:val="28"/>
          <w:szCs w:val="28"/>
        </w:rPr>
        <w:t xml:space="preserve">.Брылев В.А. Особо охраняемые природные территории Волгоградской области /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, Н.О. Рябинина, А.В.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Материкин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, Е.В. Комисарова, Н.В. Сергиенко, И.С. Трофимова // под ред.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Брылева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>. – Волгоград: Перемена, 2006. – 124 с.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1A4A00">
        <w:t xml:space="preserve">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 В.А. Родники и реки Волгоградской области: монография /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, Н.А. Самусь, Е.Н.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Славгородс</w:t>
      </w:r>
      <w:r>
        <w:rPr>
          <w:rFonts w:ascii="Times New Roman" w:hAnsi="Times New Roman" w:cs="Times New Roman"/>
          <w:sz w:val="28"/>
          <w:szCs w:val="28"/>
        </w:rPr>
        <w:t>кая</w:t>
      </w:r>
      <w:proofErr w:type="spellEnd"/>
      <w:r>
        <w:rPr>
          <w:rFonts w:ascii="Times New Roman" w:hAnsi="Times New Roman" w:cs="Times New Roman"/>
          <w:sz w:val="28"/>
          <w:szCs w:val="28"/>
        </w:rPr>
        <w:t>; ВОКМ. – Волгоград: Михаил, 2007. – 200 с.</w:t>
      </w:r>
    </w:p>
    <w:p w:rsid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1A4A00">
        <w:rPr>
          <w:rFonts w:ascii="Times New Roman" w:hAnsi="Times New Roman" w:cs="Times New Roman"/>
          <w:sz w:val="28"/>
          <w:szCs w:val="28"/>
        </w:rPr>
        <w:t>Волгоградская область: топографическая карта</w:t>
      </w:r>
      <w:r>
        <w:rPr>
          <w:rFonts w:ascii="Times New Roman" w:hAnsi="Times New Roman" w:cs="Times New Roman"/>
          <w:sz w:val="28"/>
          <w:szCs w:val="28"/>
        </w:rPr>
        <w:t>. Масштаб 1:100000, лист 58-59.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1A4A00">
        <w:rPr>
          <w:rFonts w:ascii="Times New Roman" w:hAnsi="Times New Roman" w:cs="Times New Roman"/>
          <w:sz w:val="28"/>
          <w:szCs w:val="28"/>
        </w:rPr>
        <w:t xml:space="preserve">Волгоградская область: природные условия, ресурсы, хозяйство, население,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геоэкологическое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 состояние [Текст]: кол. монография /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Брылёв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 xml:space="preserve"> (пред.), Г.А. Алфёрова, Л.И. Алёшина </w:t>
      </w:r>
      <w:r>
        <w:rPr>
          <w:rFonts w:ascii="Times New Roman" w:hAnsi="Times New Roman" w:cs="Times New Roman"/>
          <w:sz w:val="28"/>
          <w:szCs w:val="28"/>
        </w:rPr>
        <w:t xml:space="preserve">[и др.]. - Волгоград: Перемена, 2011. - 528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с.ил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1A4A00">
        <w:rPr>
          <w:rFonts w:ascii="Times New Roman" w:hAnsi="Times New Roman" w:cs="Times New Roman"/>
          <w:sz w:val="28"/>
          <w:szCs w:val="28"/>
        </w:rPr>
        <w:t xml:space="preserve">Воробьев А.В. Землеустройство и кадастровое деление Волгоградской области: справ. изд./ А.В. Воробьев. - </w:t>
      </w:r>
      <w:proofErr w:type="gramStart"/>
      <w:r w:rsidRPr="001A4A00">
        <w:rPr>
          <w:rFonts w:ascii="Times New Roman" w:hAnsi="Times New Roman" w:cs="Times New Roman"/>
          <w:sz w:val="28"/>
          <w:szCs w:val="28"/>
        </w:rPr>
        <w:t>Волгоград :</w:t>
      </w:r>
      <w:proofErr w:type="gramEnd"/>
      <w:r w:rsidRPr="001A4A00">
        <w:rPr>
          <w:rFonts w:ascii="Times New Roman" w:hAnsi="Times New Roman" w:cs="Times New Roman"/>
          <w:sz w:val="28"/>
          <w:szCs w:val="28"/>
        </w:rPr>
        <w:t xml:space="preserve"> Станица-2, 2002. – 91 с.</w:t>
      </w:r>
    </w:p>
    <w:p w:rsid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1A4A00">
        <w:t xml:space="preserve"> </w:t>
      </w:r>
      <w:r w:rsidRPr="001A4A00">
        <w:rPr>
          <w:rFonts w:ascii="Times New Roman" w:hAnsi="Times New Roman" w:cs="Times New Roman"/>
          <w:sz w:val="28"/>
          <w:szCs w:val="28"/>
        </w:rPr>
        <w:t xml:space="preserve">Географический атлас- справочник Волгоградской области. / Под ред.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Брылёва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>. - М.: Планета, 2012. - 56с. - (Наш Волго- Донской край)</w:t>
      </w:r>
    </w:p>
    <w:p w:rsidR="001A4A00" w:rsidRDefault="001A4A00" w:rsidP="001A4A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Задание.</w:t>
      </w:r>
    </w:p>
    <w:p w:rsidR="001A4A00" w:rsidRDefault="001A4A00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1.Используя приведенные выше литературные источники и Интернет-данные, выполните развернутую характеристику административного района Вашего проживания в Волгоградской области. Если Вы проживаете в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другом  субъекте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РФ или в гг. Волгограде, то для описания выберите себе любой из районов: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Городищенский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Светлоярский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Если Вы проживаете в г. Волжский, то описываем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Серднеахтубинский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район. Для описания района используем следующий план:</w:t>
      </w:r>
    </w:p>
    <w:p w:rsidR="001A4A00" w:rsidRDefault="00A56BB0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5.Гидрологическая сеть района</w:t>
      </w:r>
      <w:r w:rsidR="001A4A00">
        <w:rPr>
          <w:rFonts w:ascii="Times New Roman" w:hAnsi="Times New Roman" w:cs="Times New Roman"/>
          <w:sz w:val="28"/>
          <w:szCs w:val="28"/>
        </w:rPr>
        <w:t>.</w:t>
      </w:r>
    </w:p>
    <w:p w:rsidR="001A4A00" w:rsidRDefault="00A56BB0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1A4A00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1A4A0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Положение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границах гидрологических районов. Характеристика водного режима водоемов этих гидрологических районов.</w:t>
      </w:r>
    </w:p>
    <w:p w:rsidR="00A56BB0" w:rsidRDefault="00A56BB0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proofErr w:type="gramStart"/>
      <w:r>
        <w:rPr>
          <w:rFonts w:ascii="Times New Roman" w:hAnsi="Times New Roman" w:cs="Times New Roman"/>
          <w:sz w:val="28"/>
          <w:szCs w:val="28"/>
        </w:rPr>
        <w:t>2.Краткая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характеристика подземных вод района. Возраст водоносных горизонтов, химический состав подземных вод. Использование подземных вод человеком.</w:t>
      </w:r>
    </w:p>
    <w:p w:rsidR="00A56BB0" w:rsidRDefault="00A56BB0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proofErr w:type="gramStart"/>
      <w:r>
        <w:rPr>
          <w:rFonts w:ascii="Times New Roman" w:hAnsi="Times New Roman" w:cs="Times New Roman"/>
          <w:sz w:val="28"/>
          <w:szCs w:val="28"/>
        </w:rPr>
        <w:t>3.Характеристика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крупных и средних  рек района: протяженность, гидрологический режим, </w:t>
      </w:r>
      <w:r w:rsidR="00111D36">
        <w:rPr>
          <w:rFonts w:ascii="Times New Roman" w:hAnsi="Times New Roman" w:cs="Times New Roman"/>
          <w:sz w:val="28"/>
          <w:szCs w:val="28"/>
        </w:rPr>
        <w:t xml:space="preserve">питание, расход, модуль стока, </w:t>
      </w:r>
      <w:r>
        <w:rPr>
          <w:rFonts w:ascii="Times New Roman" w:hAnsi="Times New Roman" w:cs="Times New Roman"/>
          <w:sz w:val="28"/>
          <w:szCs w:val="28"/>
        </w:rPr>
        <w:t>строение берегов и речной долины.</w:t>
      </w:r>
      <w:r w:rsidR="00111D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1D36" w:rsidRPr="00111D36" w:rsidRDefault="00111D36" w:rsidP="00111D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proofErr w:type="gramStart"/>
      <w:r>
        <w:rPr>
          <w:rFonts w:ascii="Times New Roman" w:hAnsi="Times New Roman" w:cs="Times New Roman"/>
          <w:sz w:val="28"/>
          <w:szCs w:val="28"/>
        </w:rPr>
        <w:t>4.Характеристика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малых</w:t>
      </w:r>
      <w:r w:rsidRPr="00111D36">
        <w:rPr>
          <w:rFonts w:ascii="Times New Roman" w:hAnsi="Times New Roman" w:cs="Times New Roman"/>
          <w:sz w:val="28"/>
          <w:szCs w:val="28"/>
        </w:rPr>
        <w:t xml:space="preserve"> рек района: протяженность, гидрологический режим, питание, расход, модуль стока, строение берегов и речной долины.</w:t>
      </w:r>
    </w:p>
    <w:p w:rsidR="00371E8D" w:rsidRDefault="006A5681" w:rsidP="001A4A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6.Почвенный покров района</w:t>
      </w:r>
    </w:p>
    <w:p w:rsidR="007373C1" w:rsidRDefault="007373C1" w:rsidP="001A4A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proofErr w:type="gramStart"/>
      <w:r>
        <w:rPr>
          <w:rFonts w:ascii="Times New Roman" w:hAnsi="Times New Roman" w:cs="Times New Roman"/>
          <w:sz w:val="28"/>
          <w:szCs w:val="28"/>
        </w:rPr>
        <w:t>1.Основные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типы почв, представленные на территории района, их географическое распространение.</w:t>
      </w:r>
    </w:p>
    <w:p w:rsidR="00371E8D" w:rsidRDefault="007373C1" w:rsidP="007373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proofErr w:type="gramStart"/>
      <w:r>
        <w:rPr>
          <w:rFonts w:ascii="Times New Roman" w:hAnsi="Times New Roman" w:cs="Times New Roman"/>
          <w:sz w:val="28"/>
          <w:szCs w:val="28"/>
        </w:rPr>
        <w:t>2.Описание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почвенных профилей типов почв района</w:t>
      </w:r>
    </w:p>
    <w:p w:rsidR="007373C1" w:rsidRDefault="007373C1" w:rsidP="007373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373C1">
        <w:rPr>
          <w:rFonts w:ascii="Times New Roman" w:hAnsi="Times New Roman" w:cs="Times New Roman"/>
          <w:b/>
          <w:sz w:val="28"/>
          <w:szCs w:val="28"/>
        </w:rPr>
        <w:t>7.Растительный покров и животный мир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73C1">
        <w:rPr>
          <w:rFonts w:ascii="Times New Roman" w:hAnsi="Times New Roman" w:cs="Times New Roman"/>
          <w:b/>
          <w:sz w:val="28"/>
          <w:szCs w:val="28"/>
        </w:rPr>
        <w:t>района</w:t>
      </w:r>
    </w:p>
    <w:p w:rsidR="00381194" w:rsidRDefault="00381194" w:rsidP="007373C1">
      <w:pPr>
        <w:jc w:val="both"/>
        <w:rPr>
          <w:rFonts w:ascii="Times New Roman" w:hAnsi="Times New Roman" w:cs="Times New Roman"/>
          <w:sz w:val="28"/>
          <w:szCs w:val="28"/>
        </w:rPr>
      </w:pPr>
      <w:r w:rsidRPr="00381194">
        <w:rPr>
          <w:rFonts w:ascii="Times New Roman" w:hAnsi="Times New Roman" w:cs="Times New Roman"/>
          <w:sz w:val="28"/>
          <w:szCs w:val="28"/>
        </w:rPr>
        <w:t xml:space="preserve">7.1. </w:t>
      </w:r>
      <w:r>
        <w:rPr>
          <w:rFonts w:ascii="Times New Roman" w:hAnsi="Times New Roman" w:cs="Times New Roman"/>
          <w:sz w:val="28"/>
          <w:szCs w:val="28"/>
        </w:rPr>
        <w:t xml:space="preserve">Природная зона, где располагается территория района. Характеристика растительности зоны степей или полупустынь, пойменной растительности. </w:t>
      </w:r>
    </w:p>
    <w:p w:rsidR="00381194" w:rsidRPr="00381194" w:rsidRDefault="00381194" w:rsidP="007373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proofErr w:type="gramStart"/>
      <w:r>
        <w:rPr>
          <w:rFonts w:ascii="Times New Roman" w:hAnsi="Times New Roman" w:cs="Times New Roman"/>
          <w:sz w:val="28"/>
          <w:szCs w:val="28"/>
        </w:rPr>
        <w:t>2.Характеристика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животного мира </w:t>
      </w:r>
      <w:r w:rsidRPr="00381194">
        <w:rPr>
          <w:rFonts w:ascii="Times New Roman" w:hAnsi="Times New Roman" w:cs="Times New Roman"/>
          <w:sz w:val="28"/>
          <w:szCs w:val="28"/>
        </w:rPr>
        <w:t>степей или полупустынь</w:t>
      </w:r>
      <w:r>
        <w:rPr>
          <w:rFonts w:ascii="Times New Roman" w:hAnsi="Times New Roman" w:cs="Times New Roman"/>
          <w:sz w:val="28"/>
          <w:szCs w:val="28"/>
        </w:rPr>
        <w:t xml:space="preserve">, пойменных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байрачных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лесов, </w:t>
      </w:r>
      <w:r w:rsidR="00361CB8">
        <w:rPr>
          <w:rFonts w:ascii="Times New Roman" w:hAnsi="Times New Roman" w:cs="Times New Roman"/>
          <w:sz w:val="28"/>
          <w:szCs w:val="28"/>
        </w:rPr>
        <w:t>водоемов.</w:t>
      </w:r>
      <w:bookmarkStart w:id="0" w:name="_GoBack"/>
      <w:bookmarkEnd w:id="0"/>
    </w:p>
    <w:sectPr w:rsidR="00381194" w:rsidRPr="00381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8A7"/>
    <w:rsid w:val="00111D36"/>
    <w:rsid w:val="001A4A00"/>
    <w:rsid w:val="002B78A7"/>
    <w:rsid w:val="00333C23"/>
    <w:rsid w:val="00361CB8"/>
    <w:rsid w:val="00371E8D"/>
    <w:rsid w:val="00381194"/>
    <w:rsid w:val="003E7777"/>
    <w:rsid w:val="0044462A"/>
    <w:rsid w:val="006A5681"/>
    <w:rsid w:val="007373C1"/>
    <w:rsid w:val="00A56BB0"/>
    <w:rsid w:val="00EE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BAD3A"/>
  <w15:chartTrackingRefBased/>
  <w15:docId w15:val="{02A31089-51E8-4276-8A5A-1C0720D3C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7</cp:revision>
  <dcterms:created xsi:type="dcterms:W3CDTF">2021-12-07T07:50:00Z</dcterms:created>
  <dcterms:modified xsi:type="dcterms:W3CDTF">2021-12-07T08:39:00Z</dcterms:modified>
</cp:coreProperties>
</file>