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8C6" w:rsidRDefault="00BE6CBD" w:rsidP="00BE6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6CBD">
        <w:rPr>
          <w:rFonts w:ascii="Times New Roman" w:hAnsi="Times New Roman" w:cs="Times New Roman"/>
          <w:b/>
          <w:sz w:val="28"/>
          <w:szCs w:val="28"/>
        </w:rPr>
        <w:t>Тема лекции «Таксономия и классификация почв.»</w:t>
      </w:r>
    </w:p>
    <w:p w:rsidR="00BE6CBD" w:rsidRDefault="00BE6CBD" w:rsidP="00BE6C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BE6CBD" w:rsidRDefault="00BE6CBD" w:rsidP="00BE6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Основные принципы и критерии классификации почв.</w:t>
      </w:r>
    </w:p>
    <w:p w:rsidR="00BE6CBD" w:rsidRDefault="00BE6CBD" w:rsidP="00BE6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2.Отечественная и зарубежная классификационные школы.</w:t>
      </w:r>
    </w:p>
    <w:p w:rsidR="00BE6CBD" w:rsidRDefault="00BE6CBD" w:rsidP="00BE6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3.Географические закономерности почвенного покрова Земли.</w:t>
      </w:r>
    </w:p>
    <w:p w:rsidR="00BE6CBD" w:rsidRDefault="00BE6CBD" w:rsidP="00BE6C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6CBD" w:rsidRP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E6CBD">
        <w:rPr>
          <w:rFonts w:ascii="Times New Roman" w:hAnsi="Times New Roman" w:cs="Times New Roman"/>
          <w:b/>
          <w:sz w:val="28"/>
          <w:szCs w:val="28"/>
        </w:rPr>
        <w:t>.</w:t>
      </w:r>
      <w:r w:rsidRPr="00BE6CBD">
        <w:rPr>
          <w:b/>
        </w:rPr>
        <w:t xml:space="preserve"> </w:t>
      </w:r>
      <w:r w:rsidRPr="00BE6CBD">
        <w:rPr>
          <w:rFonts w:ascii="Times New Roman" w:hAnsi="Times New Roman" w:cs="Times New Roman"/>
          <w:b/>
          <w:sz w:val="28"/>
          <w:szCs w:val="28"/>
        </w:rPr>
        <w:t>Таксономия почв</w:t>
      </w:r>
      <w:r w:rsidRPr="00BE6CBD">
        <w:rPr>
          <w:rFonts w:ascii="Times New Roman" w:hAnsi="Times New Roman" w:cs="Times New Roman"/>
          <w:sz w:val="28"/>
          <w:szCs w:val="28"/>
        </w:rPr>
        <w:t xml:space="preserve">. Таксономия (от греч. </w:t>
      </w:r>
      <w:proofErr w:type="spellStart"/>
      <w:r w:rsidRPr="00BE6CBD">
        <w:rPr>
          <w:rFonts w:ascii="Times New Roman" w:hAnsi="Times New Roman" w:cs="Times New Roman"/>
          <w:sz w:val="28"/>
          <w:szCs w:val="28"/>
        </w:rPr>
        <w:t>taxis</w:t>
      </w:r>
      <w:proofErr w:type="spellEnd"/>
      <w:r w:rsidRPr="00BE6CBD">
        <w:rPr>
          <w:rFonts w:ascii="Times New Roman" w:hAnsi="Times New Roman" w:cs="Times New Roman"/>
          <w:sz w:val="28"/>
          <w:szCs w:val="28"/>
        </w:rPr>
        <w:t xml:space="preserve"> – расположение, строй и </w:t>
      </w:r>
      <w:proofErr w:type="spellStart"/>
      <w:r w:rsidRPr="00BE6CBD">
        <w:rPr>
          <w:rFonts w:ascii="Times New Roman" w:hAnsi="Times New Roman" w:cs="Times New Roman"/>
          <w:sz w:val="28"/>
          <w:szCs w:val="28"/>
        </w:rPr>
        <w:t>nomos</w:t>
      </w:r>
      <w:proofErr w:type="spellEnd"/>
      <w:r w:rsidRPr="00BE6CBD">
        <w:rPr>
          <w:rFonts w:ascii="Times New Roman" w:hAnsi="Times New Roman" w:cs="Times New Roman"/>
          <w:sz w:val="28"/>
          <w:szCs w:val="28"/>
        </w:rPr>
        <w:t xml:space="preserve"> – закон), раздел систематики, изучающий принципы, методы и правила классификации. В настоящее время основной классификационной единицей в почвоведении принято считать почвенный тип.</w:t>
      </w:r>
    </w:p>
    <w:p w:rsidR="00BE6CBD" w:rsidRP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CBD">
        <w:rPr>
          <w:rFonts w:ascii="Times New Roman" w:hAnsi="Times New Roman" w:cs="Times New Roman"/>
          <w:b/>
          <w:sz w:val="28"/>
          <w:szCs w:val="28"/>
        </w:rPr>
        <w:t>Тип</w:t>
      </w:r>
      <w:r w:rsidRPr="00BE6CBD">
        <w:rPr>
          <w:rFonts w:ascii="Times New Roman" w:hAnsi="Times New Roman" w:cs="Times New Roman"/>
          <w:sz w:val="28"/>
          <w:szCs w:val="28"/>
        </w:rPr>
        <w:t>–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CBD">
        <w:rPr>
          <w:rFonts w:ascii="Times New Roman" w:hAnsi="Times New Roman" w:cs="Times New Roman"/>
          <w:sz w:val="28"/>
          <w:szCs w:val="28"/>
        </w:rPr>
        <w:t>группа почв, сформировавшихся в одинаковых природных условиях, под воздействием одних и тех же процессов и имеющих профиль из однотипных взаимно связанных генетических горизонтов. Выделяются также подтипы, роды, виды, разновидности и разряды почв. Выделяют следующие типы почв: тундровые, дерново-подзолистые, болотные, серые лесные почвы, черноземы, каштановые и бурые почвы, сероземы, серо-бурые почвы, солонцы, солоди, такыры, красноземы, желтоземы. В горных районах имеются свои почвенные типы, отли</w:t>
      </w:r>
      <w:r>
        <w:rPr>
          <w:rFonts w:ascii="Times New Roman" w:hAnsi="Times New Roman" w:cs="Times New Roman"/>
          <w:sz w:val="28"/>
          <w:szCs w:val="28"/>
        </w:rPr>
        <w:t>чные от равнинных.</w:t>
      </w:r>
    </w:p>
    <w:p w:rsidR="006973C4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CBD">
        <w:rPr>
          <w:rFonts w:ascii="Times New Roman" w:hAnsi="Times New Roman" w:cs="Times New Roman"/>
          <w:sz w:val="28"/>
          <w:szCs w:val="28"/>
        </w:rPr>
        <w:t xml:space="preserve">Зональная закономерность, впервые установленная В.В. </w:t>
      </w:r>
      <w:proofErr w:type="gramStart"/>
      <w:r w:rsidRPr="00BE6CBD">
        <w:rPr>
          <w:rFonts w:ascii="Times New Roman" w:hAnsi="Times New Roman" w:cs="Times New Roman"/>
          <w:sz w:val="28"/>
          <w:szCs w:val="28"/>
        </w:rPr>
        <w:t>Докучаевым</w:t>
      </w:r>
      <w:proofErr w:type="gramEnd"/>
      <w:r w:rsidRPr="00BE6CBD">
        <w:rPr>
          <w:rFonts w:ascii="Times New Roman" w:hAnsi="Times New Roman" w:cs="Times New Roman"/>
          <w:sz w:val="28"/>
          <w:szCs w:val="28"/>
        </w:rPr>
        <w:t xml:space="preserve"> определяет, что каждый почвенный тип является преобладающим на определенной территории, т.е. образует </w:t>
      </w:r>
      <w:r w:rsidRPr="00BE6CBD">
        <w:rPr>
          <w:rFonts w:ascii="Times New Roman" w:hAnsi="Times New Roman" w:cs="Times New Roman"/>
          <w:b/>
          <w:sz w:val="28"/>
          <w:szCs w:val="28"/>
        </w:rPr>
        <w:t>почвенную зону</w:t>
      </w:r>
      <w:r>
        <w:rPr>
          <w:rFonts w:ascii="Times New Roman" w:hAnsi="Times New Roman" w:cs="Times New Roman"/>
          <w:b/>
          <w:sz w:val="28"/>
          <w:szCs w:val="28"/>
        </w:rPr>
        <w:t xml:space="preserve"> (например, каштановые почвы)</w:t>
      </w:r>
      <w:r w:rsidRPr="00BE6CBD">
        <w:rPr>
          <w:rFonts w:ascii="Times New Roman" w:hAnsi="Times New Roman" w:cs="Times New Roman"/>
          <w:sz w:val="28"/>
          <w:szCs w:val="28"/>
        </w:rPr>
        <w:t xml:space="preserve">. </w:t>
      </w:r>
      <w:r w:rsidRPr="00BE6CBD">
        <w:rPr>
          <w:rFonts w:ascii="Times New Roman" w:hAnsi="Times New Roman" w:cs="Times New Roman"/>
          <w:b/>
          <w:sz w:val="28"/>
          <w:szCs w:val="28"/>
        </w:rPr>
        <w:t xml:space="preserve">Почвенная </w:t>
      </w:r>
      <w:proofErr w:type="spellStart"/>
      <w:r w:rsidRPr="00BE6CBD">
        <w:rPr>
          <w:rFonts w:ascii="Times New Roman" w:hAnsi="Times New Roman" w:cs="Times New Roman"/>
          <w:b/>
          <w:sz w:val="28"/>
          <w:szCs w:val="28"/>
        </w:rPr>
        <w:t>подзона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CBD">
        <w:rPr>
          <w:rFonts w:ascii="Times New Roman" w:hAnsi="Times New Roman" w:cs="Times New Roman"/>
          <w:sz w:val="28"/>
          <w:szCs w:val="28"/>
        </w:rPr>
        <w:t>представляет собой часть зоны, на которой господствует какой-либо подтип почвы</w:t>
      </w:r>
      <w:r>
        <w:rPr>
          <w:rFonts w:ascii="Times New Roman" w:hAnsi="Times New Roman" w:cs="Times New Roman"/>
          <w:sz w:val="28"/>
          <w:szCs w:val="28"/>
        </w:rPr>
        <w:t xml:space="preserve"> (например,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светло-каштановых, каштановых и темно-каштановых почв)</w:t>
      </w:r>
      <w:r w:rsidRPr="00BE6CBD">
        <w:rPr>
          <w:rFonts w:ascii="Times New Roman" w:hAnsi="Times New Roman" w:cs="Times New Roman"/>
          <w:sz w:val="28"/>
          <w:szCs w:val="28"/>
        </w:rPr>
        <w:t xml:space="preserve">. </w:t>
      </w:r>
      <w:r w:rsidRPr="00BE6CBD">
        <w:rPr>
          <w:rFonts w:ascii="Times New Roman" w:hAnsi="Times New Roman" w:cs="Times New Roman"/>
          <w:b/>
          <w:sz w:val="28"/>
          <w:szCs w:val="28"/>
        </w:rPr>
        <w:t>Почвенная провинция</w:t>
      </w:r>
      <w:r w:rsidRPr="00BE6CBD">
        <w:rPr>
          <w:rFonts w:ascii="Times New Roman" w:hAnsi="Times New Roman" w:cs="Times New Roman"/>
          <w:sz w:val="28"/>
          <w:szCs w:val="28"/>
        </w:rPr>
        <w:t xml:space="preserve"> –это часть почвенной зоны или </w:t>
      </w:r>
      <w:proofErr w:type="spellStart"/>
      <w:r w:rsidRPr="00BE6CBD">
        <w:rPr>
          <w:rFonts w:ascii="Times New Roman" w:hAnsi="Times New Roman" w:cs="Times New Roman"/>
          <w:sz w:val="28"/>
          <w:szCs w:val="28"/>
        </w:rPr>
        <w:t>подзоны</w:t>
      </w:r>
      <w:proofErr w:type="spellEnd"/>
      <w:r w:rsidRPr="00BE6CBD">
        <w:rPr>
          <w:rFonts w:ascii="Times New Roman" w:hAnsi="Times New Roman" w:cs="Times New Roman"/>
          <w:sz w:val="28"/>
          <w:szCs w:val="28"/>
        </w:rPr>
        <w:t>, которая несколько отличается по климату, рельефу и другим факторам от всей зоны</w:t>
      </w:r>
      <w:r>
        <w:rPr>
          <w:rFonts w:ascii="Times New Roman" w:hAnsi="Times New Roman" w:cs="Times New Roman"/>
          <w:sz w:val="28"/>
          <w:szCs w:val="28"/>
        </w:rPr>
        <w:t xml:space="preserve"> (например, среди каштановых почв известны каштановые солонцеватые почвы, лугово-каштановые, каштановые</w:t>
      </w:r>
      <w:r w:rsidR="006973C4">
        <w:rPr>
          <w:rFonts w:ascii="Times New Roman" w:hAnsi="Times New Roman" w:cs="Times New Roman"/>
          <w:sz w:val="28"/>
          <w:szCs w:val="28"/>
        </w:rPr>
        <w:t xml:space="preserve"> смытые</w:t>
      </w:r>
      <w:r>
        <w:rPr>
          <w:rFonts w:ascii="Times New Roman" w:hAnsi="Times New Roman" w:cs="Times New Roman"/>
          <w:sz w:val="28"/>
          <w:szCs w:val="28"/>
        </w:rPr>
        <w:t xml:space="preserve"> и др.)</w:t>
      </w:r>
      <w:r w:rsidRPr="00BE6CBD">
        <w:rPr>
          <w:rFonts w:ascii="Times New Roman" w:hAnsi="Times New Roman" w:cs="Times New Roman"/>
          <w:sz w:val="28"/>
          <w:szCs w:val="28"/>
        </w:rPr>
        <w:t xml:space="preserve">. </w:t>
      </w:r>
      <w:r w:rsidR="006973C4">
        <w:rPr>
          <w:rFonts w:ascii="Times New Roman" w:hAnsi="Times New Roman" w:cs="Times New Roman"/>
          <w:sz w:val="28"/>
          <w:szCs w:val="28"/>
        </w:rPr>
        <w:t xml:space="preserve">Для почвенной провинции известны виды и разновидности почв. Виды почв отличаются по механическому составу (например, светло-каштановые солонцеватые могут быть глинистые, </w:t>
      </w:r>
      <w:proofErr w:type="spellStart"/>
      <w:r w:rsidR="006973C4">
        <w:rPr>
          <w:rFonts w:ascii="Times New Roman" w:hAnsi="Times New Roman" w:cs="Times New Roman"/>
          <w:sz w:val="28"/>
          <w:szCs w:val="28"/>
        </w:rPr>
        <w:lastRenderedPageBreak/>
        <w:t>сугилинстые</w:t>
      </w:r>
      <w:proofErr w:type="spellEnd"/>
      <w:r w:rsidR="006973C4">
        <w:rPr>
          <w:rFonts w:ascii="Times New Roman" w:hAnsi="Times New Roman" w:cs="Times New Roman"/>
          <w:sz w:val="28"/>
          <w:szCs w:val="28"/>
        </w:rPr>
        <w:t xml:space="preserve"> и т.д.). </w:t>
      </w:r>
      <w:proofErr w:type="spellStart"/>
      <w:r w:rsidR="006973C4">
        <w:rPr>
          <w:rFonts w:ascii="Times New Roman" w:hAnsi="Times New Roman" w:cs="Times New Roman"/>
          <w:sz w:val="28"/>
          <w:szCs w:val="28"/>
        </w:rPr>
        <w:t>Рановидности</w:t>
      </w:r>
      <w:proofErr w:type="spellEnd"/>
      <w:r w:rsidR="006973C4">
        <w:rPr>
          <w:rFonts w:ascii="Times New Roman" w:hAnsi="Times New Roman" w:cs="Times New Roman"/>
          <w:sz w:val="28"/>
          <w:szCs w:val="28"/>
        </w:rPr>
        <w:t xml:space="preserve"> почв выделяются при оценке каких-либо специфических условий почвообразования, например, лугово-каштановая суглинистая задернованная или </w:t>
      </w:r>
      <w:proofErr w:type="spellStart"/>
      <w:r w:rsidR="006973C4">
        <w:rPr>
          <w:rFonts w:ascii="Times New Roman" w:hAnsi="Times New Roman" w:cs="Times New Roman"/>
          <w:sz w:val="28"/>
          <w:szCs w:val="28"/>
        </w:rPr>
        <w:t>окарбоначенная</w:t>
      </w:r>
      <w:proofErr w:type="spellEnd"/>
      <w:r w:rsidR="006973C4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E6CBD" w:rsidRDefault="006973C4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CBD">
        <w:rPr>
          <w:rFonts w:ascii="Times New Roman" w:hAnsi="Times New Roman" w:cs="Times New Roman"/>
          <w:sz w:val="28"/>
          <w:szCs w:val="28"/>
        </w:rPr>
        <w:t>Основными</w:t>
      </w:r>
      <w:r w:rsidR="00BE6CBD" w:rsidRPr="00BE6CBD">
        <w:rPr>
          <w:rFonts w:ascii="Times New Roman" w:hAnsi="Times New Roman" w:cs="Times New Roman"/>
          <w:sz w:val="28"/>
          <w:szCs w:val="28"/>
        </w:rPr>
        <w:t xml:space="preserve"> почвенными зонами являются: тундровая, дерново-подзолистая, или лесолуговая, лесостепная, черноземная, или </w:t>
      </w:r>
      <w:proofErr w:type="spellStart"/>
      <w:r w:rsidR="00BE6CBD" w:rsidRPr="00BE6CBD">
        <w:rPr>
          <w:rFonts w:ascii="Times New Roman" w:hAnsi="Times New Roman" w:cs="Times New Roman"/>
          <w:sz w:val="28"/>
          <w:szCs w:val="28"/>
        </w:rPr>
        <w:t>луговостепная</w:t>
      </w:r>
      <w:proofErr w:type="spellEnd"/>
      <w:r w:rsidR="00BE6CBD" w:rsidRPr="00BE6CBD">
        <w:rPr>
          <w:rFonts w:ascii="Times New Roman" w:hAnsi="Times New Roman" w:cs="Times New Roman"/>
          <w:sz w:val="28"/>
          <w:szCs w:val="28"/>
        </w:rPr>
        <w:t>, зона каштановых почв, или сухих степей, сероземная, или зона пустынных степей, красноземная, или зона влажных субтропиков. Некоторые типы почв, например, солончаки, солонцы, солоди и дерново-аллювиальные пойменные почвы, не образуют самостоятельных почвенных зон, а встречаются внутри нескольких почвенных зон, и они получили название интразональных почв.</w:t>
      </w:r>
    </w:p>
    <w:p w:rsid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6CBD" w:rsidRP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C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48499" cy="5029200"/>
            <wp:effectExtent l="0" t="0" r="9525" b="0"/>
            <wp:docPr id="1" name="Рисунок 1" descr="https://cf.ppt-online.org/files1/slide/e/E4uaYeq8TSgxV3QKrJiBMHb6v5Wml27DRj1FcLyz0I/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1/slide/e/E4uaYeq8TSgxV3QKrJiBMHb6v5Wml27DRj1FcLyz0I/slide-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4"/>
                    <a:stretch/>
                  </pic:blipFill>
                  <pic:spPr bwMode="auto">
                    <a:xfrm>
                      <a:off x="0" y="0"/>
                      <a:ext cx="5656824" cy="5036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Письменно ответьте на вопросы: </w:t>
      </w:r>
    </w:p>
    <w:p w:rsid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 Как связаны между собой почвенный тип и почвенная зона?</w:t>
      </w:r>
    </w:p>
    <w:p w:rsidR="00BE6CBD" w:rsidRDefault="00BE6CBD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2.Что такое почвенная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Назовите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каштановых почв?</w:t>
      </w:r>
    </w:p>
    <w:p w:rsidR="006973C4" w:rsidRDefault="006973C4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C4" w:rsidRDefault="006973C4" w:rsidP="00BE6CB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3C4">
        <w:rPr>
          <w:rFonts w:ascii="Times New Roman" w:hAnsi="Times New Roman" w:cs="Times New Roman"/>
          <w:b/>
          <w:sz w:val="28"/>
          <w:szCs w:val="28"/>
        </w:rPr>
        <w:t>2. Классификация почв</w:t>
      </w:r>
    </w:p>
    <w:p w:rsidR="006973C4" w:rsidRDefault="006973C4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Основой современной классификации почв, принятой в нашей стране, является </w:t>
      </w:r>
      <w:r w:rsidRPr="006973C4">
        <w:rPr>
          <w:rFonts w:ascii="Times New Roman" w:hAnsi="Times New Roman" w:cs="Times New Roman"/>
          <w:i/>
          <w:sz w:val="28"/>
          <w:szCs w:val="28"/>
        </w:rPr>
        <w:t>морфогенетическая классификация почв 1977</w:t>
      </w:r>
      <w:r>
        <w:rPr>
          <w:rFonts w:ascii="Times New Roman" w:hAnsi="Times New Roman" w:cs="Times New Roman"/>
          <w:sz w:val="28"/>
          <w:szCs w:val="28"/>
        </w:rPr>
        <w:t xml:space="preserve"> г., разработанная Почвенным Институтом РАН на основе прежних классификаций авторов И.П. Герасимова, К. Д. Глинки, В.В. Докучаева и др. При этом выделением почвенных таксонов осуществляется на основе детального анализа строения почвенного профиля с опорой на оценку ЭПП и типов почвообразования. </w:t>
      </w:r>
      <w:r w:rsidR="0039362D">
        <w:rPr>
          <w:rFonts w:ascii="Times New Roman" w:hAnsi="Times New Roman" w:cs="Times New Roman"/>
          <w:sz w:val="28"/>
          <w:szCs w:val="28"/>
        </w:rPr>
        <w:t xml:space="preserve">В отличие от отечественной классификации зарубежная опирается </w:t>
      </w:r>
      <w:proofErr w:type="gramStart"/>
      <w:r w:rsidR="0039362D">
        <w:rPr>
          <w:rFonts w:ascii="Times New Roman" w:hAnsi="Times New Roman" w:cs="Times New Roman"/>
          <w:sz w:val="28"/>
          <w:szCs w:val="28"/>
        </w:rPr>
        <w:t>как  на</w:t>
      </w:r>
      <w:proofErr w:type="gramEnd"/>
      <w:r w:rsidR="0039362D">
        <w:rPr>
          <w:rFonts w:ascii="Times New Roman" w:hAnsi="Times New Roman" w:cs="Times New Roman"/>
          <w:sz w:val="28"/>
          <w:szCs w:val="28"/>
        </w:rPr>
        <w:t xml:space="preserve"> строение профиля, так и на </w:t>
      </w:r>
      <w:proofErr w:type="spellStart"/>
      <w:r w:rsidR="0039362D">
        <w:rPr>
          <w:rFonts w:ascii="Times New Roman" w:hAnsi="Times New Roman" w:cs="Times New Roman"/>
          <w:sz w:val="28"/>
          <w:szCs w:val="28"/>
        </w:rPr>
        <w:t>гранулометрию</w:t>
      </w:r>
      <w:proofErr w:type="spellEnd"/>
      <w:r w:rsidR="0039362D">
        <w:rPr>
          <w:rFonts w:ascii="Times New Roman" w:hAnsi="Times New Roman" w:cs="Times New Roman"/>
          <w:sz w:val="28"/>
          <w:szCs w:val="28"/>
        </w:rPr>
        <w:t xml:space="preserve"> почв. </w:t>
      </w:r>
      <w:r w:rsidR="0039362D" w:rsidRPr="0039362D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spellStart"/>
      <w:r w:rsidR="0039362D" w:rsidRPr="0039362D">
        <w:rPr>
          <w:rFonts w:ascii="Times New Roman" w:hAnsi="Times New Roman" w:cs="Times New Roman"/>
          <w:sz w:val="28"/>
          <w:szCs w:val="28"/>
        </w:rPr>
        <w:t>Soil</w:t>
      </w:r>
      <w:proofErr w:type="spellEnd"/>
      <w:r w:rsidR="0039362D" w:rsidRPr="003936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2D" w:rsidRPr="0039362D">
        <w:rPr>
          <w:rFonts w:ascii="Times New Roman" w:hAnsi="Times New Roman" w:cs="Times New Roman"/>
          <w:sz w:val="28"/>
          <w:szCs w:val="28"/>
        </w:rPr>
        <w:t>Taxonomy</w:t>
      </w:r>
      <w:proofErr w:type="spellEnd"/>
      <w:r w:rsidR="0039362D" w:rsidRPr="0039362D">
        <w:rPr>
          <w:rFonts w:ascii="Times New Roman" w:hAnsi="Times New Roman" w:cs="Times New Roman"/>
          <w:sz w:val="28"/>
          <w:szCs w:val="28"/>
        </w:rPr>
        <w:t>, классификации подлежит собственно почвенный профиль, а не его генезис. Диагностика высших уровней производится по формальным количественным критериям.</w:t>
      </w:r>
      <w:r w:rsidR="0039362D">
        <w:rPr>
          <w:rFonts w:ascii="Times New Roman" w:hAnsi="Times New Roman" w:cs="Times New Roman"/>
          <w:sz w:val="28"/>
          <w:szCs w:val="28"/>
        </w:rPr>
        <w:t xml:space="preserve"> Названия почв в этой классификации состоят из двух частей: латинского корня, обозначающего название фактора или процесса, а также второго корня, образованного от английского </w:t>
      </w:r>
      <w:r w:rsidR="0039362D">
        <w:rPr>
          <w:rFonts w:ascii="Times New Roman" w:hAnsi="Times New Roman" w:cs="Times New Roman"/>
          <w:sz w:val="28"/>
          <w:szCs w:val="28"/>
          <w:lang w:val="en-US"/>
        </w:rPr>
        <w:t>soil</w:t>
      </w:r>
      <w:r w:rsidR="0039362D">
        <w:rPr>
          <w:rFonts w:ascii="Times New Roman" w:hAnsi="Times New Roman" w:cs="Times New Roman"/>
          <w:sz w:val="28"/>
          <w:szCs w:val="28"/>
        </w:rPr>
        <w:t>- что в переводе «почва». Номенклатура названий выглядит следующим образом:</w:t>
      </w:r>
    </w:p>
    <w:p w:rsidR="00A01546" w:rsidRDefault="00A01546" w:rsidP="00BE6C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отношению к    механическому составу субстрата и химизму материнских пород:</w:t>
      </w:r>
    </w:p>
    <w:p w:rsidR="0039362D" w:rsidRPr="0039362D" w:rsidRDefault="00A01546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аль</w:t>
      </w:r>
      <w:r w:rsidR="0039362D" w:rsidRPr="00A01546">
        <w:rPr>
          <w:rFonts w:ascii="Times New Roman" w:hAnsi="Times New Roman" w:cs="Times New Roman"/>
          <w:i/>
          <w:sz w:val="28"/>
          <w:szCs w:val="28"/>
        </w:rPr>
        <w:t>фисоли</w:t>
      </w:r>
      <w:proofErr w:type="spellEnd"/>
      <w:r w:rsidR="0039362D" w:rsidRPr="0039362D">
        <w:rPr>
          <w:rFonts w:ascii="Times New Roman" w:hAnsi="Times New Roman" w:cs="Times New Roman"/>
          <w:sz w:val="28"/>
          <w:szCs w:val="28"/>
        </w:rPr>
        <w:t xml:space="preserve"> — глинисто-иллювиал</w:t>
      </w:r>
      <w:r>
        <w:rPr>
          <w:rFonts w:ascii="Times New Roman" w:hAnsi="Times New Roman" w:cs="Times New Roman"/>
          <w:sz w:val="28"/>
          <w:szCs w:val="28"/>
        </w:rPr>
        <w:t>ьные почвы на кремниево-алюминиевой основе</w:t>
      </w:r>
    </w:p>
    <w:p w:rsidR="00A01546" w:rsidRDefault="0039362D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аридисоли</w:t>
      </w:r>
      <w:proofErr w:type="spellEnd"/>
      <w:r w:rsidRPr="0039362D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Pr="0039362D">
        <w:rPr>
          <w:rFonts w:ascii="Times New Roman" w:hAnsi="Times New Roman" w:cs="Times New Roman"/>
          <w:sz w:val="28"/>
          <w:szCs w:val="28"/>
        </w:rPr>
        <w:t>слабогумусированные</w:t>
      </w:r>
      <w:proofErr w:type="spellEnd"/>
      <w:r w:rsidRPr="0039362D">
        <w:rPr>
          <w:rFonts w:ascii="Times New Roman" w:hAnsi="Times New Roman" w:cs="Times New Roman"/>
          <w:sz w:val="28"/>
          <w:szCs w:val="28"/>
        </w:rPr>
        <w:t xml:space="preserve"> почвы</w:t>
      </w:r>
      <w:r w:rsidR="00A01546">
        <w:rPr>
          <w:rFonts w:ascii="Times New Roman" w:hAnsi="Times New Roman" w:cs="Times New Roman"/>
          <w:sz w:val="28"/>
          <w:szCs w:val="28"/>
        </w:rPr>
        <w:t xml:space="preserve"> засушливых территорий</w:t>
      </w:r>
    </w:p>
    <w:p w:rsidR="0039362D" w:rsidRPr="0039362D" w:rsidRDefault="0039362D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154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энтисоли</w:t>
      </w:r>
      <w:proofErr w:type="spellEnd"/>
      <w:r w:rsidRPr="0039362D">
        <w:rPr>
          <w:rFonts w:ascii="Times New Roman" w:hAnsi="Times New Roman" w:cs="Times New Roman"/>
          <w:sz w:val="28"/>
          <w:szCs w:val="28"/>
        </w:rPr>
        <w:t xml:space="preserve"> — недифференцированные почвы на рыхлых наносах, включая аллювиальные </w:t>
      </w:r>
      <w:proofErr w:type="spellStart"/>
      <w:r w:rsidRPr="0039362D">
        <w:rPr>
          <w:rFonts w:ascii="Times New Roman" w:hAnsi="Times New Roman" w:cs="Times New Roman"/>
          <w:sz w:val="28"/>
          <w:szCs w:val="28"/>
        </w:rPr>
        <w:t>гистосоли</w:t>
      </w:r>
      <w:proofErr w:type="spellEnd"/>
      <w:r w:rsidRPr="0039362D">
        <w:rPr>
          <w:rFonts w:ascii="Times New Roman" w:hAnsi="Times New Roman" w:cs="Times New Roman"/>
          <w:sz w:val="28"/>
          <w:szCs w:val="28"/>
        </w:rPr>
        <w:t xml:space="preserve"> — торфяны</w:t>
      </w:r>
      <w:r w:rsidR="00A01546">
        <w:rPr>
          <w:rFonts w:ascii="Times New Roman" w:hAnsi="Times New Roman" w:cs="Times New Roman"/>
          <w:sz w:val="28"/>
          <w:szCs w:val="28"/>
        </w:rPr>
        <w:t>е почвы</w:t>
      </w:r>
    </w:p>
    <w:p w:rsidR="00A01546" w:rsidRDefault="0039362D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инсептисоли</w:t>
      </w:r>
      <w:proofErr w:type="spellEnd"/>
      <w:r w:rsidRPr="0039362D">
        <w:rPr>
          <w:rFonts w:ascii="Times New Roman" w:hAnsi="Times New Roman" w:cs="Times New Roman"/>
          <w:sz w:val="28"/>
          <w:szCs w:val="28"/>
        </w:rPr>
        <w:t xml:space="preserve"> — сборная группа слаборазвитых почв, не имеющих четких диагностических горизонтов </w:t>
      </w:r>
    </w:p>
    <w:p w:rsidR="00A01546" w:rsidRDefault="0039362D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моллисоли</w:t>
      </w:r>
      <w:proofErr w:type="spellEnd"/>
      <w:r w:rsidRPr="00A015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362D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39362D">
        <w:rPr>
          <w:rFonts w:ascii="Times New Roman" w:hAnsi="Times New Roman" w:cs="Times New Roman"/>
          <w:sz w:val="28"/>
          <w:szCs w:val="28"/>
        </w:rPr>
        <w:t>сильногумусированные</w:t>
      </w:r>
      <w:proofErr w:type="spellEnd"/>
      <w:r w:rsidRPr="0039362D">
        <w:rPr>
          <w:rFonts w:ascii="Times New Roman" w:hAnsi="Times New Roman" w:cs="Times New Roman"/>
          <w:sz w:val="28"/>
          <w:szCs w:val="28"/>
        </w:rPr>
        <w:t xml:space="preserve"> почвы о</w:t>
      </w:r>
    </w:p>
    <w:p w:rsidR="0039362D" w:rsidRPr="0039362D" w:rsidRDefault="00A01546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о</w:t>
      </w:r>
      <w:r w:rsidR="0039362D" w:rsidRPr="00A01546">
        <w:rPr>
          <w:rFonts w:ascii="Times New Roman" w:hAnsi="Times New Roman" w:cs="Times New Roman"/>
          <w:i/>
          <w:sz w:val="28"/>
          <w:szCs w:val="28"/>
        </w:rPr>
        <w:t>ксисоли</w:t>
      </w:r>
      <w:proofErr w:type="spellEnd"/>
      <w:r w:rsidR="0039362D" w:rsidRPr="00A015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362D" w:rsidRPr="0039362D">
        <w:rPr>
          <w:rFonts w:ascii="Times New Roman" w:hAnsi="Times New Roman" w:cs="Times New Roman"/>
          <w:sz w:val="28"/>
          <w:szCs w:val="28"/>
        </w:rPr>
        <w:t xml:space="preserve">— сильно </w:t>
      </w:r>
      <w:proofErr w:type="spellStart"/>
      <w:r w:rsidR="0039362D" w:rsidRPr="0039362D">
        <w:rPr>
          <w:rFonts w:ascii="Times New Roman" w:hAnsi="Times New Roman" w:cs="Times New Roman"/>
          <w:sz w:val="28"/>
          <w:szCs w:val="28"/>
        </w:rPr>
        <w:t>выветрелые</w:t>
      </w:r>
      <w:proofErr w:type="spellEnd"/>
      <w:r w:rsidR="0039362D" w:rsidRPr="0039362D">
        <w:rPr>
          <w:rFonts w:ascii="Times New Roman" w:hAnsi="Times New Roman" w:cs="Times New Roman"/>
          <w:sz w:val="28"/>
          <w:szCs w:val="28"/>
        </w:rPr>
        <w:t xml:space="preserve"> почвы, богатые </w:t>
      </w:r>
      <w:r>
        <w:rPr>
          <w:rFonts w:ascii="Times New Roman" w:hAnsi="Times New Roman" w:cs="Times New Roman"/>
          <w:sz w:val="28"/>
          <w:szCs w:val="28"/>
        </w:rPr>
        <w:t>белой глиной и оксидами</w:t>
      </w:r>
      <w:r w:rsidR="0039362D" w:rsidRPr="0039362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362D" w:rsidRDefault="0039362D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ультисоли</w:t>
      </w:r>
      <w:proofErr w:type="spellEnd"/>
      <w:r w:rsidRPr="00A015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362D">
        <w:rPr>
          <w:rFonts w:ascii="Times New Roman" w:hAnsi="Times New Roman" w:cs="Times New Roman"/>
          <w:sz w:val="28"/>
          <w:szCs w:val="28"/>
        </w:rPr>
        <w:t xml:space="preserve">— глинисто-иллювиальные почвы на </w:t>
      </w:r>
      <w:proofErr w:type="spellStart"/>
      <w:r w:rsidR="00A01546">
        <w:rPr>
          <w:rFonts w:ascii="Times New Roman" w:hAnsi="Times New Roman" w:cs="Times New Roman"/>
          <w:sz w:val="28"/>
          <w:szCs w:val="28"/>
        </w:rPr>
        <w:t>железистоалюминиевом</w:t>
      </w:r>
      <w:proofErr w:type="spellEnd"/>
      <w:r w:rsidR="00A01546">
        <w:rPr>
          <w:rFonts w:ascii="Times New Roman" w:hAnsi="Times New Roman" w:cs="Times New Roman"/>
          <w:sz w:val="28"/>
          <w:szCs w:val="28"/>
        </w:rPr>
        <w:t xml:space="preserve"> панцире </w:t>
      </w:r>
    </w:p>
    <w:p w:rsidR="00A01546" w:rsidRPr="0039362D" w:rsidRDefault="00A01546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362D" w:rsidRDefault="0039362D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вертисоли</w:t>
      </w:r>
      <w:proofErr w:type="spellEnd"/>
      <w:r w:rsidRPr="00A015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362D">
        <w:rPr>
          <w:rFonts w:ascii="Times New Roman" w:hAnsi="Times New Roman" w:cs="Times New Roman"/>
          <w:sz w:val="28"/>
          <w:szCs w:val="28"/>
        </w:rPr>
        <w:t>— глинистые трещиноватые почвы</w:t>
      </w:r>
    </w:p>
    <w:p w:rsidR="00A01546" w:rsidRPr="0039362D" w:rsidRDefault="00A01546" w:rsidP="003936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аренасоли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почвы песчаных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прострнаств</w:t>
      </w:r>
      <w:proofErr w:type="spellEnd"/>
    </w:p>
    <w:p w:rsidR="00BE6CBD" w:rsidRDefault="00A01546" w:rsidP="00BE6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отношению к рельефу:</w:t>
      </w:r>
    </w:p>
    <w:p w:rsidR="00A01546" w:rsidRPr="00A01546" w:rsidRDefault="00A01546" w:rsidP="00A015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Флювисоли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01546">
        <w:rPr>
          <w:rFonts w:ascii="Times New Roman" w:hAnsi="Times New Roman" w:cs="Times New Roman"/>
          <w:sz w:val="28"/>
          <w:szCs w:val="28"/>
        </w:rPr>
        <w:t>Слаборазвитые почвы на с</w:t>
      </w:r>
      <w:r>
        <w:rPr>
          <w:rFonts w:ascii="Times New Roman" w:hAnsi="Times New Roman" w:cs="Times New Roman"/>
          <w:sz w:val="28"/>
          <w:szCs w:val="28"/>
        </w:rPr>
        <w:t>овременных аллювиальных наносах</w:t>
      </w:r>
    </w:p>
    <w:p w:rsidR="00A01546" w:rsidRPr="00A01546" w:rsidRDefault="00A01546" w:rsidP="00A015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Глейсоли</w:t>
      </w:r>
      <w:proofErr w:type="spellEnd"/>
      <w:r w:rsidRPr="00A0154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01546">
        <w:rPr>
          <w:rFonts w:ascii="Times New Roman" w:hAnsi="Times New Roman" w:cs="Times New Roman"/>
          <w:sz w:val="28"/>
          <w:szCs w:val="28"/>
        </w:rPr>
        <w:t>Почвы с выраженным глеевым горизонтом и преобла</w:t>
      </w:r>
      <w:r>
        <w:rPr>
          <w:rFonts w:ascii="Times New Roman" w:hAnsi="Times New Roman" w:cs="Times New Roman"/>
          <w:sz w:val="28"/>
          <w:szCs w:val="28"/>
        </w:rPr>
        <w:t xml:space="preserve">данием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гидро</w:t>
      </w:r>
      <w:proofErr w:type="spellEnd"/>
      <w:r>
        <w:rPr>
          <w:rFonts w:ascii="Times New Roman" w:hAnsi="Times New Roman" w:cs="Times New Roman"/>
          <w:sz w:val="28"/>
          <w:szCs w:val="28"/>
        </w:rPr>
        <w:t>- морфных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процессов</w:t>
      </w:r>
    </w:p>
    <w:p w:rsidR="00A01546" w:rsidRPr="00A01546" w:rsidRDefault="00A01546" w:rsidP="00A015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Лептосоли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01546">
        <w:rPr>
          <w:rFonts w:ascii="Times New Roman" w:hAnsi="Times New Roman" w:cs="Times New Roman"/>
          <w:sz w:val="28"/>
          <w:szCs w:val="28"/>
        </w:rPr>
        <w:t>Слаборазвитые маломощные гравелисто-дресвяные по</w:t>
      </w:r>
      <w:r>
        <w:rPr>
          <w:rFonts w:ascii="Times New Roman" w:hAnsi="Times New Roman" w:cs="Times New Roman"/>
          <w:sz w:val="28"/>
          <w:szCs w:val="28"/>
        </w:rPr>
        <w:t>чвы горных и пустынных регионов</w:t>
      </w:r>
    </w:p>
    <w:p w:rsidR="00A01546" w:rsidRDefault="00A01546" w:rsidP="00A015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Р</w:t>
      </w:r>
      <w:r w:rsidRPr="00A01546">
        <w:rPr>
          <w:rFonts w:ascii="Times New Roman" w:hAnsi="Times New Roman" w:cs="Times New Roman"/>
          <w:i/>
          <w:sz w:val="28"/>
          <w:szCs w:val="28"/>
        </w:rPr>
        <w:t>егосоли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01546">
        <w:rPr>
          <w:rFonts w:ascii="Times New Roman" w:hAnsi="Times New Roman" w:cs="Times New Roman"/>
          <w:sz w:val="28"/>
          <w:szCs w:val="28"/>
        </w:rPr>
        <w:t>Слаборазвитые почвы на рыхлых суглинистых и глинистых наносах</w:t>
      </w:r>
    </w:p>
    <w:p w:rsidR="00A01546" w:rsidRDefault="00A01546" w:rsidP="00A015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Андосоли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почвы на вулканических рыхлых отложениях вулканических областей.</w:t>
      </w:r>
    </w:p>
    <w:p w:rsidR="00A01546" w:rsidRPr="00BE6CBD" w:rsidRDefault="00A01546" w:rsidP="00A01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указанных групп, выделяются почвенные группы, связанные с климатическими особенностями территории, её ландшафтами. Наконец, есть группы, отражающие факторы дифференциации почвенного профиля. Это </w:t>
      </w:r>
      <w:proofErr w:type="spellStart"/>
      <w:proofErr w:type="gramStart"/>
      <w:r w:rsidRPr="00A01546">
        <w:rPr>
          <w:rFonts w:ascii="Times New Roman" w:hAnsi="Times New Roman" w:cs="Times New Roman"/>
          <w:i/>
          <w:sz w:val="28"/>
          <w:szCs w:val="28"/>
        </w:rPr>
        <w:t>Гистосоли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A01546">
        <w:rPr>
          <w:rFonts w:ascii="Times New Roman" w:hAnsi="Times New Roman" w:cs="Times New Roman"/>
          <w:sz w:val="28"/>
          <w:szCs w:val="28"/>
        </w:rPr>
        <w:t>рганогенные почвы, сформировавшиеся там, где продукция органического вещества была высокой, а скорость его разложения — низко</w:t>
      </w:r>
      <w:r>
        <w:rPr>
          <w:rFonts w:ascii="Times New Roman" w:hAnsi="Times New Roman" w:cs="Times New Roman"/>
          <w:sz w:val="28"/>
          <w:szCs w:val="28"/>
        </w:rPr>
        <w:t xml:space="preserve">й из-за избыточного увлажнения и </w:t>
      </w:r>
      <w:proofErr w:type="spellStart"/>
      <w:r w:rsidRPr="00A01546">
        <w:rPr>
          <w:rFonts w:ascii="Times New Roman" w:hAnsi="Times New Roman" w:cs="Times New Roman"/>
          <w:i/>
          <w:sz w:val="28"/>
          <w:szCs w:val="28"/>
        </w:rPr>
        <w:t>Антросоли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почвы, преобразованные действием человека. В отечественной классификации последней группе соответствует также выделяемый почвенный тип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антропоземов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в зависимости от условий развития делится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агроземы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(почвы с/х угодий),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литоземы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(месторождения полезных ископаемых</w:t>
      </w:r>
      <w:r w:rsidR="005E4A4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техноземы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почвы крупных </w:t>
      </w:r>
      <w:r w:rsidR="005E4A40">
        <w:rPr>
          <w:rFonts w:ascii="Times New Roman" w:hAnsi="Times New Roman" w:cs="Times New Roman"/>
          <w:sz w:val="28"/>
          <w:szCs w:val="28"/>
        </w:rPr>
        <w:t>предприятий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урбаноземы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E4A40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почвы городов.)</w:t>
      </w:r>
    </w:p>
    <w:sectPr w:rsidR="00A01546" w:rsidRPr="00BE6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D0"/>
    <w:rsid w:val="0039362D"/>
    <w:rsid w:val="005E4A40"/>
    <w:rsid w:val="00652DDC"/>
    <w:rsid w:val="006973C4"/>
    <w:rsid w:val="007B2C37"/>
    <w:rsid w:val="007E18C6"/>
    <w:rsid w:val="00A01546"/>
    <w:rsid w:val="00BE6CBD"/>
    <w:rsid w:val="00E0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E6CB0"/>
  <w15:chartTrackingRefBased/>
  <w15:docId w15:val="{F568E4DF-3993-414D-AAED-0E5DB617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2020-11-13T20:05:00Z</dcterms:created>
  <dcterms:modified xsi:type="dcterms:W3CDTF">2020-11-13T20:05:00Z</dcterms:modified>
</cp:coreProperties>
</file>