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B4A" w:rsidRPr="00B43065" w:rsidRDefault="007E2B4A" w:rsidP="007E2B4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43065">
        <w:rPr>
          <w:rFonts w:ascii="Times New Roman" w:hAnsi="Times New Roman" w:cs="Times New Roman"/>
          <w:b/>
          <w:sz w:val="44"/>
          <w:szCs w:val="44"/>
        </w:rPr>
        <w:t>Лекция 2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просмотрев  х/ф «Звездочка на Земле»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поняв некую человеческую черствую «сущность» насколько можем быть не правы, слепы даже к собственным детям, не видя перед собой детей, людей которые нуждаются в нашей помощи, внимания.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Мальчику  нужна была помощь, понимание, а вместо этого дома отец все время ругал, придирался сидя на диване. В школе учителя даже и не пытались рассмотреть внимательно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в тетрадях у него. Там даже показывают, </w:t>
      </w:r>
      <w:proofErr w:type="gramStart"/>
      <w:r>
        <w:rPr>
          <w:rFonts w:ascii="Times New Roman" w:hAnsi="Times New Roman" w:cs="Times New Roman"/>
          <w:sz w:val="32"/>
          <w:szCs w:val="32"/>
        </w:rPr>
        <w:t>то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как мать в домашней рутине не смогла разглядеть, понять, что у нее необычный ребенок, мужу боялась возразить.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Такие дети очень чувствительны, но те не менее творчески одарены, а пренебрежительным отношением, их можно только испугать и они замыкаются в себе, закрываются от общества.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0F69F3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F72C9F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Pr="00F72C9F">
        <w:rPr>
          <w:rFonts w:ascii="Times New Roman" w:hAnsi="Times New Roman" w:cs="Times New Roman"/>
          <w:sz w:val="32"/>
          <w:szCs w:val="32"/>
        </w:rPr>
        <w:t>т занятий творчеством</w:t>
      </w:r>
      <w:r>
        <w:rPr>
          <w:rFonts w:ascii="Times New Roman" w:hAnsi="Times New Roman" w:cs="Times New Roman"/>
          <w:sz w:val="32"/>
          <w:szCs w:val="32"/>
        </w:rPr>
        <w:t xml:space="preserve"> ребенок получает большую пользу. В детском возрасте очень важно развивать воображение и фантазию. Занятия творчеством развивают память, мышление, восприятие.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E5AA0">
        <w:rPr>
          <w:rFonts w:ascii="Times New Roman" w:hAnsi="Times New Roman" w:cs="Times New Roman"/>
          <w:sz w:val="32"/>
          <w:szCs w:val="32"/>
        </w:rPr>
        <w:t>Творчество бесспорно влияет на ребенка, его развитие, умения, характер. Оно учит малыша самовыражению, помогает познать мир, увидеть его своими глазами. Ребенок, который занимается творчеством, умеет выходить за границы общепринятого, и благодаря этому преодолевает возникшие проблемы легче, ведь у него есть много вариантов их решения. Помимо этого, работая вместе, дети и родители сближаются, лучше взаимодействуют и понимают друг друга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Pr="003F0625">
        <w:rPr>
          <w:rFonts w:ascii="Times New Roman" w:hAnsi="Times New Roman" w:cs="Times New Roman"/>
          <w:sz w:val="32"/>
          <w:szCs w:val="32"/>
        </w:rPr>
        <w:t xml:space="preserve">ажным условием развития творческих способностей ребенка является создание обстановки, опережающей развитие </w:t>
      </w:r>
      <w:r>
        <w:rPr>
          <w:rFonts w:ascii="Times New Roman" w:hAnsi="Times New Roman" w:cs="Times New Roman"/>
          <w:sz w:val="32"/>
          <w:szCs w:val="32"/>
        </w:rPr>
        <w:t>детей. Необходимо, на</w:t>
      </w:r>
      <w:r w:rsidRPr="003F0625">
        <w:rPr>
          <w:rFonts w:ascii="Times New Roman" w:hAnsi="Times New Roman" w:cs="Times New Roman"/>
          <w:sz w:val="32"/>
          <w:szCs w:val="32"/>
        </w:rPr>
        <w:t>сколько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F0625">
        <w:rPr>
          <w:rFonts w:ascii="Times New Roman" w:hAnsi="Times New Roman" w:cs="Times New Roman"/>
          <w:sz w:val="32"/>
          <w:szCs w:val="32"/>
        </w:rPr>
        <w:t xml:space="preserve"> это и возможно заранее окружить ребенка такой средой и такой системой отношений, которые стимулировали бы его самую разнообразную творческую деятельность и исподволь развивали бы в не</w:t>
      </w:r>
      <w:r>
        <w:rPr>
          <w:rFonts w:ascii="Times New Roman" w:hAnsi="Times New Roman" w:cs="Times New Roman"/>
          <w:sz w:val="32"/>
          <w:szCs w:val="32"/>
        </w:rPr>
        <w:t>м именно то, что в соответствую</w:t>
      </w:r>
      <w:r w:rsidRPr="003F0625">
        <w:rPr>
          <w:rFonts w:ascii="Times New Roman" w:hAnsi="Times New Roman" w:cs="Times New Roman"/>
          <w:sz w:val="32"/>
          <w:szCs w:val="32"/>
        </w:rPr>
        <w:t>щий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F0625">
        <w:rPr>
          <w:rFonts w:ascii="Times New Roman" w:hAnsi="Times New Roman" w:cs="Times New Roman"/>
          <w:sz w:val="32"/>
          <w:szCs w:val="32"/>
        </w:rPr>
        <w:t xml:space="preserve"> момент </w:t>
      </w:r>
      <w:r>
        <w:rPr>
          <w:rFonts w:ascii="Times New Roman" w:hAnsi="Times New Roman" w:cs="Times New Roman"/>
          <w:sz w:val="32"/>
          <w:szCs w:val="32"/>
        </w:rPr>
        <w:lastRenderedPageBreak/>
        <w:t>спо</w:t>
      </w:r>
      <w:r w:rsidRPr="003F0625">
        <w:rPr>
          <w:rFonts w:ascii="Times New Roman" w:hAnsi="Times New Roman" w:cs="Times New Roman"/>
          <w:sz w:val="32"/>
          <w:szCs w:val="32"/>
        </w:rPr>
        <w:t>собно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F0625">
        <w:rPr>
          <w:rFonts w:ascii="Times New Roman" w:hAnsi="Times New Roman" w:cs="Times New Roman"/>
          <w:sz w:val="32"/>
          <w:szCs w:val="32"/>
        </w:rPr>
        <w:t xml:space="preserve"> наиболее эффективн</w:t>
      </w:r>
      <w:r>
        <w:rPr>
          <w:rFonts w:ascii="Times New Roman" w:hAnsi="Times New Roman" w:cs="Times New Roman"/>
          <w:sz w:val="32"/>
          <w:szCs w:val="32"/>
        </w:rPr>
        <w:t>о развиваться. Например, еще задолго до обучения чте</w:t>
      </w:r>
      <w:r w:rsidRPr="003F0625">
        <w:rPr>
          <w:rFonts w:ascii="Times New Roman" w:hAnsi="Times New Roman" w:cs="Times New Roman"/>
          <w:sz w:val="32"/>
          <w:szCs w:val="32"/>
        </w:rPr>
        <w:t>нию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F0625">
        <w:rPr>
          <w:rFonts w:ascii="Times New Roman" w:hAnsi="Times New Roman" w:cs="Times New Roman"/>
          <w:sz w:val="32"/>
          <w:szCs w:val="32"/>
        </w:rPr>
        <w:t xml:space="preserve"> годовалому ре</w:t>
      </w:r>
      <w:r>
        <w:rPr>
          <w:rFonts w:ascii="Times New Roman" w:hAnsi="Times New Roman" w:cs="Times New Roman"/>
          <w:sz w:val="32"/>
          <w:szCs w:val="32"/>
        </w:rPr>
        <w:t>бенку можно купить кубики с бук</w:t>
      </w:r>
      <w:r w:rsidRPr="003F0625">
        <w:rPr>
          <w:rFonts w:ascii="Times New Roman" w:hAnsi="Times New Roman" w:cs="Times New Roman"/>
          <w:sz w:val="32"/>
          <w:szCs w:val="32"/>
        </w:rPr>
        <w:t>вами, повесить азбуку на стене и во время игр называть ребенку буквы. Это спо</w:t>
      </w:r>
      <w:r>
        <w:rPr>
          <w:rFonts w:ascii="Times New Roman" w:hAnsi="Times New Roman" w:cs="Times New Roman"/>
          <w:sz w:val="32"/>
          <w:szCs w:val="32"/>
        </w:rPr>
        <w:t>собствует раннему овладению чте</w:t>
      </w:r>
      <w:r w:rsidRPr="003F0625">
        <w:rPr>
          <w:rFonts w:ascii="Times New Roman" w:hAnsi="Times New Roman" w:cs="Times New Roman"/>
          <w:sz w:val="32"/>
          <w:szCs w:val="32"/>
        </w:rPr>
        <w:t>нием.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E2B4A" w:rsidRPr="003F0625" w:rsidRDefault="007E2B4A" w:rsidP="007E2B4A">
      <w:pPr>
        <w:rPr>
          <w:rFonts w:ascii="Times New Roman" w:hAnsi="Times New Roman" w:cs="Times New Roman"/>
          <w:b/>
          <w:sz w:val="32"/>
          <w:szCs w:val="32"/>
        </w:rPr>
      </w:pPr>
      <w:r w:rsidRPr="003F0625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F0625">
        <w:rPr>
          <w:rFonts w:ascii="Times New Roman" w:hAnsi="Times New Roman" w:cs="Times New Roman"/>
          <w:sz w:val="32"/>
          <w:szCs w:val="32"/>
        </w:rPr>
        <w:t>Роль</w:t>
      </w:r>
      <w:r>
        <w:rPr>
          <w:rFonts w:ascii="Times New Roman" w:hAnsi="Times New Roman" w:cs="Times New Roman"/>
          <w:sz w:val="32"/>
          <w:szCs w:val="32"/>
        </w:rPr>
        <w:t xml:space="preserve"> педагога в создании условий для творческого процесса это:</w:t>
      </w:r>
    </w:p>
    <w:p w:rsidR="007E2B4A" w:rsidRPr="00B953CF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Создание благо</w:t>
      </w:r>
      <w:r>
        <w:rPr>
          <w:rFonts w:ascii="Times New Roman" w:hAnsi="Times New Roman" w:cs="Times New Roman"/>
          <w:sz w:val="32"/>
          <w:szCs w:val="32"/>
        </w:rPr>
        <w:t>приятных условий для творчества.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-обеспечение доброжелат</w:t>
      </w:r>
      <w:r>
        <w:rPr>
          <w:rFonts w:ascii="Times New Roman" w:hAnsi="Times New Roman" w:cs="Times New Roman"/>
          <w:sz w:val="32"/>
          <w:szCs w:val="32"/>
        </w:rPr>
        <w:t>ельной благоприятной атмосферы;</w:t>
      </w:r>
    </w:p>
    <w:p w:rsidR="007E2B4A" w:rsidRPr="00B953CF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-обогащение окружающей ребенка среды самыми разнообразными, новыми для него, предметами и стимулами с целью развития  его любознательности.</w:t>
      </w:r>
    </w:p>
    <w:p w:rsidR="007E2B4A" w:rsidRPr="003F0625" w:rsidRDefault="007E2B4A" w:rsidP="007E2B4A">
      <w:pPr>
        <w:rPr>
          <w:rFonts w:ascii="Times New Roman" w:hAnsi="Times New Roman" w:cs="Times New Roman"/>
          <w:b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-поощрение высказывания оригинальных идей</w:t>
      </w:r>
      <w:r w:rsidRPr="003F0625">
        <w:rPr>
          <w:rFonts w:ascii="Times New Roman" w:hAnsi="Times New Roman" w:cs="Times New Roman"/>
          <w:b/>
          <w:sz w:val="32"/>
          <w:szCs w:val="32"/>
        </w:rPr>
        <w:t>;</w:t>
      </w:r>
    </w:p>
    <w:p w:rsidR="007E2B4A" w:rsidRPr="00B953CF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-использование личного примера творческого подхода к решению проблем;</w:t>
      </w:r>
    </w:p>
    <w:p w:rsidR="007E2B4A" w:rsidRPr="00B953CF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-предоставление детям возможности активно задавать вопросы;</w:t>
      </w:r>
    </w:p>
    <w:p w:rsidR="007E2B4A" w:rsidRPr="00B953CF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-совместные (обучающие) игры с детьми, направленные на передачу им игрового опыта;</w:t>
      </w: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sz w:val="32"/>
          <w:szCs w:val="32"/>
        </w:rPr>
        <w:t>-активизирующее общение взрослого с детьми, направленное на побуждение их к самостоятельному применению в игре новых знаний, способов решения игровых задач, способствующего вступлению детей во взаимодействие друг с другом.</w:t>
      </w:r>
    </w:p>
    <w:p w:rsidR="007E2B4A" w:rsidRPr="00B43065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953CF">
        <w:rPr>
          <w:rFonts w:ascii="Times New Roman" w:hAnsi="Times New Roman" w:cs="Times New Roman"/>
          <w:b/>
          <w:sz w:val="32"/>
          <w:szCs w:val="32"/>
        </w:rPr>
        <w:t>3</w:t>
      </w:r>
      <w:r w:rsidRPr="00B4306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43065">
        <w:rPr>
          <w:rFonts w:ascii="Times New Roman" w:hAnsi="Times New Roman" w:cs="Times New Roman"/>
          <w:sz w:val="32"/>
          <w:szCs w:val="32"/>
        </w:rPr>
        <w:t>Факторы влияющие в течени</w:t>
      </w:r>
      <w:proofErr w:type="gramStart"/>
      <w:r w:rsidRPr="00B43065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Pr="00B43065">
        <w:rPr>
          <w:rFonts w:ascii="Times New Roman" w:hAnsi="Times New Roman" w:cs="Times New Roman"/>
          <w:sz w:val="32"/>
          <w:szCs w:val="32"/>
        </w:rPr>
        <w:t xml:space="preserve"> творческой деятельности , могут быть двух видов: </w:t>
      </w:r>
      <w:r w:rsidRPr="00B43065">
        <w:rPr>
          <w:rFonts w:ascii="Times New Roman" w:hAnsi="Times New Roman" w:cs="Times New Roman"/>
          <w:b/>
          <w:sz w:val="32"/>
          <w:szCs w:val="32"/>
        </w:rPr>
        <w:t>ситуативные и личностные</w:t>
      </w:r>
      <w:r w:rsidRPr="00B43065">
        <w:rPr>
          <w:rFonts w:ascii="Times New Roman" w:hAnsi="Times New Roman" w:cs="Times New Roman"/>
          <w:sz w:val="32"/>
          <w:szCs w:val="32"/>
        </w:rPr>
        <w:t xml:space="preserve"> .</w:t>
      </w:r>
    </w:p>
    <w:p w:rsidR="007E2B4A" w:rsidRPr="00B43065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43065">
        <w:rPr>
          <w:sz w:val="32"/>
          <w:szCs w:val="32"/>
        </w:rPr>
        <w:t xml:space="preserve"> </w:t>
      </w:r>
      <w:r w:rsidRPr="00B43065">
        <w:rPr>
          <w:rFonts w:ascii="Times New Roman" w:hAnsi="Times New Roman" w:cs="Times New Roman"/>
          <w:sz w:val="32"/>
          <w:szCs w:val="32"/>
        </w:rPr>
        <w:t xml:space="preserve">К </w:t>
      </w:r>
      <w:r w:rsidRPr="00B43065">
        <w:rPr>
          <w:rFonts w:ascii="Times New Roman" w:hAnsi="Times New Roman" w:cs="Times New Roman"/>
          <w:b/>
          <w:sz w:val="32"/>
          <w:szCs w:val="32"/>
        </w:rPr>
        <w:t>ситуативным факторам</w:t>
      </w:r>
      <w:r w:rsidRPr="00B43065">
        <w:rPr>
          <w:rFonts w:ascii="Times New Roman" w:hAnsi="Times New Roman" w:cs="Times New Roman"/>
          <w:sz w:val="32"/>
          <w:szCs w:val="32"/>
        </w:rPr>
        <w:t xml:space="preserve">, отрицательно влияющим на творческие возможности человека, относятся: лимит времени; состояние стресса; состояние повышенной тревожности; желание быстро найти решение; слишком сильная или слишком слабая мотивация; наличие фиксированной установки на конкретный способ решения; неуверенность в своих силах, вызванная </w:t>
      </w:r>
      <w:r w:rsidRPr="00B43065">
        <w:rPr>
          <w:rFonts w:ascii="Times New Roman" w:hAnsi="Times New Roman" w:cs="Times New Roman"/>
          <w:sz w:val="32"/>
          <w:szCs w:val="32"/>
        </w:rPr>
        <w:lastRenderedPageBreak/>
        <w:t>предыдущими неудачами; страх; повышенная сам</w:t>
      </w:r>
      <w:proofErr w:type="gramStart"/>
      <w:r w:rsidRPr="00B43065">
        <w:rPr>
          <w:rFonts w:ascii="Times New Roman" w:hAnsi="Times New Roman" w:cs="Times New Roman"/>
          <w:sz w:val="32"/>
          <w:szCs w:val="32"/>
        </w:rPr>
        <w:t>о-</w:t>
      </w:r>
      <w:proofErr w:type="gramEnd"/>
      <w:r w:rsidRPr="00B43065">
        <w:rPr>
          <w:rFonts w:ascii="Times New Roman" w:hAnsi="Times New Roman" w:cs="Times New Roman"/>
          <w:sz w:val="32"/>
          <w:szCs w:val="32"/>
        </w:rPr>
        <w:t xml:space="preserve"> цензура; способ предъявления условий задачи, провоцирующий неверный путь решения и др.</w:t>
      </w:r>
    </w:p>
    <w:p w:rsidR="007E2B4A" w:rsidRPr="00B43065" w:rsidRDefault="007E2B4A" w:rsidP="007E2B4A">
      <w:pPr>
        <w:rPr>
          <w:rFonts w:ascii="Times New Roman" w:hAnsi="Times New Roman" w:cs="Times New Roman"/>
          <w:sz w:val="32"/>
          <w:szCs w:val="32"/>
        </w:rPr>
      </w:pPr>
      <w:r w:rsidRPr="00B43065">
        <w:rPr>
          <w:rFonts w:ascii="Times New Roman" w:hAnsi="Times New Roman" w:cs="Times New Roman"/>
          <w:sz w:val="32"/>
          <w:szCs w:val="32"/>
        </w:rPr>
        <w:t xml:space="preserve">К </w:t>
      </w:r>
      <w:r w:rsidRPr="00B43065">
        <w:rPr>
          <w:rFonts w:ascii="Times New Roman" w:hAnsi="Times New Roman" w:cs="Times New Roman"/>
          <w:b/>
          <w:sz w:val="32"/>
          <w:szCs w:val="32"/>
        </w:rPr>
        <w:t>личностным факторам</w:t>
      </w:r>
      <w:r w:rsidRPr="00B43065">
        <w:rPr>
          <w:rFonts w:ascii="Times New Roman" w:hAnsi="Times New Roman" w:cs="Times New Roman"/>
          <w:sz w:val="32"/>
          <w:szCs w:val="32"/>
        </w:rPr>
        <w:t xml:space="preserve"> относятся устойчивые свойства, черты личности или характера человека, которые могут влиять на состояния, вызванные той или иной ситуацией. Примером может служить такая черта, как тревожность.</w:t>
      </w:r>
    </w:p>
    <w:p w:rsidR="007E2B4A" w:rsidRPr="00B43065" w:rsidRDefault="007E2B4A" w:rsidP="007E2B4A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B43065">
        <w:rPr>
          <w:rFonts w:ascii="Times New Roman" w:hAnsi="Times New Roman" w:cs="Times New Roman"/>
          <w:sz w:val="32"/>
          <w:szCs w:val="32"/>
        </w:rPr>
        <w:t>К личностным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43065">
        <w:rPr>
          <w:rFonts w:ascii="Times New Roman" w:hAnsi="Times New Roman" w:cs="Times New Roman"/>
          <w:sz w:val="32"/>
          <w:szCs w:val="32"/>
        </w:rPr>
        <w:t xml:space="preserve"> факторам, негативно влияющим на процесс творчества относят конформизм (соглашательство); неуверенность в себе (часто сопутствует общей низкой самооценке), а также слишком сильная уверенность (самоуверенность); эмоциональная подавленность и устойчивое доминирование отрицательных эмоций; избегание рискованного поведения; доминирование мотивации избегания неудачи над мотивацией стремления к успеху; высокая тревожность как личностная черта, сильные механизмы личностной защиты и ряд других.</w:t>
      </w:r>
      <w:proofErr w:type="gramEnd"/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7E2B4A" w:rsidRDefault="007E2B4A" w:rsidP="007E2B4A">
      <w:pPr>
        <w:rPr>
          <w:rFonts w:ascii="Times New Roman" w:hAnsi="Times New Roman" w:cs="Times New Roman"/>
          <w:sz w:val="32"/>
          <w:szCs w:val="32"/>
        </w:rPr>
      </w:pPr>
    </w:p>
    <w:p w:rsidR="00FB65FF" w:rsidRDefault="00FB65FF">
      <w:bookmarkStart w:id="0" w:name="_GoBack"/>
      <w:bookmarkEnd w:id="0"/>
    </w:p>
    <w:sectPr w:rsidR="00FB6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4A"/>
    <w:rsid w:val="007E2B4A"/>
    <w:rsid w:val="00FB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3457</Characters>
  <Application>Microsoft Office Word</Application>
  <DocSecurity>0</DocSecurity>
  <Lines>28</Lines>
  <Paragraphs>8</Paragraphs>
  <ScaleCrop>false</ScaleCrop>
  <Company/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2020-04-12T07:42:00Z</dcterms:created>
  <dcterms:modified xsi:type="dcterms:W3CDTF">2020-04-12T07:43:00Z</dcterms:modified>
</cp:coreProperties>
</file>