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06A" w:rsidRDefault="002C606A" w:rsidP="002C606A">
      <w:pPr>
        <w:jc w:val="center"/>
        <w:rPr>
          <w:rFonts w:ascii="Times New Roman" w:hAnsi="Times New Roman" w:cs="Times New Roman"/>
          <w:b/>
          <w:sz w:val="28"/>
          <w:szCs w:val="28"/>
        </w:rPr>
      </w:pPr>
      <w:r w:rsidRPr="002C606A">
        <w:rPr>
          <w:rFonts w:ascii="Times New Roman" w:hAnsi="Times New Roman" w:cs="Times New Roman"/>
          <w:b/>
          <w:sz w:val="28"/>
          <w:szCs w:val="28"/>
        </w:rPr>
        <w:t>Лабораторная работа 3. Проектирование социального компонента активной образовательной среды инклюзивного образовательного пространства</w:t>
      </w:r>
    </w:p>
    <w:p w:rsidR="00823CC1" w:rsidRPr="00ED4A14" w:rsidRDefault="00823CC1" w:rsidP="00ED4A14">
      <w:pPr>
        <w:jc w:val="both"/>
        <w:rPr>
          <w:rFonts w:ascii="Times New Roman" w:hAnsi="Times New Roman" w:cs="Times New Roman"/>
          <w:sz w:val="24"/>
          <w:szCs w:val="24"/>
        </w:rPr>
      </w:pPr>
      <w:bookmarkStart w:id="0" w:name="_GoBack"/>
      <w:bookmarkEnd w:id="0"/>
      <w:r w:rsidRPr="00017D8B">
        <w:rPr>
          <w:rFonts w:ascii="Times New Roman" w:hAnsi="Times New Roman" w:cs="Times New Roman"/>
          <w:i/>
          <w:sz w:val="24"/>
          <w:szCs w:val="24"/>
        </w:rPr>
        <w:t>Задание 2. Найдите решение следующей кейс-ситуации:</w:t>
      </w:r>
      <w:r w:rsidRPr="00ED4A14">
        <w:rPr>
          <w:rFonts w:ascii="Times New Roman" w:hAnsi="Times New Roman" w:cs="Times New Roman"/>
          <w:sz w:val="24"/>
          <w:szCs w:val="24"/>
        </w:rPr>
        <w:t xml:space="preserve"> В 6-й «а» перевели мальчика Юру, который не успевал по русскому языку. В классе, куда он попал, русский язык преподавал очень внимательный к детям и талантливый педагог. Подросток был умным и сообразительным учеником, но с учителем русского языка в предыдущем классе отношения не сложились. И Юра стал пропускать уроки русского языка и небрежно относился к заданиям по этому предмету. Новая учительница через несколько уроков предложила Юре заниматься дополнительно после уроков. Однажды в минуту откровенности он сказал ей: – Евгения Алексеевна, не трудитесь зря. Не тратьте напрасно время. Мне ничего не поможет. Я не буду успевать, мне это давно известно. Я неспособный. – Откуда тебе известно? – Все так говорят. – И ты веришь в это? – Верю…</w:t>
      </w:r>
    </w:p>
    <w:p w:rsidR="00823CC1" w:rsidRPr="00ED4A14" w:rsidRDefault="00823CC1" w:rsidP="00ED4A14">
      <w:pPr>
        <w:jc w:val="both"/>
        <w:rPr>
          <w:rFonts w:ascii="Times New Roman" w:hAnsi="Times New Roman" w:cs="Times New Roman"/>
          <w:sz w:val="24"/>
          <w:szCs w:val="24"/>
        </w:rPr>
      </w:pPr>
      <w:r w:rsidRPr="00ED4A14">
        <w:rPr>
          <w:rFonts w:ascii="Times New Roman" w:hAnsi="Times New Roman" w:cs="Times New Roman"/>
          <w:sz w:val="24"/>
          <w:szCs w:val="24"/>
        </w:rPr>
        <w:t>– Придется тебе доказать обратное. Ты слышал выражение: кто хочет – тот добьется? И ты можешь добиться. Надо только много работать. Давай заниматься. Занимались они усердно целую четверть. И вот Юра получил первую четверку по русскому языку. Она была вполне заслуженной. Мальчик хорошо ответил на уроке и выполнил грамотно письменное задание. На следующий день пришла к учительнице мама Юры. – Скажите, пожалуйста, это правда, что мой сын получил четверку по русскому языку? – Правда. Он стал лучше заниматься. – Евгения Алексеевна, Вы не представляете, что у нас было вчера дома. Прибегает Юрий из школы и с порога кричит:</w:t>
      </w:r>
    </w:p>
    <w:p w:rsidR="00823CC1" w:rsidRPr="00ED4A14" w:rsidRDefault="00823CC1" w:rsidP="00ED4A14">
      <w:pPr>
        <w:jc w:val="both"/>
        <w:rPr>
          <w:rFonts w:ascii="Times New Roman" w:hAnsi="Times New Roman" w:cs="Times New Roman"/>
          <w:sz w:val="24"/>
          <w:szCs w:val="24"/>
        </w:rPr>
      </w:pPr>
      <w:r w:rsidRPr="00ED4A14">
        <w:rPr>
          <w:rFonts w:ascii="Times New Roman" w:hAnsi="Times New Roman" w:cs="Times New Roman"/>
          <w:sz w:val="24"/>
          <w:szCs w:val="24"/>
        </w:rPr>
        <w:t>– Четверка! Четверка! – Я не сразу поняла, в чем дело. Спрашиваю: какая четверка? – Учительница мне поставила четверку по русскому языку. Успех окрылил подростка. С тех пор Юрий стал усерднее учиться не только по русскому языку. Случались, конечно, и промахи. Но по русскому языку он уже успевал и шел на уроки с интересом.</w:t>
      </w:r>
    </w:p>
    <w:p w:rsidR="00ED4A14" w:rsidRPr="00ED4A14" w:rsidRDefault="00823CC1" w:rsidP="00ED4A14">
      <w:pPr>
        <w:jc w:val="both"/>
        <w:rPr>
          <w:rFonts w:ascii="Times New Roman" w:hAnsi="Times New Roman" w:cs="Times New Roman"/>
          <w:b/>
          <w:sz w:val="24"/>
          <w:szCs w:val="24"/>
        </w:rPr>
      </w:pPr>
      <w:r w:rsidRPr="00ED4A14">
        <w:rPr>
          <w:rFonts w:ascii="Times New Roman" w:hAnsi="Times New Roman" w:cs="Times New Roman"/>
          <w:i/>
          <w:sz w:val="24"/>
          <w:szCs w:val="24"/>
        </w:rPr>
        <w:t xml:space="preserve"> Вопросы и задания 1. Что лежит в основе успеха Юры?</w:t>
      </w:r>
      <w:r w:rsidR="0091450F" w:rsidRPr="00ED4A14">
        <w:rPr>
          <w:rFonts w:ascii="Times New Roman" w:hAnsi="Times New Roman" w:cs="Times New Roman"/>
          <w:sz w:val="24"/>
          <w:szCs w:val="24"/>
        </w:rPr>
        <w:t xml:space="preserve"> В основе успеха Юры лежит старание учительницы по русскому языку, которая занималась с ним дополнительно, увидев, что подросток может вполне учится успешнее по ее предмету.</w:t>
      </w:r>
      <w:r w:rsidRPr="00ED4A14">
        <w:rPr>
          <w:rFonts w:ascii="Times New Roman" w:hAnsi="Times New Roman" w:cs="Times New Roman"/>
          <w:i/>
          <w:sz w:val="24"/>
          <w:szCs w:val="24"/>
        </w:rPr>
        <w:t xml:space="preserve"> 2. Дайте оценку педагогическим действиям учителя. </w:t>
      </w:r>
      <w:r w:rsidR="0091450F" w:rsidRPr="00ED4A14">
        <w:rPr>
          <w:rFonts w:ascii="Times New Roman" w:hAnsi="Times New Roman" w:cs="Times New Roman"/>
          <w:sz w:val="24"/>
          <w:szCs w:val="24"/>
        </w:rPr>
        <w:t xml:space="preserve">Учитель поступил правильно, грамотно, как настоящий профессионал своего дела, видя, что ее ученик не успевает за одноклассниками, она не оставила все как есть, а начала с ним заниматься дополнительно. </w:t>
      </w:r>
      <w:r w:rsidRPr="00ED4A14">
        <w:rPr>
          <w:rFonts w:ascii="Times New Roman" w:hAnsi="Times New Roman" w:cs="Times New Roman"/>
          <w:i/>
          <w:sz w:val="24"/>
          <w:szCs w:val="24"/>
        </w:rPr>
        <w:t xml:space="preserve">3. Подтверждает ли приведенный факт утверждение В. А. Сухомлинского, что «обучение – не механическая передача знаний от учителя к ребенку, а прежде всего человеческие отношения»? </w:t>
      </w:r>
      <w:r w:rsidR="0091450F" w:rsidRPr="00ED4A14">
        <w:rPr>
          <w:rFonts w:ascii="Times New Roman" w:hAnsi="Times New Roman" w:cs="Times New Roman"/>
          <w:sz w:val="24"/>
          <w:szCs w:val="24"/>
        </w:rPr>
        <w:t>Да, подтверждает. Прежде всего, для учителя каждый ученик это личность, к которой он должен уважительно относится, и учитывать его индивидуальные особенности. Так же психологический климат, созданный в классе,  влияет как на получение знаний ребенка от учителя, так и на его взаимоотношения с классом.</w:t>
      </w:r>
      <w:r w:rsidRPr="00ED4A14">
        <w:rPr>
          <w:rFonts w:ascii="Times New Roman" w:hAnsi="Times New Roman" w:cs="Times New Roman"/>
          <w:i/>
          <w:sz w:val="24"/>
          <w:szCs w:val="24"/>
        </w:rPr>
        <w:t>4. Назовите основной механизм изменения отношения Юры к учению.</w:t>
      </w:r>
      <w:r w:rsidR="00ED4A14" w:rsidRPr="00ED4A14">
        <w:rPr>
          <w:rFonts w:ascii="Times New Roman" w:hAnsi="Times New Roman" w:cs="Times New Roman"/>
          <w:b/>
          <w:sz w:val="24"/>
          <w:szCs w:val="24"/>
        </w:rPr>
        <w:t xml:space="preserve"> </w:t>
      </w:r>
    </w:p>
    <w:p w:rsidR="00017D8B" w:rsidRDefault="00017D8B" w:rsidP="00ED4A14">
      <w:pPr>
        <w:jc w:val="both"/>
        <w:rPr>
          <w:rFonts w:ascii="Times New Roman" w:hAnsi="Times New Roman" w:cs="Times New Roman"/>
          <w:b/>
          <w:sz w:val="24"/>
          <w:szCs w:val="24"/>
        </w:rPr>
      </w:pPr>
    </w:p>
    <w:p w:rsidR="00017D8B" w:rsidRDefault="00017D8B" w:rsidP="00ED4A14">
      <w:pPr>
        <w:jc w:val="both"/>
        <w:rPr>
          <w:rFonts w:ascii="Times New Roman" w:hAnsi="Times New Roman" w:cs="Times New Roman"/>
          <w:b/>
          <w:sz w:val="24"/>
          <w:szCs w:val="24"/>
        </w:rPr>
      </w:pPr>
    </w:p>
    <w:p w:rsidR="00514481" w:rsidRPr="00017D8B" w:rsidRDefault="00ED4A14" w:rsidP="00ED4A14">
      <w:pPr>
        <w:jc w:val="both"/>
        <w:rPr>
          <w:rFonts w:ascii="Times New Roman" w:hAnsi="Times New Roman" w:cs="Times New Roman"/>
          <w:i/>
          <w:sz w:val="24"/>
          <w:szCs w:val="24"/>
        </w:rPr>
      </w:pPr>
      <w:r w:rsidRPr="00017D8B">
        <w:rPr>
          <w:rFonts w:ascii="Times New Roman" w:hAnsi="Times New Roman" w:cs="Times New Roman"/>
          <w:i/>
          <w:sz w:val="24"/>
          <w:szCs w:val="24"/>
        </w:rPr>
        <w:t>Задание 3. Составьте таблицу «Характеристики социального компонента образовательной среды инклюзивного пространства» на основе знаний, полученных при изучении раздела «Проектирование социального компонента образовательной среды» в книге Ясвина В.А. «Образовательная среда: от моделирования к проектированию»</w:t>
      </w:r>
    </w:p>
    <w:tbl>
      <w:tblPr>
        <w:tblStyle w:val="a4"/>
        <w:tblpPr w:leftFromText="180" w:rightFromText="180" w:vertAnchor="text" w:horzAnchor="margin" w:tblpY="651"/>
        <w:tblW w:w="10632" w:type="dxa"/>
        <w:tblLook w:val="04A0" w:firstRow="1" w:lastRow="0" w:firstColumn="1" w:lastColumn="0" w:noHBand="0" w:noVBand="1"/>
      </w:tblPr>
      <w:tblGrid>
        <w:gridCol w:w="675"/>
        <w:gridCol w:w="4253"/>
        <w:gridCol w:w="5704"/>
      </w:tblGrid>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b/>
                <w:i/>
                <w:sz w:val="24"/>
                <w:szCs w:val="24"/>
              </w:rPr>
            </w:pPr>
            <w:r>
              <w:rPr>
                <w:rFonts w:ascii="Times New Roman" w:hAnsi="Times New Roman"/>
                <w:b/>
                <w:i/>
                <w:sz w:val="24"/>
                <w:szCs w:val="24"/>
              </w:rPr>
              <w:lastRenderedPageBreak/>
              <w:t>№ п/п</w:t>
            </w:r>
          </w:p>
        </w:tc>
        <w:tc>
          <w:tcPr>
            <w:tcW w:w="4253" w:type="dxa"/>
            <w:tcBorders>
              <w:top w:val="single" w:sz="4" w:space="0" w:color="auto"/>
              <w:left w:val="single" w:sz="4" w:space="0" w:color="auto"/>
              <w:bottom w:val="single" w:sz="4" w:space="0" w:color="auto"/>
              <w:right w:val="single" w:sz="4" w:space="0" w:color="auto"/>
            </w:tcBorders>
            <w:hideMark/>
          </w:tcPr>
          <w:p w:rsidR="00ED4A14" w:rsidRDefault="00ED4A14" w:rsidP="00ED4A14">
            <w:pPr>
              <w:jc w:val="center"/>
              <w:rPr>
                <w:rFonts w:ascii="Times New Roman" w:hAnsi="Times New Roman"/>
                <w:b/>
                <w:i/>
                <w:sz w:val="24"/>
                <w:szCs w:val="24"/>
              </w:rPr>
            </w:pPr>
            <w:r>
              <w:rPr>
                <w:rFonts w:ascii="Times New Roman" w:hAnsi="Times New Roman"/>
                <w:b/>
                <w:bCs/>
                <w:i/>
                <w:sz w:val="24"/>
                <w:szCs w:val="24"/>
              </w:rPr>
              <w:t>Характеристики социального компонента</w:t>
            </w:r>
          </w:p>
        </w:tc>
        <w:tc>
          <w:tcPr>
            <w:tcW w:w="5704" w:type="dxa"/>
            <w:tcBorders>
              <w:top w:val="single" w:sz="4" w:space="0" w:color="auto"/>
              <w:left w:val="single" w:sz="4" w:space="0" w:color="auto"/>
              <w:bottom w:val="single" w:sz="4" w:space="0" w:color="auto"/>
              <w:right w:val="single" w:sz="4" w:space="0" w:color="auto"/>
            </w:tcBorders>
            <w:hideMark/>
          </w:tcPr>
          <w:p w:rsidR="00ED4A14" w:rsidRDefault="00ED4A14" w:rsidP="00ED4A14">
            <w:pPr>
              <w:jc w:val="center"/>
              <w:rPr>
                <w:rFonts w:ascii="Times New Roman" w:hAnsi="Times New Roman"/>
                <w:b/>
                <w:i/>
                <w:sz w:val="24"/>
                <w:szCs w:val="24"/>
              </w:rPr>
            </w:pPr>
            <w:r>
              <w:rPr>
                <w:rFonts w:ascii="Times New Roman" w:hAnsi="Times New Roman"/>
                <w:b/>
                <w:i/>
                <w:sz w:val="24"/>
                <w:szCs w:val="24"/>
              </w:rPr>
              <w:t>Пример</w:t>
            </w:r>
          </w:p>
        </w:tc>
      </w:tr>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sz w:val="24"/>
                <w:szCs w:val="24"/>
              </w:rPr>
            </w:pPr>
            <w:r>
              <w:rPr>
                <w:rFonts w:ascii="Times New Roman" w:hAnsi="Times New Roman"/>
                <w:sz w:val="24"/>
                <w:szCs w:val="24"/>
              </w:rPr>
              <w:t>1</w:t>
            </w:r>
          </w:p>
        </w:tc>
        <w:tc>
          <w:tcPr>
            <w:tcW w:w="4253" w:type="dxa"/>
            <w:tcBorders>
              <w:top w:val="single" w:sz="4" w:space="0" w:color="auto"/>
              <w:left w:val="single" w:sz="4" w:space="0" w:color="auto"/>
              <w:bottom w:val="single" w:sz="4" w:space="0" w:color="auto"/>
              <w:right w:val="single" w:sz="4" w:space="0" w:color="auto"/>
            </w:tcBorders>
          </w:tcPr>
          <w:p w:rsidR="00ED4A14" w:rsidRDefault="00ED4A14" w:rsidP="00ED4A14">
            <w:pPr>
              <w:rPr>
                <w:rFonts w:ascii="Times New Roman" w:hAnsi="Times New Roman"/>
                <w:sz w:val="24"/>
                <w:szCs w:val="24"/>
              </w:rPr>
            </w:pPr>
            <w:r>
              <w:rPr>
                <w:rFonts w:ascii="Times New Roman" w:hAnsi="Times New Roman"/>
                <w:sz w:val="24"/>
                <w:szCs w:val="24"/>
              </w:rPr>
              <w:t>Взаимопонимание и удовлетворённость всех субъектов образовательного процесса взаимоотношениями;</w:t>
            </w:r>
          </w:p>
          <w:p w:rsidR="00ED4A14" w:rsidRDefault="00ED4A14" w:rsidP="00ED4A14">
            <w:pPr>
              <w:rPr>
                <w:rFonts w:ascii="Times New Roman" w:hAnsi="Times New Roman"/>
                <w:b/>
                <w:i/>
                <w:sz w:val="28"/>
                <w:szCs w:val="28"/>
              </w:rPr>
            </w:pPr>
          </w:p>
        </w:tc>
        <w:tc>
          <w:tcPr>
            <w:tcW w:w="5704" w:type="dxa"/>
            <w:tcBorders>
              <w:top w:val="single" w:sz="4" w:space="0" w:color="auto"/>
              <w:left w:val="single" w:sz="4" w:space="0" w:color="auto"/>
              <w:bottom w:val="single" w:sz="4" w:space="0" w:color="auto"/>
              <w:right w:val="single" w:sz="4" w:space="0" w:color="auto"/>
            </w:tcBorders>
          </w:tcPr>
          <w:p w:rsidR="00ED4A14" w:rsidRPr="00017D8B" w:rsidRDefault="00017D8B" w:rsidP="00017D8B">
            <w:pPr>
              <w:rPr>
                <w:rFonts w:ascii="Times New Roman" w:hAnsi="Times New Roman"/>
                <w:sz w:val="24"/>
                <w:szCs w:val="24"/>
              </w:rPr>
            </w:pPr>
            <w:r w:rsidRPr="00017D8B">
              <w:rPr>
                <w:rFonts w:ascii="Times New Roman" w:hAnsi="Times New Roman"/>
                <w:sz w:val="24"/>
                <w:szCs w:val="24"/>
              </w:rPr>
              <w:t>Д</w:t>
            </w:r>
            <w:r>
              <w:rPr>
                <w:rFonts w:ascii="Times New Roman" w:hAnsi="Times New Roman"/>
                <w:sz w:val="24"/>
                <w:szCs w:val="24"/>
              </w:rPr>
              <w:t xml:space="preserve">оброжелательностью друг к </w:t>
            </w:r>
            <w:r w:rsidRPr="00017D8B">
              <w:rPr>
                <w:rFonts w:ascii="Times New Roman" w:hAnsi="Times New Roman"/>
                <w:sz w:val="24"/>
                <w:szCs w:val="24"/>
              </w:rPr>
              <w:t>другу, преобладанием взаимного положительного оценивания.</w:t>
            </w:r>
          </w:p>
        </w:tc>
      </w:tr>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sz w:val="24"/>
                <w:szCs w:val="24"/>
              </w:rPr>
            </w:pPr>
            <w:r>
              <w:rPr>
                <w:rFonts w:ascii="Times New Roman" w:hAnsi="Times New Roman"/>
                <w:sz w:val="24"/>
                <w:szCs w:val="24"/>
              </w:rPr>
              <w:t>2</w:t>
            </w:r>
          </w:p>
        </w:tc>
        <w:tc>
          <w:tcPr>
            <w:tcW w:w="4253" w:type="dxa"/>
            <w:tcBorders>
              <w:top w:val="single" w:sz="4" w:space="0" w:color="auto"/>
              <w:left w:val="single" w:sz="4" w:space="0" w:color="auto"/>
              <w:bottom w:val="single" w:sz="4" w:space="0" w:color="auto"/>
              <w:right w:val="single" w:sz="4" w:space="0" w:color="auto"/>
            </w:tcBorders>
          </w:tcPr>
          <w:p w:rsidR="00ED4A14" w:rsidRDefault="00ED4A14" w:rsidP="00ED4A14">
            <w:pPr>
              <w:rPr>
                <w:rFonts w:ascii="Times New Roman" w:hAnsi="Times New Roman"/>
                <w:sz w:val="24"/>
                <w:szCs w:val="24"/>
              </w:rPr>
            </w:pPr>
            <w:r>
              <w:rPr>
                <w:rFonts w:ascii="Times New Roman" w:hAnsi="Times New Roman"/>
                <w:sz w:val="24"/>
                <w:szCs w:val="24"/>
              </w:rPr>
              <w:t>Преобладающее позитивное настроение всех субъектов образовательного процесса;</w:t>
            </w:r>
          </w:p>
          <w:p w:rsidR="00ED4A14" w:rsidRDefault="00ED4A14" w:rsidP="00ED4A14">
            <w:pPr>
              <w:rPr>
                <w:rFonts w:ascii="Times New Roman" w:hAnsi="Times New Roman"/>
                <w:b/>
                <w:i/>
                <w:sz w:val="28"/>
                <w:szCs w:val="28"/>
              </w:rPr>
            </w:pPr>
          </w:p>
        </w:tc>
        <w:tc>
          <w:tcPr>
            <w:tcW w:w="5704" w:type="dxa"/>
            <w:tcBorders>
              <w:top w:val="single" w:sz="4" w:space="0" w:color="auto"/>
              <w:left w:val="single" w:sz="4" w:space="0" w:color="auto"/>
              <w:bottom w:val="single" w:sz="4" w:space="0" w:color="auto"/>
              <w:right w:val="single" w:sz="4" w:space="0" w:color="auto"/>
            </w:tcBorders>
          </w:tcPr>
          <w:p w:rsidR="00ED4A14" w:rsidRPr="00017D8B" w:rsidRDefault="00017D8B" w:rsidP="00017D8B">
            <w:pPr>
              <w:rPr>
                <w:rFonts w:ascii="Times New Roman" w:hAnsi="Times New Roman"/>
                <w:sz w:val="24"/>
                <w:szCs w:val="24"/>
              </w:rPr>
            </w:pPr>
            <w:r>
              <w:rPr>
                <w:rFonts w:ascii="Times New Roman" w:hAnsi="Times New Roman"/>
                <w:sz w:val="24"/>
                <w:szCs w:val="24"/>
              </w:rPr>
              <w:t>О</w:t>
            </w:r>
            <w:r w:rsidRPr="00017D8B">
              <w:rPr>
                <w:rFonts w:ascii="Times New Roman" w:hAnsi="Times New Roman"/>
                <w:sz w:val="24"/>
                <w:szCs w:val="24"/>
              </w:rPr>
              <w:t>бусловливается совместной подготовкой к каким-либо интересным, радостным событиям, а также периодическим участием субъектов образовательного процесса в игровых ситуациях.</w:t>
            </w:r>
          </w:p>
        </w:tc>
      </w:tr>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sz w:val="24"/>
                <w:szCs w:val="24"/>
              </w:rPr>
            </w:pPr>
            <w:r>
              <w:rPr>
                <w:rFonts w:ascii="Times New Roman" w:hAnsi="Times New Roman"/>
                <w:sz w:val="24"/>
                <w:szCs w:val="24"/>
              </w:rPr>
              <w:t>3</w:t>
            </w:r>
          </w:p>
        </w:tc>
        <w:tc>
          <w:tcPr>
            <w:tcW w:w="4253" w:type="dxa"/>
            <w:tcBorders>
              <w:top w:val="single" w:sz="4" w:space="0" w:color="auto"/>
              <w:left w:val="single" w:sz="4" w:space="0" w:color="auto"/>
              <w:bottom w:val="single" w:sz="4" w:space="0" w:color="auto"/>
              <w:right w:val="single" w:sz="4" w:space="0" w:color="auto"/>
            </w:tcBorders>
          </w:tcPr>
          <w:p w:rsidR="00ED4A14" w:rsidRDefault="00ED4A14" w:rsidP="00ED4A14">
            <w:pPr>
              <w:rPr>
                <w:rFonts w:ascii="Times New Roman" w:hAnsi="Times New Roman"/>
                <w:sz w:val="24"/>
                <w:szCs w:val="24"/>
              </w:rPr>
            </w:pPr>
            <w:r>
              <w:rPr>
                <w:rFonts w:ascii="Times New Roman" w:hAnsi="Times New Roman"/>
                <w:sz w:val="24"/>
                <w:szCs w:val="24"/>
              </w:rPr>
              <w:t>Авторитетность руководителей: директора и педагогов или родителей;</w:t>
            </w:r>
          </w:p>
          <w:p w:rsidR="00ED4A14" w:rsidRDefault="00ED4A14" w:rsidP="00ED4A14">
            <w:pPr>
              <w:rPr>
                <w:rFonts w:ascii="Times New Roman" w:hAnsi="Times New Roman"/>
                <w:b/>
                <w:i/>
                <w:sz w:val="28"/>
                <w:szCs w:val="28"/>
              </w:rPr>
            </w:pPr>
          </w:p>
        </w:tc>
        <w:tc>
          <w:tcPr>
            <w:tcW w:w="5704" w:type="dxa"/>
            <w:tcBorders>
              <w:top w:val="single" w:sz="4" w:space="0" w:color="auto"/>
              <w:left w:val="single" w:sz="4" w:space="0" w:color="auto"/>
              <w:bottom w:val="single" w:sz="4" w:space="0" w:color="auto"/>
              <w:right w:val="single" w:sz="4" w:space="0" w:color="auto"/>
            </w:tcBorders>
          </w:tcPr>
          <w:p w:rsidR="00ED4A14" w:rsidRPr="00017D8B" w:rsidRDefault="00017D8B" w:rsidP="00017D8B">
            <w:pPr>
              <w:rPr>
                <w:rFonts w:ascii="Times New Roman" w:hAnsi="Times New Roman"/>
                <w:sz w:val="24"/>
                <w:szCs w:val="24"/>
              </w:rPr>
            </w:pPr>
            <w:r>
              <w:rPr>
                <w:rFonts w:ascii="Times New Roman" w:hAnsi="Times New Roman"/>
                <w:sz w:val="24"/>
                <w:szCs w:val="24"/>
              </w:rPr>
              <w:t>П</w:t>
            </w:r>
            <w:r w:rsidRPr="00017D8B">
              <w:rPr>
                <w:rFonts w:ascii="Times New Roman" w:hAnsi="Times New Roman"/>
                <w:sz w:val="24"/>
                <w:szCs w:val="24"/>
              </w:rPr>
              <w:t>риобретает особое значение в условиях развивающей образовательной среды, когда система межличностных отношений строится на субъект – субъектной основе; когда взаимодействие субъектов образовательного процесса носит не только межролевой, но и в большей степени межличностный характер; когда образовательной структуре утверждается демократический стиль управления и немыслим авторитарный. При этом образовательный процесс, естественно, должен быть компетентно и надёжно управляем, а не превр</w:t>
            </w:r>
            <w:r>
              <w:rPr>
                <w:rFonts w:ascii="Times New Roman" w:hAnsi="Times New Roman"/>
                <w:sz w:val="24"/>
                <w:szCs w:val="24"/>
              </w:rPr>
              <w:t>атиться в псевдодемократическо-</w:t>
            </w:r>
            <w:r w:rsidRPr="00017D8B">
              <w:rPr>
                <w:rFonts w:ascii="Times New Roman" w:hAnsi="Times New Roman"/>
                <w:sz w:val="24"/>
                <w:szCs w:val="24"/>
              </w:rPr>
              <w:t>анархический абсурд.</w:t>
            </w:r>
          </w:p>
        </w:tc>
      </w:tr>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sz w:val="24"/>
                <w:szCs w:val="24"/>
              </w:rPr>
            </w:pPr>
            <w:r>
              <w:rPr>
                <w:rFonts w:ascii="Times New Roman" w:hAnsi="Times New Roman"/>
                <w:sz w:val="24"/>
                <w:szCs w:val="24"/>
              </w:rPr>
              <w:t>4</w:t>
            </w:r>
          </w:p>
        </w:tc>
        <w:tc>
          <w:tcPr>
            <w:tcW w:w="4253" w:type="dxa"/>
            <w:tcBorders>
              <w:top w:val="single" w:sz="4" w:space="0" w:color="auto"/>
              <w:left w:val="single" w:sz="4" w:space="0" w:color="auto"/>
              <w:bottom w:val="single" w:sz="4" w:space="0" w:color="auto"/>
              <w:right w:val="single" w:sz="4" w:space="0" w:color="auto"/>
            </w:tcBorders>
          </w:tcPr>
          <w:p w:rsidR="00ED4A14" w:rsidRDefault="00ED4A14" w:rsidP="00ED4A14">
            <w:pPr>
              <w:rPr>
                <w:rFonts w:ascii="Times New Roman" w:hAnsi="Times New Roman"/>
                <w:sz w:val="24"/>
                <w:szCs w:val="24"/>
              </w:rPr>
            </w:pPr>
            <w:r>
              <w:rPr>
                <w:rFonts w:ascii="Times New Roman" w:hAnsi="Times New Roman"/>
                <w:sz w:val="24"/>
                <w:szCs w:val="24"/>
              </w:rPr>
              <w:t>Степень участия всех субъектов в управлении образовательным процессом;</w:t>
            </w:r>
          </w:p>
          <w:p w:rsidR="00ED4A14" w:rsidRDefault="00ED4A14" w:rsidP="00ED4A14">
            <w:pPr>
              <w:rPr>
                <w:rFonts w:ascii="Times New Roman" w:hAnsi="Times New Roman"/>
                <w:b/>
                <w:i/>
                <w:sz w:val="28"/>
                <w:szCs w:val="28"/>
              </w:rPr>
            </w:pPr>
          </w:p>
        </w:tc>
        <w:tc>
          <w:tcPr>
            <w:tcW w:w="5704" w:type="dxa"/>
            <w:tcBorders>
              <w:top w:val="single" w:sz="4" w:space="0" w:color="auto"/>
              <w:left w:val="single" w:sz="4" w:space="0" w:color="auto"/>
              <w:bottom w:val="single" w:sz="4" w:space="0" w:color="auto"/>
              <w:right w:val="single" w:sz="4" w:space="0" w:color="auto"/>
            </w:tcBorders>
          </w:tcPr>
          <w:p w:rsidR="00ED4A14" w:rsidRPr="00017D8B" w:rsidRDefault="00017D8B" w:rsidP="00ED4A14">
            <w:pPr>
              <w:rPr>
                <w:rFonts w:ascii="Times New Roman" w:hAnsi="Times New Roman"/>
                <w:sz w:val="24"/>
                <w:szCs w:val="24"/>
              </w:rPr>
            </w:pPr>
            <w:r w:rsidRPr="00017D8B">
              <w:rPr>
                <w:rFonts w:ascii="Times New Roman" w:hAnsi="Times New Roman"/>
                <w:sz w:val="24"/>
                <w:szCs w:val="24"/>
              </w:rPr>
              <w:t>Выступает как важнейшая возможность образовательной среды, обеспечивающая становление социальной активности личности. Деятельность, которую осуществляют субъекты в образовательном процессе, может носить развивающий характер только в том случае, если её участники вовлечены в переживание самого процесса этой деятельности, психологически включены в неё.</w:t>
            </w:r>
          </w:p>
        </w:tc>
      </w:tr>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sz w:val="24"/>
                <w:szCs w:val="24"/>
              </w:rPr>
            </w:pPr>
            <w:r>
              <w:rPr>
                <w:rFonts w:ascii="Times New Roman" w:hAnsi="Times New Roman"/>
                <w:sz w:val="24"/>
                <w:szCs w:val="24"/>
              </w:rPr>
              <w:t>5</w:t>
            </w:r>
          </w:p>
        </w:tc>
        <w:tc>
          <w:tcPr>
            <w:tcW w:w="4253" w:type="dxa"/>
            <w:tcBorders>
              <w:top w:val="single" w:sz="4" w:space="0" w:color="auto"/>
              <w:left w:val="single" w:sz="4" w:space="0" w:color="auto"/>
              <w:bottom w:val="single" w:sz="4" w:space="0" w:color="auto"/>
              <w:right w:val="single" w:sz="4" w:space="0" w:color="auto"/>
            </w:tcBorders>
          </w:tcPr>
          <w:p w:rsidR="00ED4A14" w:rsidRDefault="00ED4A14" w:rsidP="00ED4A14">
            <w:pPr>
              <w:rPr>
                <w:rFonts w:ascii="Times New Roman" w:hAnsi="Times New Roman"/>
                <w:sz w:val="24"/>
                <w:szCs w:val="24"/>
              </w:rPr>
            </w:pPr>
            <w:r>
              <w:rPr>
                <w:rFonts w:ascii="Times New Roman" w:hAnsi="Times New Roman"/>
                <w:sz w:val="24"/>
                <w:szCs w:val="24"/>
              </w:rPr>
              <w:t>Сплочённость и сознательность всех субъектов образовательного процесса (см. параметр осознаваемости ос);</w:t>
            </w:r>
          </w:p>
          <w:p w:rsidR="00ED4A14" w:rsidRDefault="00ED4A14" w:rsidP="00ED4A14">
            <w:pPr>
              <w:rPr>
                <w:rFonts w:ascii="Times New Roman" w:hAnsi="Times New Roman"/>
                <w:b/>
                <w:i/>
                <w:sz w:val="28"/>
                <w:szCs w:val="28"/>
              </w:rPr>
            </w:pPr>
          </w:p>
        </w:tc>
        <w:tc>
          <w:tcPr>
            <w:tcW w:w="5704" w:type="dxa"/>
            <w:tcBorders>
              <w:top w:val="single" w:sz="4" w:space="0" w:color="auto"/>
              <w:left w:val="single" w:sz="4" w:space="0" w:color="auto"/>
              <w:bottom w:val="single" w:sz="4" w:space="0" w:color="auto"/>
              <w:right w:val="single" w:sz="4" w:space="0" w:color="auto"/>
            </w:tcBorders>
          </w:tcPr>
          <w:p w:rsidR="00ED4A14" w:rsidRPr="00017D8B" w:rsidRDefault="00017D8B" w:rsidP="00ED4A14">
            <w:pPr>
              <w:rPr>
                <w:rFonts w:ascii="Times New Roman" w:hAnsi="Times New Roman"/>
                <w:sz w:val="24"/>
                <w:szCs w:val="24"/>
              </w:rPr>
            </w:pPr>
            <w:r w:rsidRPr="00017D8B">
              <w:rPr>
                <w:rFonts w:ascii="Times New Roman" w:hAnsi="Times New Roman"/>
                <w:sz w:val="24"/>
                <w:szCs w:val="24"/>
              </w:rPr>
              <w:t>Может стать необходимой предпосылкой функционирования развивающей социальной среды, которая сама в этом случае становится «инструментом» личностного развития каждого субъекта образовательного процесса.</w:t>
            </w:r>
          </w:p>
        </w:tc>
      </w:tr>
      <w:tr w:rsidR="00ED4A14" w:rsidTr="00017D8B">
        <w:tc>
          <w:tcPr>
            <w:tcW w:w="675"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sz w:val="24"/>
                <w:szCs w:val="24"/>
              </w:rPr>
            </w:pPr>
            <w:r>
              <w:rPr>
                <w:rFonts w:ascii="Times New Roman" w:hAnsi="Times New Roman"/>
                <w:sz w:val="24"/>
                <w:szCs w:val="24"/>
              </w:rPr>
              <w:t>6</w:t>
            </w:r>
          </w:p>
        </w:tc>
        <w:tc>
          <w:tcPr>
            <w:tcW w:w="4253" w:type="dxa"/>
            <w:tcBorders>
              <w:top w:val="single" w:sz="4" w:space="0" w:color="auto"/>
              <w:left w:val="single" w:sz="4" w:space="0" w:color="auto"/>
              <w:bottom w:val="single" w:sz="4" w:space="0" w:color="auto"/>
              <w:right w:val="single" w:sz="4" w:space="0" w:color="auto"/>
            </w:tcBorders>
            <w:hideMark/>
          </w:tcPr>
          <w:p w:rsidR="00ED4A14" w:rsidRDefault="00ED4A14" w:rsidP="00ED4A14">
            <w:pPr>
              <w:rPr>
                <w:rFonts w:ascii="Times New Roman" w:hAnsi="Times New Roman"/>
                <w:b/>
                <w:i/>
                <w:sz w:val="28"/>
                <w:szCs w:val="28"/>
              </w:rPr>
            </w:pPr>
            <w:r>
              <w:rPr>
                <w:rFonts w:ascii="Times New Roman" w:hAnsi="Times New Roman"/>
                <w:sz w:val="24"/>
                <w:szCs w:val="24"/>
              </w:rPr>
              <w:t>Продуктивность взаимодействий в обучающем компоненте образовательного процесса</w:t>
            </w:r>
            <w:r>
              <w:rPr>
                <w:rFonts w:ascii="Times New Roman" w:hAnsi="Times New Roman"/>
                <w:b/>
                <w:i/>
                <w:sz w:val="28"/>
                <w:szCs w:val="28"/>
              </w:rPr>
              <w:t>.</w:t>
            </w:r>
            <w:r>
              <w:rPr>
                <w:rFonts w:ascii="Times New Roman" w:hAnsi="Times New Roman"/>
                <w:b/>
                <w:i/>
                <w:sz w:val="28"/>
                <w:szCs w:val="28"/>
              </w:rPr>
              <w:tab/>
            </w:r>
          </w:p>
        </w:tc>
        <w:tc>
          <w:tcPr>
            <w:tcW w:w="5704" w:type="dxa"/>
            <w:tcBorders>
              <w:top w:val="single" w:sz="4" w:space="0" w:color="auto"/>
              <w:left w:val="single" w:sz="4" w:space="0" w:color="auto"/>
              <w:bottom w:val="single" w:sz="4" w:space="0" w:color="auto"/>
              <w:right w:val="single" w:sz="4" w:space="0" w:color="auto"/>
            </w:tcBorders>
          </w:tcPr>
          <w:p w:rsidR="00ED4A14" w:rsidRDefault="00017D8B" w:rsidP="00ED4A14">
            <w:pPr>
              <w:rPr>
                <w:rFonts w:ascii="Times New Roman" w:hAnsi="Times New Roman"/>
                <w:b/>
                <w:i/>
                <w:sz w:val="28"/>
                <w:szCs w:val="28"/>
              </w:rPr>
            </w:pPr>
            <w:r w:rsidRPr="00017D8B">
              <w:rPr>
                <w:rFonts w:ascii="Times New Roman" w:hAnsi="Times New Roman"/>
                <w:sz w:val="24"/>
                <w:szCs w:val="24"/>
              </w:rPr>
              <w:t xml:space="preserve">Если будут выполнены все ранее рассмотренные условия, создан комплекс развивающих возможностей, но при этом учебный компонент образовательного процесса окажется на низком уровне, то такая образовательная среда не может рассматриваться как качественная и эффективная развивающая среда. В этом случае любой субъект образовательного процесса, будь то родитель, педагог или школьник, может предпочесть, скажем, догматическую, субъект - объектную, образовательную среду, гарантирующую формирование соответствующих знаний, умений и </w:t>
            </w:r>
            <w:r w:rsidRPr="00017D8B">
              <w:rPr>
                <w:rFonts w:ascii="Times New Roman" w:hAnsi="Times New Roman"/>
                <w:sz w:val="24"/>
                <w:szCs w:val="24"/>
              </w:rPr>
              <w:lastRenderedPageBreak/>
              <w:t>навыков, несмотря на ущербность этой среды в плане обеспечения возможностей для личностного развития</w:t>
            </w:r>
            <w:r w:rsidRPr="00017D8B">
              <w:rPr>
                <w:rFonts w:ascii="Times New Roman" w:hAnsi="Times New Roman"/>
                <w:b/>
                <w:i/>
                <w:sz w:val="28"/>
                <w:szCs w:val="28"/>
              </w:rPr>
              <w:t>.</w:t>
            </w:r>
          </w:p>
        </w:tc>
      </w:tr>
    </w:tbl>
    <w:p w:rsidR="00C83303" w:rsidRPr="00C83303" w:rsidRDefault="00C83303" w:rsidP="00017D8B">
      <w:pPr>
        <w:rPr>
          <w:rFonts w:ascii="Times New Roman" w:hAnsi="Times New Roman" w:cs="Times New Roman"/>
          <w:b/>
          <w:sz w:val="28"/>
          <w:szCs w:val="28"/>
        </w:rPr>
      </w:pPr>
    </w:p>
    <w:p w:rsidR="00C83303" w:rsidRPr="00AC77C8" w:rsidRDefault="00C83303" w:rsidP="00C83303">
      <w:pPr>
        <w:rPr>
          <w:rFonts w:ascii="Times New Roman" w:hAnsi="Times New Roman" w:cs="Times New Roman"/>
          <w:i/>
          <w:sz w:val="24"/>
          <w:szCs w:val="24"/>
        </w:rPr>
      </w:pPr>
      <w:r w:rsidRPr="00AC77C8">
        <w:rPr>
          <w:rFonts w:ascii="Times New Roman" w:hAnsi="Times New Roman" w:cs="Times New Roman"/>
          <w:i/>
          <w:sz w:val="24"/>
          <w:szCs w:val="24"/>
        </w:rPr>
        <w:t>Задание 4. Поразмышляйте над словами ученых.</w:t>
      </w:r>
    </w:p>
    <w:p w:rsidR="00C83303" w:rsidRPr="00AC77C8" w:rsidRDefault="00C83303" w:rsidP="00C83303">
      <w:pPr>
        <w:rPr>
          <w:rFonts w:ascii="Times New Roman" w:hAnsi="Times New Roman" w:cs="Times New Roman"/>
          <w:sz w:val="24"/>
          <w:szCs w:val="24"/>
        </w:rPr>
      </w:pPr>
      <w:r w:rsidRPr="00AC77C8">
        <w:rPr>
          <w:rFonts w:ascii="Times New Roman" w:hAnsi="Times New Roman" w:cs="Times New Roman"/>
          <w:sz w:val="24"/>
          <w:szCs w:val="24"/>
        </w:rPr>
        <w:t>1)</w:t>
      </w:r>
      <w:r w:rsidR="00AC77C8">
        <w:rPr>
          <w:rFonts w:ascii="Times New Roman" w:hAnsi="Times New Roman" w:cs="Times New Roman"/>
          <w:sz w:val="24"/>
          <w:szCs w:val="24"/>
        </w:rPr>
        <w:t xml:space="preserve"> </w:t>
      </w:r>
      <w:r w:rsidRPr="00AC77C8">
        <w:rPr>
          <w:rFonts w:ascii="Times New Roman" w:hAnsi="Times New Roman" w:cs="Times New Roman"/>
          <w:sz w:val="24"/>
          <w:szCs w:val="24"/>
        </w:rPr>
        <w:t>«B.C. Мухина и В.А. Горянина отмечают, что функция образовательной среды заключается в обеспечении эффективного взаимодействия между всеми субъектами образовательного процесса в интересах развития и учащихся, и педагогов, и родителей.»</w:t>
      </w:r>
    </w:p>
    <w:p w:rsidR="00C83303" w:rsidRPr="00AC77C8" w:rsidRDefault="00C83303" w:rsidP="00C83303">
      <w:pPr>
        <w:rPr>
          <w:rFonts w:ascii="Times New Roman" w:hAnsi="Times New Roman" w:cs="Times New Roman"/>
          <w:sz w:val="24"/>
          <w:szCs w:val="24"/>
        </w:rPr>
      </w:pPr>
      <w:r w:rsidRPr="00AC77C8">
        <w:rPr>
          <w:rFonts w:ascii="Times New Roman" w:hAnsi="Times New Roman" w:cs="Times New Roman"/>
          <w:sz w:val="24"/>
          <w:szCs w:val="24"/>
        </w:rPr>
        <w:t>2) «В.В. Рубцов констатирует, что главным механизмом образовательного процесса, делающим его культурным и социально-детерминированным, является опосредствование собственно познавательных актов способами в</w:t>
      </w:r>
      <w:r w:rsidR="00AC77C8" w:rsidRPr="00AC77C8">
        <w:rPr>
          <w:rFonts w:ascii="Times New Roman" w:hAnsi="Times New Roman" w:cs="Times New Roman"/>
          <w:sz w:val="24"/>
          <w:szCs w:val="24"/>
        </w:rPr>
        <w:t>заимодействия самих участников».</w:t>
      </w:r>
    </w:p>
    <w:p w:rsidR="00ED4A14" w:rsidRDefault="00C83303" w:rsidP="00C83303">
      <w:pPr>
        <w:rPr>
          <w:rFonts w:ascii="Times New Roman" w:hAnsi="Times New Roman" w:cs="Times New Roman"/>
          <w:sz w:val="24"/>
          <w:szCs w:val="24"/>
        </w:rPr>
      </w:pPr>
      <w:r w:rsidRPr="00AC77C8">
        <w:rPr>
          <w:rFonts w:ascii="Times New Roman" w:hAnsi="Times New Roman" w:cs="Times New Roman"/>
          <w:sz w:val="24"/>
          <w:szCs w:val="24"/>
        </w:rPr>
        <w:t>Выскажите собственное мнение    в форме эссе в объеме 3-5 страниц.</w:t>
      </w:r>
    </w:p>
    <w:p w:rsidR="00AC77C8" w:rsidRDefault="00AC77C8" w:rsidP="00AC77C8">
      <w:pPr>
        <w:rPr>
          <w:rFonts w:ascii="Times New Roman" w:hAnsi="Times New Roman" w:cs="Times New Roman"/>
          <w:sz w:val="24"/>
          <w:szCs w:val="24"/>
        </w:rPr>
      </w:pPr>
      <w:r w:rsidRPr="00AC77C8">
        <w:rPr>
          <w:rFonts w:ascii="Times New Roman" w:hAnsi="Times New Roman" w:cs="Times New Roman"/>
          <w:sz w:val="24"/>
          <w:szCs w:val="24"/>
        </w:rPr>
        <w:t>Проблема изучения среды, которая окружает человека на протяжении всей его жизни, имеет важное значение, поскольку это окружение выступает как один из факто</w:t>
      </w:r>
      <w:r>
        <w:rPr>
          <w:rFonts w:ascii="Times New Roman" w:hAnsi="Times New Roman" w:cs="Times New Roman"/>
          <w:sz w:val="24"/>
          <w:szCs w:val="24"/>
        </w:rPr>
        <w:t xml:space="preserve">ров, определяющих его развитие. </w:t>
      </w:r>
      <w:r w:rsidRPr="00AC77C8">
        <w:rPr>
          <w:rFonts w:ascii="Times New Roman" w:hAnsi="Times New Roman" w:cs="Times New Roman"/>
          <w:sz w:val="24"/>
          <w:szCs w:val="24"/>
        </w:rPr>
        <w:t>Понятие «среда» является предметом изучения многих наук – философии, социологии, антропологи</w:t>
      </w:r>
      <w:r>
        <w:rPr>
          <w:rFonts w:ascii="Times New Roman" w:hAnsi="Times New Roman" w:cs="Times New Roman"/>
          <w:sz w:val="24"/>
          <w:szCs w:val="24"/>
        </w:rPr>
        <w:t>и, психологии, педагогики и др.</w:t>
      </w:r>
    </w:p>
    <w:p w:rsidR="00192739" w:rsidRDefault="00AC77C8" w:rsidP="00AC77C8">
      <w:pPr>
        <w:rPr>
          <w:rFonts w:ascii="Times New Roman" w:hAnsi="Times New Roman" w:cs="Times New Roman"/>
          <w:sz w:val="24"/>
          <w:szCs w:val="24"/>
        </w:rPr>
      </w:pPr>
      <w:r w:rsidRPr="00AC77C8">
        <w:rPr>
          <w:rFonts w:ascii="Times New Roman" w:hAnsi="Times New Roman" w:cs="Times New Roman"/>
          <w:sz w:val="24"/>
          <w:szCs w:val="24"/>
        </w:rPr>
        <w:t>В самом общем смысле «среда» понимается как «окружение, совокупность природных условий, в которых протекает деятельность челове</w:t>
      </w:r>
      <w:r>
        <w:rPr>
          <w:rFonts w:ascii="Times New Roman" w:hAnsi="Times New Roman" w:cs="Times New Roman"/>
          <w:sz w:val="24"/>
          <w:szCs w:val="24"/>
        </w:rPr>
        <w:t>ческого общества, организмов</w:t>
      </w:r>
      <w:r w:rsidRPr="00AC77C8">
        <w:rPr>
          <w:rFonts w:ascii="Times New Roman" w:hAnsi="Times New Roman" w:cs="Times New Roman"/>
          <w:sz w:val="24"/>
          <w:szCs w:val="24"/>
        </w:rPr>
        <w:t>.</w:t>
      </w:r>
    </w:p>
    <w:p w:rsidR="00AC77C8" w:rsidRPr="00AC77C8" w:rsidRDefault="00AC77C8" w:rsidP="00AC77C8">
      <w:pPr>
        <w:rPr>
          <w:rFonts w:ascii="Times New Roman" w:hAnsi="Times New Roman" w:cs="Times New Roman"/>
          <w:sz w:val="24"/>
          <w:szCs w:val="24"/>
        </w:rPr>
      </w:pPr>
      <w:r>
        <w:rPr>
          <w:rFonts w:ascii="Times New Roman" w:hAnsi="Times New Roman" w:cs="Times New Roman"/>
          <w:sz w:val="24"/>
          <w:szCs w:val="24"/>
        </w:rPr>
        <w:t xml:space="preserve"> В</w:t>
      </w:r>
      <w:r w:rsidRPr="00AC77C8">
        <w:rPr>
          <w:rFonts w:ascii="Times New Roman" w:hAnsi="Times New Roman" w:cs="Times New Roman"/>
          <w:sz w:val="24"/>
          <w:szCs w:val="24"/>
        </w:rPr>
        <w:t xml:space="preserve"> педагогическом аспекте среда понимается как окружение человека, условия, при которых он взаимодействует с этим окружением. Данные условия оказывают определенное влияние на развитие личности и могут активизироват</w:t>
      </w:r>
      <w:r>
        <w:rPr>
          <w:rFonts w:ascii="Times New Roman" w:hAnsi="Times New Roman" w:cs="Times New Roman"/>
          <w:sz w:val="24"/>
          <w:szCs w:val="24"/>
        </w:rPr>
        <w:t xml:space="preserve">ь или тормозить данный процесс. </w:t>
      </w:r>
      <w:r w:rsidRPr="00AC77C8">
        <w:rPr>
          <w:rFonts w:ascii="Times New Roman" w:hAnsi="Times New Roman" w:cs="Times New Roman"/>
          <w:sz w:val="24"/>
          <w:szCs w:val="24"/>
        </w:rPr>
        <w:t>Понятие «среда» является родовым по отношению к понятию «образовательная среда», которое получило широкое распространение в современной педагогической науке.</w:t>
      </w:r>
    </w:p>
    <w:sectPr w:rsidR="00AC77C8" w:rsidRPr="00AC77C8" w:rsidSect="00ED4A14">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802" w:rsidRDefault="006F0802" w:rsidP="00192739">
      <w:pPr>
        <w:spacing w:after="0" w:line="240" w:lineRule="auto"/>
      </w:pPr>
      <w:r>
        <w:separator/>
      </w:r>
    </w:p>
  </w:endnote>
  <w:endnote w:type="continuationSeparator" w:id="0">
    <w:p w:rsidR="006F0802" w:rsidRDefault="006F0802" w:rsidP="00192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360482"/>
      <w:docPartObj>
        <w:docPartGallery w:val="Page Numbers (Bottom of Page)"/>
        <w:docPartUnique/>
      </w:docPartObj>
    </w:sdtPr>
    <w:sdtEndPr>
      <w:rPr>
        <w:rFonts w:ascii="Times New Roman" w:hAnsi="Times New Roman" w:cs="Times New Roman"/>
        <w:sz w:val="24"/>
        <w:szCs w:val="24"/>
      </w:rPr>
    </w:sdtEndPr>
    <w:sdtContent>
      <w:p w:rsidR="00192739" w:rsidRPr="00192739" w:rsidRDefault="00192739">
        <w:pPr>
          <w:pStyle w:val="a7"/>
          <w:jc w:val="right"/>
          <w:rPr>
            <w:rFonts w:ascii="Times New Roman" w:hAnsi="Times New Roman" w:cs="Times New Roman"/>
            <w:sz w:val="24"/>
            <w:szCs w:val="24"/>
          </w:rPr>
        </w:pPr>
        <w:r w:rsidRPr="00192739">
          <w:rPr>
            <w:rFonts w:ascii="Times New Roman" w:hAnsi="Times New Roman" w:cs="Times New Roman"/>
            <w:sz w:val="24"/>
            <w:szCs w:val="24"/>
          </w:rPr>
          <w:fldChar w:fldCharType="begin"/>
        </w:r>
        <w:r w:rsidRPr="00192739">
          <w:rPr>
            <w:rFonts w:ascii="Times New Roman" w:hAnsi="Times New Roman" w:cs="Times New Roman"/>
            <w:sz w:val="24"/>
            <w:szCs w:val="24"/>
          </w:rPr>
          <w:instrText>PAGE   \* MERGEFORMAT</w:instrText>
        </w:r>
        <w:r w:rsidRPr="00192739">
          <w:rPr>
            <w:rFonts w:ascii="Times New Roman" w:hAnsi="Times New Roman" w:cs="Times New Roman"/>
            <w:sz w:val="24"/>
            <w:szCs w:val="24"/>
          </w:rPr>
          <w:fldChar w:fldCharType="separate"/>
        </w:r>
        <w:r w:rsidR="009118CD">
          <w:rPr>
            <w:rFonts w:ascii="Times New Roman" w:hAnsi="Times New Roman" w:cs="Times New Roman"/>
            <w:noProof/>
            <w:sz w:val="24"/>
            <w:szCs w:val="24"/>
          </w:rPr>
          <w:t>1</w:t>
        </w:r>
        <w:r w:rsidRPr="00192739">
          <w:rPr>
            <w:rFonts w:ascii="Times New Roman" w:hAnsi="Times New Roman" w:cs="Times New Roman"/>
            <w:sz w:val="24"/>
            <w:szCs w:val="24"/>
          </w:rPr>
          <w:fldChar w:fldCharType="end"/>
        </w:r>
      </w:p>
    </w:sdtContent>
  </w:sdt>
  <w:p w:rsidR="00192739" w:rsidRDefault="0019273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802" w:rsidRDefault="006F0802" w:rsidP="00192739">
      <w:pPr>
        <w:spacing w:after="0" w:line="240" w:lineRule="auto"/>
      </w:pPr>
      <w:r>
        <w:separator/>
      </w:r>
    </w:p>
  </w:footnote>
  <w:footnote w:type="continuationSeparator" w:id="0">
    <w:p w:rsidR="006F0802" w:rsidRDefault="006F0802" w:rsidP="00192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F31BA"/>
    <w:multiLevelType w:val="hybridMultilevel"/>
    <w:tmpl w:val="CDFA9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A9272F"/>
    <w:multiLevelType w:val="hybridMultilevel"/>
    <w:tmpl w:val="D070E0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215"/>
    <w:rsid w:val="00017D8B"/>
    <w:rsid w:val="00152F3B"/>
    <w:rsid w:val="00192739"/>
    <w:rsid w:val="00247027"/>
    <w:rsid w:val="002C606A"/>
    <w:rsid w:val="004B4215"/>
    <w:rsid w:val="00514481"/>
    <w:rsid w:val="00610017"/>
    <w:rsid w:val="006F0802"/>
    <w:rsid w:val="008031C5"/>
    <w:rsid w:val="00823CC1"/>
    <w:rsid w:val="009118CD"/>
    <w:rsid w:val="0091450F"/>
    <w:rsid w:val="00AC77C8"/>
    <w:rsid w:val="00B03ACB"/>
    <w:rsid w:val="00BB39CA"/>
    <w:rsid w:val="00BF5893"/>
    <w:rsid w:val="00C1295E"/>
    <w:rsid w:val="00C83303"/>
    <w:rsid w:val="00ED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606A"/>
    <w:pPr>
      <w:ind w:left="720"/>
      <w:contextualSpacing/>
    </w:pPr>
  </w:style>
  <w:style w:type="table" w:styleId="a4">
    <w:name w:val="Table Grid"/>
    <w:basedOn w:val="a1"/>
    <w:uiPriority w:val="39"/>
    <w:rsid w:val="008031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9273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92739"/>
  </w:style>
  <w:style w:type="paragraph" w:styleId="a7">
    <w:name w:val="footer"/>
    <w:basedOn w:val="a"/>
    <w:link w:val="a8"/>
    <w:uiPriority w:val="99"/>
    <w:unhideWhenUsed/>
    <w:rsid w:val="0019273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927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606A"/>
    <w:pPr>
      <w:ind w:left="720"/>
      <w:contextualSpacing/>
    </w:pPr>
  </w:style>
  <w:style w:type="table" w:styleId="a4">
    <w:name w:val="Table Grid"/>
    <w:basedOn w:val="a1"/>
    <w:uiPriority w:val="39"/>
    <w:rsid w:val="008031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9273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92739"/>
  </w:style>
  <w:style w:type="paragraph" w:styleId="a7">
    <w:name w:val="footer"/>
    <w:basedOn w:val="a"/>
    <w:link w:val="a8"/>
    <w:uiPriority w:val="99"/>
    <w:unhideWhenUsed/>
    <w:rsid w:val="0019273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92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818097">
      <w:bodyDiv w:val="1"/>
      <w:marLeft w:val="0"/>
      <w:marRight w:val="0"/>
      <w:marTop w:val="0"/>
      <w:marBottom w:val="0"/>
      <w:divBdr>
        <w:top w:val="none" w:sz="0" w:space="0" w:color="auto"/>
        <w:left w:val="none" w:sz="0" w:space="0" w:color="auto"/>
        <w:bottom w:val="none" w:sz="0" w:space="0" w:color="auto"/>
        <w:right w:val="none" w:sz="0" w:space="0" w:color="auto"/>
      </w:divBdr>
    </w:div>
    <w:div w:id="198052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1078</Words>
  <Characters>6151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cp:lastModifiedBy>
  <cp:revision>5</cp:revision>
  <dcterms:created xsi:type="dcterms:W3CDTF">2017-10-18T09:32:00Z</dcterms:created>
  <dcterms:modified xsi:type="dcterms:W3CDTF">2017-11-01T05:52:00Z</dcterms:modified>
</cp:coreProperties>
</file>