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19B" w:rsidRDefault="001D7F74" w:rsidP="005A0D95">
      <w:pPr>
        <w:spacing w:line="360" w:lineRule="auto"/>
        <w:ind w:firstLine="720"/>
        <w:jc w:val="center"/>
        <w:rPr>
          <w:b/>
          <w:sz w:val="28"/>
        </w:rPr>
      </w:pPr>
      <w:r>
        <w:rPr>
          <w:b/>
          <w:sz w:val="28"/>
        </w:rPr>
        <w:t>Практическое занятие № 2</w:t>
      </w:r>
    </w:p>
    <w:p w:rsidR="00EE119B" w:rsidRDefault="001D7F74" w:rsidP="005A0D95">
      <w:pPr>
        <w:pStyle w:val="1"/>
        <w:shd w:val="clear" w:color="auto" w:fill="FFFFFF"/>
        <w:spacing w:line="360" w:lineRule="auto"/>
        <w:ind w:left="1197" w:firstLine="720"/>
        <w:jc w:val="center"/>
        <w:rPr>
          <w:rFonts w:ascii="Times New Roman" w:hAnsi="Times New Roman"/>
          <w:b/>
          <w:sz w:val="28"/>
        </w:rPr>
      </w:pPr>
      <w:r>
        <w:rPr>
          <w:rFonts w:ascii="Times New Roman" w:hAnsi="Times New Roman"/>
          <w:b/>
          <w:sz w:val="28"/>
        </w:rPr>
        <w:t>«Основные этапы развития социологической мысли»</w:t>
      </w:r>
    </w:p>
    <w:p w:rsidR="005A0D95" w:rsidRPr="005A0D95" w:rsidRDefault="005A0D95" w:rsidP="005A0D95">
      <w:pPr>
        <w:pStyle w:val="1"/>
        <w:shd w:val="clear" w:color="auto" w:fill="FFFFFF"/>
        <w:spacing w:line="360" w:lineRule="auto"/>
        <w:jc w:val="both"/>
        <w:rPr>
          <w:rFonts w:ascii="Times New Roman" w:hAnsi="Times New Roman"/>
          <w:color w:val="000000"/>
          <w:spacing w:val="10"/>
          <w:sz w:val="28"/>
          <w:szCs w:val="28"/>
        </w:rPr>
      </w:pPr>
      <w:r w:rsidRPr="005A0D95">
        <w:rPr>
          <w:rFonts w:ascii="Times New Roman" w:hAnsi="Times New Roman"/>
          <w:spacing w:val="10"/>
          <w:sz w:val="28"/>
          <w:szCs w:val="28"/>
        </w:rPr>
        <w:t>1. З</w:t>
      </w:r>
      <w:r w:rsidRPr="005A0D95">
        <w:rPr>
          <w:rFonts w:ascii="Times New Roman" w:hAnsi="Times New Roman"/>
          <w:color w:val="000000"/>
          <w:spacing w:val="10"/>
          <w:sz w:val="28"/>
          <w:szCs w:val="28"/>
        </w:rPr>
        <w:t>арождение взглядов на общество и общественные отношения в Древнем Египте, Древней Индии, Древнем Китае;</w:t>
      </w:r>
    </w:p>
    <w:p w:rsidR="005A0D95" w:rsidRPr="005A0D95" w:rsidRDefault="005A0D95" w:rsidP="005A0D95">
      <w:pPr>
        <w:pStyle w:val="1"/>
        <w:shd w:val="clear" w:color="auto" w:fill="FFFFFF"/>
        <w:tabs>
          <w:tab w:val="num" w:pos="1415"/>
        </w:tabs>
        <w:suppressAutoHyphens w:val="0"/>
        <w:spacing w:line="360" w:lineRule="auto"/>
        <w:jc w:val="both"/>
        <w:rPr>
          <w:rFonts w:ascii="Times New Roman" w:hAnsi="Times New Roman"/>
          <w:spacing w:val="10"/>
          <w:sz w:val="28"/>
          <w:szCs w:val="28"/>
        </w:rPr>
      </w:pPr>
      <w:r w:rsidRPr="005A0D95">
        <w:rPr>
          <w:rFonts w:ascii="Times New Roman" w:hAnsi="Times New Roman"/>
          <w:color w:val="000000"/>
          <w:spacing w:val="10"/>
          <w:sz w:val="28"/>
          <w:szCs w:val="28"/>
        </w:rPr>
        <w:t>2. Развитие социологических взглядов в Античный период в Древней</w:t>
      </w:r>
      <w:r w:rsidRPr="005A0D95">
        <w:rPr>
          <w:rFonts w:ascii="Times New Roman" w:hAnsi="Times New Roman"/>
          <w:spacing w:val="10"/>
          <w:sz w:val="28"/>
          <w:szCs w:val="28"/>
        </w:rPr>
        <w:t xml:space="preserve"> </w:t>
      </w:r>
      <w:r w:rsidRPr="005A0D95">
        <w:rPr>
          <w:rFonts w:ascii="Times New Roman" w:hAnsi="Times New Roman"/>
          <w:color w:val="000000"/>
          <w:spacing w:val="10"/>
          <w:sz w:val="28"/>
          <w:szCs w:val="28"/>
        </w:rPr>
        <w:t>Греции и Риме (по работам Платона, Аристотеля, Цицерона);</w:t>
      </w:r>
    </w:p>
    <w:p w:rsidR="005A0D95" w:rsidRPr="005A0D95" w:rsidRDefault="005A0D95" w:rsidP="005A0D95">
      <w:pPr>
        <w:pStyle w:val="1"/>
        <w:shd w:val="clear" w:color="auto" w:fill="FFFFFF"/>
        <w:tabs>
          <w:tab w:val="num" w:pos="1415"/>
        </w:tabs>
        <w:suppressAutoHyphens w:val="0"/>
        <w:spacing w:line="360" w:lineRule="auto"/>
        <w:jc w:val="both"/>
        <w:rPr>
          <w:rFonts w:ascii="Times New Roman" w:hAnsi="Times New Roman"/>
          <w:spacing w:val="10"/>
          <w:sz w:val="28"/>
          <w:szCs w:val="28"/>
        </w:rPr>
      </w:pPr>
      <w:r w:rsidRPr="005A0D95">
        <w:rPr>
          <w:rFonts w:ascii="Times New Roman" w:hAnsi="Times New Roman"/>
          <w:color w:val="000000"/>
          <w:spacing w:val="10"/>
          <w:sz w:val="28"/>
          <w:szCs w:val="28"/>
        </w:rPr>
        <w:t xml:space="preserve">3. Представления об обществе и государстве в средние века (по работам Тертуллиана, К. Александрийского, Августина </w:t>
      </w:r>
      <w:proofErr w:type="spellStart"/>
      <w:r w:rsidRPr="005A0D95">
        <w:rPr>
          <w:rFonts w:ascii="Times New Roman" w:hAnsi="Times New Roman"/>
          <w:color w:val="000000"/>
          <w:spacing w:val="10"/>
          <w:sz w:val="28"/>
          <w:szCs w:val="28"/>
        </w:rPr>
        <w:t>Аврелия</w:t>
      </w:r>
      <w:proofErr w:type="spellEnd"/>
      <w:r w:rsidRPr="005A0D95">
        <w:rPr>
          <w:rFonts w:ascii="Times New Roman" w:hAnsi="Times New Roman"/>
          <w:color w:val="000000"/>
          <w:spacing w:val="10"/>
          <w:sz w:val="28"/>
          <w:szCs w:val="28"/>
        </w:rPr>
        <w:t>, Фомы Аквинского, Т. Мора, Т. Кампанеллы и др.);</w:t>
      </w:r>
    </w:p>
    <w:p w:rsidR="005A0D95" w:rsidRPr="005A0D95" w:rsidRDefault="005A0D95" w:rsidP="005A0D95">
      <w:pPr>
        <w:pStyle w:val="1"/>
        <w:shd w:val="clear" w:color="auto" w:fill="FFFFFF"/>
        <w:tabs>
          <w:tab w:val="num" w:pos="1415"/>
        </w:tabs>
        <w:suppressAutoHyphens w:val="0"/>
        <w:spacing w:line="360" w:lineRule="auto"/>
        <w:jc w:val="both"/>
        <w:rPr>
          <w:rFonts w:ascii="Times New Roman" w:hAnsi="Times New Roman"/>
          <w:spacing w:val="10"/>
          <w:sz w:val="28"/>
          <w:szCs w:val="28"/>
        </w:rPr>
      </w:pPr>
      <w:r w:rsidRPr="005A0D95">
        <w:rPr>
          <w:rFonts w:ascii="Times New Roman" w:hAnsi="Times New Roman"/>
          <w:color w:val="000000"/>
          <w:spacing w:val="10"/>
          <w:sz w:val="28"/>
          <w:szCs w:val="28"/>
        </w:rPr>
        <w:t>4. Основные направления развития социологических взглядов в Новое время (создание философии истории, политической экономии, демографический статистики и др.).</w:t>
      </w:r>
    </w:p>
    <w:p w:rsidR="005A0D95" w:rsidRDefault="005A0D95">
      <w:pPr>
        <w:pStyle w:val="1"/>
        <w:shd w:val="clear" w:color="auto" w:fill="FFFFFF"/>
        <w:spacing w:line="360" w:lineRule="auto"/>
        <w:ind w:left="1197" w:firstLine="720"/>
        <w:jc w:val="center"/>
        <w:rPr>
          <w:rFonts w:ascii="Times New Roman" w:hAnsi="Times New Roman"/>
          <w:b/>
          <w:sz w:val="28"/>
        </w:rPr>
      </w:pPr>
    </w:p>
    <w:p w:rsidR="005A0D95" w:rsidRPr="005A0D95" w:rsidRDefault="005A0D95" w:rsidP="005A0D95">
      <w:pPr>
        <w:pStyle w:val="1"/>
        <w:shd w:val="clear" w:color="auto" w:fill="FFFFFF"/>
        <w:spacing w:line="360" w:lineRule="auto"/>
        <w:jc w:val="both"/>
        <w:rPr>
          <w:rFonts w:ascii="Times New Roman" w:hAnsi="Times New Roman"/>
          <w:color w:val="000000"/>
          <w:spacing w:val="10"/>
          <w:sz w:val="28"/>
          <w:szCs w:val="28"/>
        </w:rPr>
      </w:pPr>
      <w:r w:rsidRPr="005A0D95">
        <w:rPr>
          <w:rFonts w:ascii="Times New Roman" w:hAnsi="Times New Roman"/>
          <w:spacing w:val="10"/>
          <w:sz w:val="28"/>
          <w:szCs w:val="28"/>
        </w:rPr>
        <w:t>1. З</w:t>
      </w:r>
      <w:r w:rsidRPr="005A0D95">
        <w:rPr>
          <w:rFonts w:ascii="Times New Roman" w:hAnsi="Times New Roman"/>
          <w:color w:val="000000"/>
          <w:spacing w:val="10"/>
          <w:sz w:val="28"/>
          <w:szCs w:val="28"/>
        </w:rPr>
        <w:t>арождение взглядов на общество и общественные отношения в Древнем Египте, Древней Индии, Древнем Китае;</w:t>
      </w:r>
    </w:p>
    <w:p w:rsidR="00EE119B" w:rsidRDefault="00EE119B" w:rsidP="005A0D95">
      <w:pPr>
        <w:pStyle w:val="1"/>
        <w:shd w:val="clear" w:color="auto" w:fill="FFFFFF"/>
        <w:spacing w:line="360" w:lineRule="auto"/>
        <w:rPr>
          <w:rFonts w:ascii="Times New Roman" w:hAnsi="Times New Roman"/>
          <w:b/>
          <w:sz w:val="28"/>
        </w:rPr>
      </w:pPr>
    </w:p>
    <w:p w:rsidR="00EE119B" w:rsidRDefault="001D7F74">
      <w:pPr>
        <w:spacing w:line="360" w:lineRule="auto"/>
        <w:ind w:firstLine="720"/>
        <w:jc w:val="both"/>
        <w:rPr>
          <w:sz w:val="28"/>
        </w:rPr>
      </w:pPr>
      <w:r>
        <w:rPr>
          <w:sz w:val="28"/>
        </w:rPr>
        <w:t xml:space="preserve">Древние Египет, Китай и Индия оставили миру богатейшее наследство социальных статусов, должностей, управленческих званий. Исторический анализ убеждает в том, что политические </w:t>
      </w:r>
      <w:r>
        <w:rPr>
          <w:sz w:val="28"/>
        </w:rPr>
        <w:t xml:space="preserve">системы на Древнем Востоке носили сложный, многообразный и изменчивый характер. На протяжении длительных периодов, по образному выражению Э. </w:t>
      </w:r>
      <w:proofErr w:type="spellStart"/>
      <w:r>
        <w:rPr>
          <w:sz w:val="28"/>
        </w:rPr>
        <w:t>Гидденса</w:t>
      </w:r>
      <w:proofErr w:type="spellEnd"/>
      <w:r>
        <w:rPr>
          <w:sz w:val="28"/>
        </w:rPr>
        <w:t>, «рудиментарный государственный аппарат»</w:t>
      </w:r>
      <w:r>
        <w:rPr>
          <w:sz w:val="28"/>
          <w:vertAlign w:val="superscript"/>
        </w:rPr>
        <w:t>1</w:t>
      </w:r>
      <w:r>
        <w:rPr>
          <w:sz w:val="28"/>
        </w:rPr>
        <w:t> был объектом борьбы между различными правящими группировками, кл</w:t>
      </w:r>
      <w:r>
        <w:rPr>
          <w:sz w:val="28"/>
        </w:rPr>
        <w:t>иками, между центром и периферией и т.д. Объективный процесс возникновения и развития чиновничества имел свою внутреннюю динамику, что было объектом пристального изучения еще в древности.</w:t>
      </w:r>
    </w:p>
    <w:p w:rsidR="00EE119B" w:rsidRDefault="001D7F74">
      <w:pPr>
        <w:spacing w:line="360" w:lineRule="auto"/>
        <w:ind w:firstLine="720"/>
        <w:jc w:val="both"/>
        <w:rPr>
          <w:sz w:val="28"/>
        </w:rPr>
      </w:pPr>
      <w:r>
        <w:rPr>
          <w:sz w:val="28"/>
        </w:rPr>
        <w:t>Великая организационно-экономическая сила древних вельмож и чиновник</w:t>
      </w:r>
      <w:r>
        <w:rPr>
          <w:sz w:val="28"/>
        </w:rPr>
        <w:t>ов проявилась не в механически-бюрократической регламентации коллективных действий, но в богатейшем соединении интересов, способностей и квалификаций. На Востоке существовал достаточно широкий спектр чиновников и уровней управления: фараоны, цари, императо</w:t>
      </w:r>
      <w:r>
        <w:rPr>
          <w:sz w:val="28"/>
        </w:rPr>
        <w:t>ры, жрецы, брахманы, губернаторы территорий, хранители житниц, надсмотрщики, погонщики, казначеи, магистраты, судьи, полисные «начальники», военачальники, всадники и т.д. Все они в известной мере, конечно, в неразвитой форме исполняли обязанности и функции</w:t>
      </w:r>
      <w:r>
        <w:rPr>
          <w:sz w:val="28"/>
        </w:rPr>
        <w:t xml:space="preserve"> современных чиновников. И это была та самая социальная практика, которая являлась сущностным свойством прогресса цивилизации. Напомним слова Ж.-П. Сартра: «мы обнаружим, возможно, некий смысл в эволюции обществ и людей, если допустим, что взаимоотношения </w:t>
      </w:r>
      <w:r>
        <w:rPr>
          <w:sz w:val="28"/>
        </w:rPr>
        <w:t xml:space="preserve">групп, классов и вообще социальных образований (коллективов, сообществ), являются в своей основе практическими, т.е. реализуются через обоюдные акции взаимопомощи, союзнических отношений, войн, угнетений и т.д., какими бы ни были типы и </w:t>
      </w:r>
      <w:r>
        <w:rPr>
          <w:sz w:val="28"/>
        </w:rPr>
        <w:lastRenderedPageBreak/>
        <w:t xml:space="preserve">способы реализации </w:t>
      </w:r>
      <w:r>
        <w:rPr>
          <w:sz w:val="28"/>
        </w:rPr>
        <w:t>этих акций»</w:t>
      </w:r>
      <w:bookmarkStart w:id="0" w:name="annot_1"/>
      <w:r>
        <w:rPr>
          <w:sz w:val="28"/>
          <w:vertAlign w:val="superscript"/>
        </w:rPr>
        <w:fldChar w:fldCharType="begin"/>
      </w:r>
      <w:r>
        <w:rPr>
          <w:sz w:val="28"/>
          <w:vertAlign w:val="superscript"/>
        </w:rPr>
        <w:instrText xml:space="preserve"> HYPERLINK "https://m.studref.com/318548/menedzhment/zarozhdenie_politiko_pravovoy_mysli_roli_gosudarstvennogo_apparata_upravleniya_despoticheskih_gosudarst" \l "gads_btm" </w:instrText>
      </w:r>
      <w:r>
        <w:rPr>
          <w:sz w:val="28"/>
          <w:vertAlign w:val="superscript"/>
        </w:rPr>
        <w:fldChar w:fldCharType="separate"/>
      </w:r>
      <w:r>
        <w:rPr>
          <w:rStyle w:val="a5"/>
          <w:rFonts w:ascii="Palatino Linotype" w:hAnsi="Palatino Linotype"/>
          <w:color w:val="1FA2D6"/>
          <w:sz w:val="28"/>
          <w:vertAlign w:val="superscript"/>
        </w:rPr>
        <w:t>[1]</w:t>
      </w:r>
      <w:r>
        <w:rPr>
          <w:sz w:val="28"/>
          <w:vertAlign w:val="superscript"/>
        </w:rPr>
        <w:fldChar w:fldCharType="end"/>
      </w:r>
      <w:bookmarkEnd w:id="0"/>
      <w:r>
        <w:rPr>
          <w:sz w:val="28"/>
        </w:rPr>
        <w:t>. Подчеркнем в этом высказывании слово «взаимопомощь», поскольку им</w:t>
      </w:r>
      <w:r>
        <w:rPr>
          <w:sz w:val="28"/>
        </w:rPr>
        <w:t xml:space="preserve">енно эта коллективная характеристика обуславливает единую канву всех известных процессов упорядочивания и регулирования социальной жизни в истории цивилизации. Вспомним также мысль В. Парето, утверждавшего: «в социальных феноменах часто наблюдается ...что </w:t>
      </w:r>
      <w:r>
        <w:rPr>
          <w:sz w:val="28"/>
        </w:rPr>
        <w:t>некоторые вещи поочередно выступают в роли причины и следствия и, воздействуя друг на друга, все более усиливают свою интенсивность»</w:t>
      </w:r>
      <w:bookmarkStart w:id="1" w:name="annot_2"/>
      <w:r>
        <w:rPr>
          <w:sz w:val="28"/>
          <w:vertAlign w:val="superscript"/>
        </w:rPr>
        <w:fldChar w:fldCharType="begin"/>
      </w:r>
      <w:r>
        <w:rPr>
          <w:sz w:val="28"/>
          <w:vertAlign w:val="superscript"/>
        </w:rPr>
        <w:instrText xml:space="preserve"> HYPERLINK "https://m.studref.com/318548/menedzhment/zarozhdenie_politiko_pravovoy_mysli_roli_gosudarstvennogo_apparata_upra</w:instrText>
      </w:r>
      <w:r>
        <w:rPr>
          <w:sz w:val="28"/>
          <w:vertAlign w:val="superscript"/>
        </w:rPr>
        <w:instrText xml:space="preserve">vleniya_despoticheskih_gosudarst" \l "gads_btm" </w:instrText>
      </w:r>
      <w:r>
        <w:rPr>
          <w:sz w:val="28"/>
          <w:vertAlign w:val="superscript"/>
        </w:rPr>
        <w:fldChar w:fldCharType="separate"/>
      </w:r>
      <w:r>
        <w:rPr>
          <w:rStyle w:val="a5"/>
          <w:rFonts w:ascii="Palatino Linotype" w:hAnsi="Palatino Linotype"/>
          <w:color w:val="1FA2D6"/>
          <w:sz w:val="28"/>
          <w:vertAlign w:val="superscript"/>
        </w:rPr>
        <w:t>[2]</w:t>
      </w:r>
      <w:r>
        <w:rPr>
          <w:sz w:val="28"/>
          <w:vertAlign w:val="superscript"/>
        </w:rPr>
        <w:fldChar w:fldCharType="end"/>
      </w:r>
      <w:bookmarkEnd w:id="1"/>
      <w:r>
        <w:rPr>
          <w:sz w:val="28"/>
        </w:rPr>
        <w:t>.</w:t>
      </w:r>
    </w:p>
    <w:p w:rsidR="00EE119B" w:rsidRDefault="001D7F74">
      <w:pPr>
        <w:spacing w:line="360" w:lineRule="auto"/>
        <w:ind w:firstLine="720"/>
        <w:jc w:val="both"/>
        <w:rPr>
          <w:sz w:val="28"/>
        </w:rPr>
      </w:pPr>
      <w:r>
        <w:rPr>
          <w:sz w:val="28"/>
        </w:rPr>
        <w:t>Тема власти и связанных с ней вопросов организации аппарата управления начинает звучать лейтмотивом именно в ситуациях социально-политических, культурных «изломов», когда цивилизация обнаруживает наст</w:t>
      </w:r>
      <w:r>
        <w:rPr>
          <w:sz w:val="28"/>
        </w:rPr>
        <w:t>оятельную потребность переосмысления представлений, ранее казавшихся очевидными</w:t>
      </w:r>
      <w:bookmarkStart w:id="2" w:name="annot_3"/>
      <w:r>
        <w:rPr>
          <w:sz w:val="28"/>
          <w:vertAlign w:val="superscript"/>
        </w:rPr>
        <w:fldChar w:fldCharType="begin"/>
      </w:r>
      <w:r>
        <w:rPr>
          <w:sz w:val="28"/>
          <w:vertAlign w:val="superscript"/>
        </w:rPr>
        <w:instrText xml:space="preserve"> HYPERLINK "https://m.studref.com/318548/menedzhment/zarozhdenie_politiko_pravovoy_mysli_roli_gosudarstvennogo_apparata_upravleniya_despoticheskih_gosudarst" \l "gads_btm" </w:instrText>
      </w:r>
      <w:r>
        <w:rPr>
          <w:sz w:val="28"/>
          <w:vertAlign w:val="superscript"/>
        </w:rPr>
        <w:fldChar w:fldCharType="separate"/>
      </w:r>
      <w:r>
        <w:rPr>
          <w:rStyle w:val="a5"/>
          <w:rFonts w:ascii="Palatino Linotype" w:hAnsi="Palatino Linotype"/>
          <w:color w:val="1FA2D6"/>
          <w:sz w:val="28"/>
          <w:vertAlign w:val="superscript"/>
        </w:rPr>
        <w:t>[3]</w:t>
      </w:r>
      <w:r>
        <w:rPr>
          <w:sz w:val="28"/>
          <w:vertAlign w:val="superscript"/>
        </w:rPr>
        <w:fldChar w:fldCharType="end"/>
      </w:r>
      <w:bookmarkEnd w:id="2"/>
      <w:r>
        <w:rPr>
          <w:sz w:val="28"/>
        </w:rPr>
        <w:t xml:space="preserve">. Ясно, что если философы древности задумывались о понятии государства, государственного устройства и государственного аппарата, то преследовали они не умозрительные, а вполне конкретные цели. Поэтому и анализировать их работы мы будем не как отвлеченные </w:t>
      </w:r>
      <w:r>
        <w:rPr>
          <w:sz w:val="28"/>
        </w:rPr>
        <w:t>от жизни высказывания, но как проекты, созданные для претворения в жизнь.</w:t>
      </w:r>
    </w:p>
    <w:p w:rsidR="00EE119B" w:rsidRDefault="001D7F74">
      <w:pPr>
        <w:spacing w:line="360" w:lineRule="auto"/>
        <w:ind w:firstLine="720"/>
        <w:jc w:val="both"/>
        <w:rPr>
          <w:b/>
          <w:sz w:val="28"/>
        </w:rPr>
      </w:pPr>
      <w:r>
        <w:rPr>
          <w:sz w:val="28"/>
        </w:rPr>
        <w:t>Исторический процесс — это беспрерывное преобразование условий, знания, содержания в их непосредственном явлении, но такое преобразование, при котором возможно и необходимо отношение</w:t>
      </w:r>
      <w:r>
        <w:rPr>
          <w:sz w:val="28"/>
        </w:rPr>
        <w:t xml:space="preserve"> ко всему, связь традиций, всеобщая коммуникация</w:t>
      </w:r>
      <w:bookmarkStart w:id="3" w:name="annot_4"/>
      <w:r>
        <w:rPr>
          <w:sz w:val="28"/>
          <w:vertAlign w:val="superscript"/>
        </w:rPr>
        <w:fldChar w:fldCharType="begin"/>
      </w:r>
      <w:r>
        <w:rPr>
          <w:sz w:val="28"/>
          <w:vertAlign w:val="superscript"/>
        </w:rPr>
        <w:instrText xml:space="preserve"> HYPERLINK "https://m.studref.com/318548/menedzhment/zarozhdenie_politiko_pravovoy_mysli_roli_gosudarstvennogo_apparata_upravleniya_despoticheskih_gosudarst" \l "gads_btm" </w:instrText>
      </w:r>
      <w:r>
        <w:rPr>
          <w:sz w:val="28"/>
          <w:vertAlign w:val="superscript"/>
        </w:rPr>
        <w:fldChar w:fldCharType="separate"/>
      </w:r>
      <w:r>
        <w:rPr>
          <w:rStyle w:val="a5"/>
          <w:rFonts w:ascii="Palatino Linotype" w:hAnsi="Palatino Linotype"/>
          <w:color w:val="1FA2D6"/>
          <w:sz w:val="28"/>
          <w:vertAlign w:val="superscript"/>
        </w:rPr>
        <w:t>[4]</w:t>
      </w:r>
      <w:r>
        <w:rPr>
          <w:sz w:val="28"/>
          <w:vertAlign w:val="superscript"/>
        </w:rPr>
        <w:fldChar w:fldCharType="end"/>
      </w:r>
      <w:bookmarkEnd w:id="3"/>
      <w:r>
        <w:rPr>
          <w:sz w:val="28"/>
        </w:rPr>
        <w:t>. Здесь нельзя не вспомнить за</w:t>
      </w:r>
      <w:r>
        <w:rPr>
          <w:sz w:val="28"/>
        </w:rPr>
        <w:t>мечание О. Шпенглера о трагическом ускорении темпа истории: «Раньше тысячелетия играли малозаметную роль, теперь важность приобретает каждое столетие»</w:t>
      </w:r>
      <w:bookmarkStart w:id="4" w:name="annot_5"/>
      <w:r>
        <w:rPr>
          <w:sz w:val="28"/>
          <w:vertAlign w:val="superscript"/>
        </w:rPr>
        <w:fldChar w:fldCharType="begin"/>
      </w:r>
      <w:r>
        <w:rPr>
          <w:sz w:val="28"/>
          <w:vertAlign w:val="superscript"/>
        </w:rPr>
        <w:instrText xml:space="preserve"> HYPERLINK "https://m.studref.com/318548/menedzhment/zarozhdenie_politiko_pravovoy_mysli_roli_gosudarstven</w:instrText>
      </w:r>
      <w:r>
        <w:rPr>
          <w:sz w:val="28"/>
          <w:vertAlign w:val="superscript"/>
        </w:rPr>
        <w:instrText xml:space="preserve">nogo_apparata_upravleniya_despoticheskih_gosudarst" \l "gads_btm" </w:instrText>
      </w:r>
      <w:r>
        <w:rPr>
          <w:sz w:val="28"/>
          <w:vertAlign w:val="superscript"/>
        </w:rPr>
        <w:fldChar w:fldCharType="separate"/>
      </w:r>
      <w:r>
        <w:rPr>
          <w:rStyle w:val="a5"/>
          <w:rFonts w:ascii="Palatino Linotype" w:hAnsi="Palatino Linotype"/>
          <w:color w:val="1FA2D6"/>
          <w:sz w:val="28"/>
          <w:vertAlign w:val="superscript"/>
        </w:rPr>
        <w:t>[5]</w:t>
      </w:r>
      <w:r>
        <w:rPr>
          <w:sz w:val="28"/>
          <w:vertAlign w:val="superscript"/>
        </w:rPr>
        <w:fldChar w:fldCharType="end"/>
      </w:r>
      <w:bookmarkEnd w:id="4"/>
      <w:r>
        <w:rPr>
          <w:sz w:val="28"/>
        </w:rPr>
        <w:t>. Безусловно, и это необходимо отметить сразу, исторически властный аппарат управления на эволюционном пути человечества появляется как прямое следствие объективной необходимости управ</w:t>
      </w:r>
      <w:r>
        <w:rPr>
          <w:sz w:val="28"/>
        </w:rPr>
        <w:t xml:space="preserve">ления и коммуникации в процессе производственной деятельности людей, в том числе, с помощью методов насилия. По Э. </w:t>
      </w:r>
      <w:proofErr w:type="spellStart"/>
      <w:r>
        <w:rPr>
          <w:sz w:val="28"/>
        </w:rPr>
        <w:t>Гидденсу</w:t>
      </w:r>
      <w:proofErr w:type="spellEnd"/>
      <w:r>
        <w:rPr>
          <w:sz w:val="28"/>
        </w:rPr>
        <w:t>, возникновению государства способствует наличие таких условий, как а) централизованные органы государственного управления, связанные</w:t>
      </w:r>
      <w:r>
        <w:rPr>
          <w:sz w:val="28"/>
        </w:rPr>
        <w:t xml:space="preserve"> с б) притязаниями на законность контроля и управления территорией, и в) господствующая элита или класс, которые отличаются определенными формами и способами обучения, пополнения и специфическими статусными характеристиками</w:t>
      </w:r>
      <w:bookmarkStart w:id="5" w:name="annot_6"/>
      <w:r>
        <w:rPr>
          <w:sz w:val="28"/>
          <w:vertAlign w:val="superscript"/>
        </w:rPr>
        <w:fldChar w:fldCharType="begin"/>
      </w:r>
      <w:r>
        <w:rPr>
          <w:sz w:val="28"/>
          <w:vertAlign w:val="superscript"/>
        </w:rPr>
        <w:instrText xml:space="preserve"> HYPERLINK "https://m.studref.com</w:instrText>
      </w:r>
      <w:r>
        <w:rPr>
          <w:sz w:val="28"/>
          <w:vertAlign w:val="superscript"/>
        </w:rPr>
        <w:instrText xml:space="preserve">/318548/menedzhment/zarozhdenie_politiko_pravovoy_mysli_roli_gosudarstvennogo_apparata_upravleniya_despoticheskih_gosudarst" \l "gads_btm" </w:instrText>
      </w:r>
      <w:r>
        <w:rPr>
          <w:sz w:val="28"/>
          <w:vertAlign w:val="superscript"/>
        </w:rPr>
        <w:fldChar w:fldCharType="separate"/>
      </w:r>
      <w:r>
        <w:rPr>
          <w:rStyle w:val="a5"/>
          <w:rFonts w:ascii="Palatino Linotype" w:hAnsi="Palatino Linotype"/>
          <w:color w:val="1FA2D6"/>
          <w:sz w:val="28"/>
          <w:vertAlign w:val="superscript"/>
        </w:rPr>
        <w:t>[6]</w:t>
      </w:r>
      <w:r>
        <w:rPr>
          <w:sz w:val="28"/>
          <w:vertAlign w:val="superscript"/>
        </w:rPr>
        <w:fldChar w:fldCharType="end"/>
      </w:r>
      <w:bookmarkEnd w:id="5"/>
      <w:r>
        <w:rPr>
          <w:sz w:val="28"/>
        </w:rPr>
        <w:t>. Кроме того, следует учесть, что управление производством потребовало появления специального аппарата только т</w:t>
      </w:r>
      <w:r>
        <w:rPr>
          <w:sz w:val="28"/>
        </w:rPr>
        <w:t>огда, когда общество достигло определенного порога производительности труда, который вызвал необходимость в социальной группе, обладающей набором властных функций и освобожденной от выполнения непосредственных производственных задач с тем, чтобы контролиро</w:t>
      </w:r>
      <w:r>
        <w:rPr>
          <w:sz w:val="28"/>
        </w:rPr>
        <w:t>вать и регулировать ход производительного труда в целом. Политический феномен бюрократии возникает одновременно с возникновением общества с ярко выраженным социальным неравенством и образованием государства, как необходимого следствия такого общества. Утве</w:t>
      </w:r>
      <w:r>
        <w:rPr>
          <w:sz w:val="28"/>
        </w:rPr>
        <w:t xml:space="preserve">рждение о возрастании роли аппарата можно подкрепить замечанием </w:t>
      </w:r>
      <w:proofErr w:type="spellStart"/>
      <w:r>
        <w:rPr>
          <w:sz w:val="28"/>
        </w:rPr>
        <w:t>Гидденса</w:t>
      </w:r>
      <w:proofErr w:type="spellEnd"/>
      <w:r>
        <w:rPr>
          <w:sz w:val="28"/>
        </w:rPr>
        <w:t xml:space="preserve"> о том, что «гораздо чаще формирование государственности сопровождается снижением производительности и благосостояния, хотя иногда товары могут приобретаться путем разграбления близлеж</w:t>
      </w:r>
      <w:r>
        <w:rPr>
          <w:sz w:val="28"/>
        </w:rPr>
        <w:t>ащих территорий»</w:t>
      </w:r>
      <w:bookmarkStart w:id="6" w:name="annot_7"/>
      <w:r>
        <w:rPr>
          <w:sz w:val="28"/>
          <w:vertAlign w:val="superscript"/>
        </w:rPr>
        <w:fldChar w:fldCharType="begin"/>
      </w:r>
      <w:r>
        <w:rPr>
          <w:sz w:val="28"/>
          <w:vertAlign w:val="superscript"/>
        </w:rPr>
        <w:instrText xml:space="preserve"> HYPERLINK "https://m.studref.com/318548/menedzhment/zarozhdenie_politiko_pravovoy_mysli_roli_gosudarstvennogo_apparata_upravleniya_despoticheskih_gosudarst" \l "gads_btm" </w:instrText>
      </w:r>
      <w:r>
        <w:rPr>
          <w:sz w:val="28"/>
          <w:vertAlign w:val="superscript"/>
        </w:rPr>
        <w:fldChar w:fldCharType="separate"/>
      </w:r>
      <w:r>
        <w:rPr>
          <w:rStyle w:val="a5"/>
          <w:rFonts w:ascii="Palatino Linotype" w:hAnsi="Palatino Linotype"/>
          <w:color w:val="1FA2D6"/>
          <w:sz w:val="28"/>
          <w:vertAlign w:val="superscript"/>
        </w:rPr>
        <w:t>[7]</w:t>
      </w:r>
      <w:r>
        <w:rPr>
          <w:sz w:val="28"/>
          <w:vertAlign w:val="superscript"/>
        </w:rPr>
        <w:fldChar w:fldCharType="end"/>
      </w:r>
      <w:bookmarkEnd w:id="6"/>
      <w:r>
        <w:rPr>
          <w:sz w:val="28"/>
        </w:rPr>
        <w:t>, что, безусловно, требует усиления контроля и надзора за имею</w:t>
      </w:r>
      <w:r>
        <w:rPr>
          <w:sz w:val="28"/>
        </w:rPr>
        <w:t xml:space="preserve">щимися ресурсами со стороны власти. Увязывая при формировании традиционных государств вопросы власти и осуществление централизованного управления, </w:t>
      </w:r>
      <w:proofErr w:type="spellStart"/>
      <w:r>
        <w:rPr>
          <w:sz w:val="28"/>
        </w:rPr>
        <w:t>Гидденс</w:t>
      </w:r>
      <w:proofErr w:type="spellEnd"/>
      <w:r>
        <w:rPr>
          <w:sz w:val="28"/>
        </w:rPr>
        <w:t xml:space="preserve"> пишет: «увеличение численности населения становится чрезвычайно важным фактором, стимулирующим конфли</w:t>
      </w:r>
      <w:r>
        <w:rPr>
          <w:sz w:val="28"/>
        </w:rPr>
        <w:t xml:space="preserve">кты, возникающие по поводу ресурсов, и содействующие централизации административной власти. ...Тенденции усиления централизованной власти и контроля ...предполагают, что </w:t>
      </w:r>
      <w:proofErr w:type="spellStart"/>
      <w:r>
        <w:rPr>
          <w:sz w:val="28"/>
        </w:rPr>
        <w:t>акторы</w:t>
      </w:r>
      <w:proofErr w:type="spellEnd"/>
      <w:r>
        <w:rPr>
          <w:sz w:val="28"/>
        </w:rPr>
        <w:t>, вовлеченные в деятельность, направленную на укрепление этого контроля, рефлекс</w:t>
      </w:r>
      <w:r>
        <w:rPr>
          <w:sz w:val="28"/>
        </w:rPr>
        <w:t>ивно сознают «социальные нужды», хотя не всегда подразумевают последствия, возникающие в действительности». С другой стороны, Б. Малиновский, рассматривая вопросы производства и распределения продуктов питания, как части человеческой материальной культуры,</w:t>
      </w:r>
      <w:r>
        <w:rPr>
          <w:sz w:val="28"/>
        </w:rPr>
        <w:t xml:space="preserve"> отмечает, что «в обществах, где плотность населения достигла такого уровня, при котором становится необходимой сложная и высокоорганизованная система снабжения, все факторы, определяющие работу снабжения равно важны для конечного результата. Способы сохра</w:t>
      </w:r>
      <w:r>
        <w:rPr>
          <w:sz w:val="28"/>
        </w:rPr>
        <w:t>нения продуктов и их приготовления требуют специального аппарата». Далее он подчеркивает, что в качестве производной потребности или культурного императива, возникающих в каждом обществе, появляется еще одно измерение, а именно установление предписанных фо</w:t>
      </w:r>
      <w:r>
        <w:rPr>
          <w:sz w:val="28"/>
        </w:rPr>
        <w:t>рм поведения, способы регуляции которого проявляются в двух процессах — в процессе обучения и процессе осуществления власти. Приведение правил в действие, а также движущая сила любого обучения предполагает элемент насилия и власти. Малиновский считает, что</w:t>
      </w:r>
      <w:r>
        <w:rPr>
          <w:sz w:val="28"/>
        </w:rPr>
        <w:t xml:space="preserve"> это можно обозначить как политическое измерение, которое не может не присутствовать в любой культуре и составляет инструментальный императив, наряду с механизмами обучения, хозяйствования и права</w:t>
      </w:r>
    </w:p>
    <w:p w:rsidR="00EE119B" w:rsidRPr="00131E59" w:rsidRDefault="00131E59" w:rsidP="00131E59">
      <w:pPr>
        <w:pStyle w:val="1"/>
        <w:shd w:val="clear" w:color="auto" w:fill="FFFFFF"/>
        <w:tabs>
          <w:tab w:val="left" w:pos="1415"/>
        </w:tabs>
        <w:suppressAutoHyphens w:val="0"/>
        <w:spacing w:line="360" w:lineRule="auto"/>
        <w:rPr>
          <w:rFonts w:ascii="Times New Roman" w:hAnsi="Times New Roman"/>
          <w:sz w:val="28"/>
        </w:rPr>
      </w:pPr>
      <w:r>
        <w:rPr>
          <w:rFonts w:ascii="Times New Roman" w:hAnsi="Times New Roman"/>
          <w:sz w:val="28"/>
        </w:rPr>
        <w:t>2.</w:t>
      </w:r>
      <w:r w:rsidR="001D7F74" w:rsidRPr="00131E59">
        <w:rPr>
          <w:rFonts w:ascii="Times New Roman" w:hAnsi="Times New Roman"/>
          <w:sz w:val="28"/>
        </w:rPr>
        <w:t>Развитие социологических взглядов в Античный период в Древн</w:t>
      </w:r>
      <w:r w:rsidR="001D7F74" w:rsidRPr="00131E59">
        <w:rPr>
          <w:rFonts w:ascii="Times New Roman" w:hAnsi="Times New Roman"/>
          <w:sz w:val="28"/>
        </w:rPr>
        <w:t>ей Греции и Риме (по работам Платона, Аристотеля, Цицерона)</w:t>
      </w:r>
    </w:p>
    <w:p w:rsidR="00EE119B" w:rsidRDefault="00131E59">
      <w:pPr>
        <w:spacing w:line="360" w:lineRule="auto"/>
        <w:ind w:firstLine="720"/>
        <w:jc w:val="both"/>
        <w:rPr>
          <w:sz w:val="28"/>
        </w:rPr>
      </w:pPr>
      <w:r>
        <w:rPr>
          <w:sz w:val="28"/>
        </w:rPr>
        <w:t>Социальные взгляды</w:t>
      </w:r>
      <w:r w:rsidR="001D7F74">
        <w:rPr>
          <w:sz w:val="28"/>
        </w:rPr>
        <w:t xml:space="preserve"> в эпоху Античности была включена в учения, объясняющие устройство и проблемы функционирования общества. Среди античных социальных мыслителей выделяются древнегреческие философы Пл</w:t>
      </w:r>
      <w:r w:rsidR="001D7F74">
        <w:rPr>
          <w:sz w:val="28"/>
        </w:rPr>
        <w:t>атон и Аристотель, а также древнеримский юрист и политический деятель Цицерон. Отличительной чертой их социологического подхода являлось то, что они отождествляли общество и государство, а членами общества считали только свободно рожденных взрослых мужчин.</w:t>
      </w:r>
      <w:r w:rsidR="001D7F74">
        <w:rPr>
          <w:sz w:val="28"/>
        </w:rPr>
        <w:t xml:space="preserve"> Основу их социологических воззрений составили концепции социальной структуры и социальной справедливости.</w:t>
      </w:r>
    </w:p>
    <w:p w:rsidR="00EE119B" w:rsidRDefault="001D7F74">
      <w:pPr>
        <w:spacing w:line="360" w:lineRule="auto"/>
        <w:ind w:firstLine="720"/>
        <w:jc w:val="both"/>
        <w:rPr>
          <w:sz w:val="28"/>
        </w:rPr>
      </w:pPr>
      <w:r>
        <w:rPr>
          <w:sz w:val="28"/>
        </w:rPr>
        <w:t xml:space="preserve">Социальные взгляды </w:t>
      </w:r>
      <w:proofErr w:type="gramStart"/>
      <w:r>
        <w:rPr>
          <w:sz w:val="28"/>
        </w:rPr>
        <w:t>Платона(</w:t>
      </w:r>
      <w:proofErr w:type="gramEnd"/>
      <w:r>
        <w:rPr>
          <w:sz w:val="28"/>
        </w:rPr>
        <w:t>427-347 до н.э.) были составной частью его философского объективно-идеалистического учения. Социологическое понимание стру</w:t>
      </w:r>
      <w:r>
        <w:rPr>
          <w:sz w:val="28"/>
        </w:rPr>
        <w:t>ктуры общества и справедливости было изложено им в диалогах «Государство» (70-60-е гг. IV в. до н.э.) и «Законы» (50-е гг. IV в. до н.э.).</w:t>
      </w:r>
    </w:p>
    <w:p w:rsidR="00EE119B" w:rsidRDefault="001D7F74">
      <w:pPr>
        <w:spacing w:line="360" w:lineRule="auto"/>
        <w:ind w:firstLine="720"/>
        <w:jc w:val="both"/>
        <w:rPr>
          <w:sz w:val="28"/>
        </w:rPr>
      </w:pPr>
      <w:r>
        <w:rPr>
          <w:sz w:val="28"/>
        </w:rPr>
        <w:t>Социальную структуру, по Платону, составляли только свободнорожденные мужчины, исполняющие общественно значимые роли.</w:t>
      </w:r>
      <w:r>
        <w:rPr>
          <w:sz w:val="28"/>
        </w:rPr>
        <w:t xml:space="preserve"> Женщины, дети и рабы не включались им в состав участвующих в общественно-политической жизни полиса (города-государства). Рабов он считал живыми орудиями труда, не имеющими никаких прав в государстве.</w:t>
      </w:r>
    </w:p>
    <w:p w:rsidR="00EE119B" w:rsidRDefault="001D7F74">
      <w:pPr>
        <w:spacing w:line="360" w:lineRule="auto"/>
        <w:ind w:firstLine="720"/>
        <w:jc w:val="both"/>
        <w:rPr>
          <w:sz w:val="28"/>
        </w:rPr>
      </w:pPr>
      <w:r>
        <w:rPr>
          <w:sz w:val="28"/>
        </w:rPr>
        <w:t>По мнению Платона, душа человека имеет три основы: «раз</w:t>
      </w:r>
      <w:r>
        <w:rPr>
          <w:sz w:val="28"/>
        </w:rPr>
        <w:t>умную» (интеллектуальную), «храбрую» (волевую) и «вожделенную» (чувственную). В зависимости от преобладания той или иной основы в душах людей Платон в структуре общества выделял три больших социальных слоя: мудрецы – «философы», воины – «стражи», производи</w:t>
      </w:r>
      <w:r>
        <w:rPr>
          <w:sz w:val="28"/>
        </w:rPr>
        <w:t>тели – «земледельцы» и «ремесленники».</w:t>
      </w:r>
    </w:p>
    <w:p w:rsidR="00EE119B" w:rsidRDefault="001D7F74">
      <w:pPr>
        <w:spacing w:line="360" w:lineRule="auto"/>
        <w:ind w:firstLine="720"/>
        <w:jc w:val="both"/>
        <w:rPr>
          <w:sz w:val="28"/>
        </w:rPr>
      </w:pPr>
      <w:r>
        <w:rPr>
          <w:sz w:val="28"/>
        </w:rPr>
        <w:t xml:space="preserve">Правителями, согласно его представлению, должны быть «философы», достигшие 50 лет, высокообразованные и талантливые, не имеющие частной собственности и ведущие аскетический образ жизни. Главные инструменты воспитания </w:t>
      </w:r>
      <w:r>
        <w:rPr>
          <w:sz w:val="28"/>
        </w:rPr>
        <w:t xml:space="preserve">правителей – философия и искусство. Правители призваны устанавливать законы и осуществлять разумное и справедливое управление общественными делами. «Стражам» предписывалось охранять государство и наводить в нем порядок. «Земледельцы» и «ремесленники» были </w:t>
      </w:r>
      <w:r>
        <w:rPr>
          <w:sz w:val="28"/>
        </w:rPr>
        <w:t>обязаны своим трудом обеспечивать граждан всем необходимым для жизни. Предложенная Платоном социальная структура общества подразумевала строгую иерархию, на высшей ступени которой находились мудрецы-философы.</w:t>
      </w:r>
    </w:p>
    <w:p w:rsidR="00EE119B" w:rsidRDefault="001D7F74">
      <w:pPr>
        <w:spacing w:line="360" w:lineRule="auto"/>
        <w:ind w:firstLine="720"/>
        <w:jc w:val="both"/>
        <w:rPr>
          <w:sz w:val="28"/>
        </w:rPr>
      </w:pPr>
      <w:r>
        <w:rPr>
          <w:sz w:val="28"/>
        </w:rPr>
        <w:t>Перемещение из низшей социальной страты в высшу</w:t>
      </w:r>
      <w:r>
        <w:rPr>
          <w:sz w:val="28"/>
        </w:rPr>
        <w:t>ю страту было возможным по решению правителей о преобладающей основе души у человека. Платон утверждал, что в государстве будут царить порядок, процветание и справедливость, если каждый гражданин лучшим образом будет выполнять предназначенные ему обязаннос</w:t>
      </w:r>
      <w:r>
        <w:rPr>
          <w:sz w:val="28"/>
        </w:rPr>
        <w:t>ти.</w:t>
      </w:r>
    </w:p>
    <w:p w:rsidR="00EE119B" w:rsidRDefault="001D7F74">
      <w:pPr>
        <w:spacing w:line="360" w:lineRule="auto"/>
        <w:ind w:firstLine="720"/>
        <w:jc w:val="both"/>
        <w:rPr>
          <w:sz w:val="28"/>
        </w:rPr>
      </w:pPr>
      <w:r>
        <w:rPr>
          <w:sz w:val="28"/>
        </w:rPr>
        <w:t xml:space="preserve">В трактовке Платона справедливость выступает в двух видах: этическая – по отношению к частным лицам и социальная – по отношению к социальным слоям. Рассматривая социальную справедливость, философ, утверждая, что, с одной стороны, справедливо равенство </w:t>
      </w:r>
      <w:r>
        <w:rPr>
          <w:sz w:val="28"/>
        </w:rPr>
        <w:t>между гражданами внутри каждого социального слоя, а с другой – также справедливо неравенство между представителями различных социальных слоев. В своей концепции идеального государства Платон трактует проблему социальной справедливости в духе уравнительного</w:t>
      </w:r>
      <w:r>
        <w:rPr>
          <w:sz w:val="28"/>
        </w:rPr>
        <w:t xml:space="preserve"> («казарменного») коммунизма. По его мнению, в идеальном государстве будет отсутствовать имущественное неравенство, мужчины и женщины будут равны в правах, а жены и дети будут общими.</w:t>
      </w:r>
    </w:p>
    <w:p w:rsidR="00EE119B" w:rsidRDefault="001D7F74">
      <w:pPr>
        <w:spacing w:line="360" w:lineRule="auto"/>
        <w:ind w:firstLine="720"/>
        <w:jc w:val="both"/>
        <w:rPr>
          <w:sz w:val="28"/>
        </w:rPr>
      </w:pPr>
      <w:r>
        <w:rPr>
          <w:sz w:val="28"/>
        </w:rPr>
        <w:t xml:space="preserve">Крупнейший древнегреческий философ-энциклопедист </w:t>
      </w:r>
      <w:proofErr w:type="gramStart"/>
      <w:r>
        <w:rPr>
          <w:sz w:val="28"/>
        </w:rPr>
        <w:t>Аристотель(</w:t>
      </w:r>
      <w:proofErr w:type="gramEnd"/>
      <w:r>
        <w:rPr>
          <w:sz w:val="28"/>
        </w:rPr>
        <w:t>384-322 до н</w:t>
      </w:r>
      <w:r>
        <w:rPr>
          <w:sz w:val="28"/>
        </w:rPr>
        <w:t>.э.) изложил свои идеи по проблемам о естественном происхождении общества, его социальной стратификации и социальной справедливости в трактате, который получил название «Политика» (334-322).</w:t>
      </w:r>
    </w:p>
    <w:p w:rsidR="00EE119B" w:rsidRDefault="001D7F74">
      <w:pPr>
        <w:spacing w:line="360" w:lineRule="auto"/>
        <w:ind w:firstLine="720"/>
        <w:jc w:val="both"/>
        <w:rPr>
          <w:sz w:val="28"/>
        </w:rPr>
      </w:pPr>
      <w:r>
        <w:rPr>
          <w:sz w:val="28"/>
        </w:rPr>
        <w:t>Согласно убеждениям Аристотеля, человек уже рождается как существ</w:t>
      </w:r>
      <w:r>
        <w:rPr>
          <w:sz w:val="28"/>
        </w:rPr>
        <w:t>о, инстинктивно стремящееся к совместному проживанию. Главное отличие людей от других животных философ видел в стремлении человека к «осознанию общей пользы», к установлению добра и справедливости в общественных и личных отношениях. В истории общества Арис</w:t>
      </w:r>
      <w:r>
        <w:rPr>
          <w:sz w:val="28"/>
        </w:rPr>
        <w:t>тотель различал три последовательно сменяющие друг друга формы человеческого общежития: семья – поселение – полис (город-государство).</w:t>
      </w:r>
    </w:p>
    <w:p w:rsidR="00EE119B" w:rsidRDefault="001D7F74">
      <w:pPr>
        <w:spacing w:line="360" w:lineRule="auto"/>
        <w:ind w:firstLine="720"/>
        <w:jc w:val="both"/>
        <w:rPr>
          <w:sz w:val="28"/>
        </w:rPr>
      </w:pPr>
      <w:r>
        <w:rPr>
          <w:sz w:val="28"/>
        </w:rPr>
        <w:t>Семья – первичная форма человеческой общности. В ней уже природой заложены три основных типа властных отношений: супружес</w:t>
      </w:r>
      <w:r>
        <w:rPr>
          <w:sz w:val="28"/>
        </w:rPr>
        <w:t>кие, родительские и господские. Несколько семей образуют поселение, а несколько близко расположенных поселений объединяются в город-государство. Для Аристотеля государство – высшая естественная форма человеческого общежития, возникшая в результате природно</w:t>
      </w:r>
      <w:r>
        <w:rPr>
          <w:sz w:val="28"/>
        </w:rPr>
        <w:t>го стремления человека к совместному проживанию с другими людьми. Если исторически семья и поселение предшествуют государству, то в функциональном плане полис первичен по отношению к личности и социальным общностям.</w:t>
      </w:r>
    </w:p>
    <w:p w:rsidR="00EE119B" w:rsidRDefault="001D7F74">
      <w:pPr>
        <w:spacing w:line="360" w:lineRule="auto"/>
        <w:ind w:firstLine="720"/>
        <w:jc w:val="both"/>
        <w:rPr>
          <w:sz w:val="28"/>
        </w:rPr>
      </w:pPr>
      <w:r>
        <w:rPr>
          <w:sz w:val="28"/>
        </w:rPr>
        <w:t xml:space="preserve">Как для всех античных мыслителей, так и </w:t>
      </w:r>
      <w:r>
        <w:rPr>
          <w:sz w:val="28"/>
        </w:rPr>
        <w:t>для Аристотеля, образцом социальной общности являлась патриархальная семья, где власть принадлежит мужчине. Поэтому, утверждал он, в полисе вся власть должна принадлежать мужчинам. Аристотель, как и его учитель Платон, не рассматривал женщин и детей в каче</w:t>
      </w:r>
      <w:r>
        <w:rPr>
          <w:sz w:val="28"/>
        </w:rPr>
        <w:t>стве полноправных участников общественно-политической жизни полиса. За рамками социальной структуры он оставлял и рабов. Однако, в отличие от Платона, Аристотель признавал, что раб – человек, и заявлял, что рабом не должен быть грек. Но так как раб не своб</w:t>
      </w:r>
      <w:r>
        <w:rPr>
          <w:sz w:val="28"/>
        </w:rPr>
        <w:t>оден, то не может быть членом общества. В то же время Аристотель утверждал, что «власть господина над рабом, основанная на насилии, противоречит принципу справедливости».</w:t>
      </w:r>
    </w:p>
    <w:p w:rsidR="00EE119B" w:rsidRDefault="001D7F74">
      <w:pPr>
        <w:spacing w:line="360" w:lineRule="auto"/>
        <w:ind w:firstLine="720"/>
        <w:jc w:val="both"/>
        <w:rPr>
          <w:sz w:val="28"/>
        </w:rPr>
      </w:pPr>
      <w:r>
        <w:rPr>
          <w:sz w:val="28"/>
        </w:rPr>
        <w:t xml:space="preserve">В предлагаемой Аристотелем модели социальной структуры в качестве главного </w:t>
      </w:r>
      <w:proofErr w:type="spellStart"/>
      <w:r>
        <w:rPr>
          <w:sz w:val="28"/>
        </w:rPr>
        <w:t>стратифика</w:t>
      </w:r>
      <w:r>
        <w:rPr>
          <w:sz w:val="28"/>
        </w:rPr>
        <w:t>ционного</w:t>
      </w:r>
      <w:proofErr w:type="spellEnd"/>
      <w:r>
        <w:rPr>
          <w:sz w:val="28"/>
        </w:rPr>
        <w:t xml:space="preserve"> принципа был выбран имущественный ценз. В соответствии с этим принципом он разделял граждан на три основных социальных слоя: малоимущие, средний слой и </w:t>
      </w:r>
      <w:proofErr w:type="spellStart"/>
      <w:r>
        <w:rPr>
          <w:sz w:val="28"/>
        </w:rPr>
        <w:t>многоимущие</w:t>
      </w:r>
      <w:proofErr w:type="spellEnd"/>
      <w:r>
        <w:rPr>
          <w:sz w:val="28"/>
        </w:rPr>
        <w:t>. Аристотелем был сформулирован социологический закон, согласно которому, чем больше</w:t>
      </w:r>
      <w:r>
        <w:rPr>
          <w:sz w:val="28"/>
        </w:rPr>
        <w:t xml:space="preserve"> в государстве представителей среднего слоя, тем оно будет более могущественным и процветающим. Этот закон не утратил своей силы и в современном мире.</w:t>
      </w:r>
    </w:p>
    <w:p w:rsidR="00EE119B" w:rsidRDefault="001D7F74">
      <w:pPr>
        <w:spacing w:line="360" w:lineRule="auto"/>
        <w:ind w:firstLine="720"/>
        <w:jc w:val="both"/>
        <w:rPr>
          <w:sz w:val="28"/>
        </w:rPr>
      </w:pPr>
      <w:r>
        <w:rPr>
          <w:sz w:val="28"/>
        </w:rPr>
        <w:t>Другим принципом социальной стратификации Аристотель считал профессионально-возрастную дифференциацию гра</w:t>
      </w:r>
      <w:r>
        <w:rPr>
          <w:sz w:val="28"/>
        </w:rPr>
        <w:t>ждан. В соответствии с этим принципом лучшим государственным устройством следует признать такое, в котором молодые выполняют воинские обязанности, а по достижении старшего возраста становятся судьями, жрецами, правителями. Чтобы управление было эффективным</w:t>
      </w:r>
      <w:r>
        <w:rPr>
          <w:sz w:val="28"/>
        </w:rPr>
        <w:t xml:space="preserve">, Аристотель рекомендовал допускать малоимущих к решению общественных проблем и законодательно ограничивать эгоистические интересы </w:t>
      </w:r>
      <w:proofErr w:type="spellStart"/>
      <w:r>
        <w:rPr>
          <w:sz w:val="28"/>
        </w:rPr>
        <w:t>многоимущих</w:t>
      </w:r>
      <w:proofErr w:type="spellEnd"/>
      <w:r>
        <w:rPr>
          <w:sz w:val="28"/>
        </w:rPr>
        <w:t>.</w:t>
      </w:r>
    </w:p>
    <w:p w:rsidR="00EE119B" w:rsidRDefault="001D7F74">
      <w:pPr>
        <w:spacing w:line="360" w:lineRule="auto"/>
        <w:ind w:firstLine="720"/>
        <w:jc w:val="both"/>
        <w:rPr>
          <w:sz w:val="28"/>
        </w:rPr>
      </w:pPr>
      <w:r>
        <w:rPr>
          <w:sz w:val="28"/>
        </w:rPr>
        <w:t xml:space="preserve">Для Аристотеля главная цель государственного управления – достижение всеобщего блага и справедливости. </w:t>
      </w:r>
      <w:r>
        <w:rPr>
          <w:sz w:val="28"/>
        </w:rPr>
        <w:t>Социальную справедливость он увязывал с проблемой распределения общественных благ. В соответствии со способом и мерой их распределения, по мнению греческого философа, социальная справедливость может быть уравнительной – каждому одинаково, и относительной –</w:t>
      </w:r>
      <w:r>
        <w:rPr>
          <w:sz w:val="28"/>
        </w:rPr>
        <w:t xml:space="preserve"> каждому в зависимости от его достоинств и личного вклада для пользы общества. Предпочтение Аристотель отдавал социальной справедливости по заслугам. При этом он предлагал гражданам </w:t>
      </w:r>
      <w:proofErr w:type="spellStart"/>
      <w:r>
        <w:rPr>
          <w:sz w:val="28"/>
        </w:rPr>
        <w:t>многоимущим</w:t>
      </w:r>
      <w:proofErr w:type="spellEnd"/>
      <w:r>
        <w:rPr>
          <w:sz w:val="28"/>
        </w:rPr>
        <w:t xml:space="preserve"> и среднего слоя обеспечивать пропитанием и одеждой малоимущих </w:t>
      </w:r>
      <w:r>
        <w:rPr>
          <w:sz w:val="28"/>
        </w:rPr>
        <w:t>и не владеющих землей.</w:t>
      </w:r>
    </w:p>
    <w:p w:rsidR="00EE119B" w:rsidRDefault="001D7F74">
      <w:pPr>
        <w:spacing w:line="360" w:lineRule="auto"/>
        <w:ind w:firstLine="720"/>
        <w:jc w:val="both"/>
        <w:rPr>
          <w:sz w:val="28"/>
        </w:rPr>
      </w:pPr>
      <w:r>
        <w:rPr>
          <w:sz w:val="28"/>
        </w:rPr>
        <w:t>Знаменитый римский оратор, юрист и политический деятель Марк Туллий Цицерон (106-43 до н.э.) в диалогах «О государстве» и «О законах» (54-51 до н.э.), «Об обязанностях» и «О старости» (44 до н.э.) рассматривал достижения древнегречес</w:t>
      </w:r>
      <w:r>
        <w:rPr>
          <w:sz w:val="28"/>
        </w:rPr>
        <w:t>кой социальной мысли сквозь призму юриспруденции.</w:t>
      </w:r>
    </w:p>
    <w:p w:rsidR="00EE119B" w:rsidRDefault="001D7F74">
      <w:pPr>
        <w:spacing w:line="360" w:lineRule="auto"/>
        <w:ind w:firstLine="720"/>
        <w:jc w:val="both"/>
        <w:rPr>
          <w:sz w:val="28"/>
        </w:rPr>
      </w:pPr>
      <w:r>
        <w:rPr>
          <w:sz w:val="28"/>
        </w:rPr>
        <w:t xml:space="preserve">Цицерон, как и Аристотель, был сторонником идеи естественного происхождения общества. По его мнению, человек от рождения наделен тремя, присущими только ему свойствами: разумом, даром речи и потребностью в </w:t>
      </w:r>
      <w:r>
        <w:rPr>
          <w:sz w:val="28"/>
        </w:rPr>
        <w:t>общении. Благодаря этим свойствам на определенной стадии развития человечества образуются различные формы совместной жизнедеятельности людей. Исходной формой объединения людей Цицерон, как и Аристотель, считал семью, которая послужила основой для возникнов</w:t>
      </w:r>
      <w:r>
        <w:rPr>
          <w:sz w:val="28"/>
        </w:rPr>
        <w:t>ения общества. В качестве причин возникновения общества Цицерон указывал следующие: стремление людей к осуществлению общего интереса и необходимость охраны личной собственности.</w:t>
      </w:r>
    </w:p>
    <w:p w:rsidR="00EE119B" w:rsidRDefault="001D7F74">
      <w:pPr>
        <w:spacing w:line="360" w:lineRule="auto"/>
        <w:ind w:firstLine="720"/>
        <w:jc w:val="both"/>
        <w:rPr>
          <w:sz w:val="28"/>
        </w:rPr>
      </w:pPr>
      <w:r>
        <w:rPr>
          <w:sz w:val="28"/>
        </w:rPr>
        <w:t>Предложенная Цицероном социальная дифференциация базировалась на профессиональ</w:t>
      </w:r>
      <w:r>
        <w:rPr>
          <w:sz w:val="28"/>
        </w:rPr>
        <w:t>но-возрастном принципе. Следуя древнегреческой традиции, он в социальной структуре римского общества выделял три основных слоя: высший, средний и низший. К высшему сословию Цицерон относил аристократию, которая занимается политической деятельностью, к сред</w:t>
      </w:r>
      <w:r>
        <w:rPr>
          <w:sz w:val="28"/>
        </w:rPr>
        <w:t>нему – представителей тех профессий, которые признаются общественно полезными, а к низшему – представителей профессий, недостойных звания свободного гражданина (ростовщики, мелкие торговцы и ремесленники). Рабов он не признавал членами общества и отказывал</w:t>
      </w:r>
      <w:r>
        <w:rPr>
          <w:sz w:val="28"/>
        </w:rPr>
        <w:t xml:space="preserve"> им в гражданских правах. Единственное право раба, утверждал Цицерон, состоит в том, чтобы им владели справедливо. Среди возрастных групп особое внимание он уделял молодежи и пожилым, подчеркивая их социальную значимость и взаимозависимость. При этом Цицер</w:t>
      </w:r>
      <w:r>
        <w:rPr>
          <w:sz w:val="28"/>
        </w:rPr>
        <w:t>он отмечал, например, что молодому возрасту присуща опрометчивость, а пожилому – дальновидность, и что «упадок сил сам по себе вызывается пороками молодости чаще, чем недугами старости».</w:t>
      </w:r>
    </w:p>
    <w:p w:rsidR="00EE119B" w:rsidRDefault="001D7F74">
      <w:pPr>
        <w:spacing w:line="360" w:lineRule="auto"/>
        <w:ind w:firstLine="720"/>
        <w:jc w:val="both"/>
        <w:rPr>
          <w:sz w:val="28"/>
        </w:rPr>
      </w:pPr>
      <w:r>
        <w:rPr>
          <w:sz w:val="28"/>
        </w:rPr>
        <w:t>Цицерон одним из первых предложил юридическую трактовку социальной сп</w:t>
      </w:r>
      <w:r>
        <w:rPr>
          <w:sz w:val="28"/>
        </w:rPr>
        <w:t>раведливости. Социальная справедливость понималась им прежде всего, как равенство прав людей, как равенство каждого перед законом. Критерием социальной справедливости, по представлению Цицерона, выступает соответствие или несоответствие принятых государств</w:t>
      </w:r>
      <w:r>
        <w:rPr>
          <w:sz w:val="28"/>
        </w:rPr>
        <w:t>ом законов естественным правам человека. Он считал социально справедливым закон, который закрепляет право каждого пользоваться «общей собственностью как общей, а личной как своей».</w:t>
      </w:r>
    </w:p>
    <w:p w:rsidR="00EE119B" w:rsidRDefault="001D7F74">
      <w:pPr>
        <w:spacing w:line="360" w:lineRule="auto"/>
        <w:ind w:firstLine="720"/>
        <w:jc w:val="both"/>
        <w:rPr>
          <w:sz w:val="28"/>
        </w:rPr>
      </w:pPr>
      <w:r>
        <w:rPr>
          <w:sz w:val="28"/>
        </w:rPr>
        <w:t>Забота о своем имуществе, если она не вредит другому человеку, не может быт</w:t>
      </w:r>
      <w:r>
        <w:rPr>
          <w:sz w:val="28"/>
        </w:rPr>
        <w:t>ь причиной несправедливости. По Цицерону, имущественное неравенство и политическое неравенство не являются врожденными. Они приобретаются в силу принадлежности человека к определенной социальной группе. Среди причин, которые приводят к социальной несправед</w:t>
      </w:r>
      <w:r>
        <w:rPr>
          <w:sz w:val="28"/>
        </w:rPr>
        <w:t>ливости, им выделялись такие социально-психологические свойства человека, как жадность, честолюбие, страх. Цицерон различал два вида социальной несправедливости. Первым видом он считал несправедливость, которая исходила от того, кто был ее источником. Втор</w:t>
      </w:r>
      <w:r>
        <w:rPr>
          <w:sz w:val="28"/>
        </w:rPr>
        <w:t>ой вид социальной несправедливости исходил от того, кто не оказал помощи обратившемуся к нему пострадавшему от несправедливости.</w:t>
      </w:r>
    </w:p>
    <w:p w:rsidR="00F0530D" w:rsidRDefault="00F0530D" w:rsidP="00F0530D">
      <w:pPr>
        <w:pStyle w:val="1"/>
        <w:shd w:val="clear" w:color="auto" w:fill="FFFFFF"/>
        <w:tabs>
          <w:tab w:val="num" w:pos="1415"/>
        </w:tabs>
        <w:suppressAutoHyphens w:val="0"/>
        <w:spacing w:line="360" w:lineRule="auto"/>
        <w:jc w:val="both"/>
        <w:rPr>
          <w:rFonts w:ascii="Times New Roman" w:hAnsi="Times New Roman"/>
          <w:color w:val="000000"/>
          <w:spacing w:val="10"/>
          <w:sz w:val="28"/>
          <w:szCs w:val="28"/>
        </w:rPr>
      </w:pPr>
      <w:r w:rsidRPr="005A0D95">
        <w:rPr>
          <w:rFonts w:ascii="Times New Roman" w:hAnsi="Times New Roman"/>
          <w:color w:val="000000"/>
          <w:spacing w:val="10"/>
          <w:sz w:val="28"/>
          <w:szCs w:val="28"/>
        </w:rPr>
        <w:t xml:space="preserve">3. Представления об обществе и государстве в средние века (по работам Тертуллиана, К. Александрийского, Августина </w:t>
      </w:r>
      <w:proofErr w:type="spellStart"/>
      <w:r w:rsidRPr="005A0D95">
        <w:rPr>
          <w:rFonts w:ascii="Times New Roman" w:hAnsi="Times New Roman"/>
          <w:color w:val="000000"/>
          <w:spacing w:val="10"/>
          <w:sz w:val="28"/>
          <w:szCs w:val="28"/>
        </w:rPr>
        <w:t>Аврелия</w:t>
      </w:r>
      <w:proofErr w:type="spellEnd"/>
      <w:r w:rsidRPr="005A0D95">
        <w:rPr>
          <w:rFonts w:ascii="Times New Roman" w:hAnsi="Times New Roman"/>
          <w:color w:val="000000"/>
          <w:spacing w:val="10"/>
          <w:sz w:val="28"/>
          <w:szCs w:val="28"/>
        </w:rPr>
        <w:t>, Фомы Аквинского, Т. Мора, Т. Кампанеллы и др.);</w:t>
      </w:r>
    </w:p>
    <w:p w:rsidR="0028268D" w:rsidRPr="0028268D" w:rsidRDefault="0028268D" w:rsidP="0028268D">
      <w:pPr>
        <w:shd w:val="clear" w:color="auto" w:fill="FEFEFE"/>
        <w:spacing w:line="360" w:lineRule="auto"/>
        <w:jc w:val="both"/>
        <w:rPr>
          <w:color w:val="222222"/>
          <w:sz w:val="28"/>
          <w:szCs w:val="28"/>
        </w:rPr>
      </w:pPr>
      <w:r>
        <w:rPr>
          <w:color w:val="222222"/>
          <w:sz w:val="28"/>
          <w:szCs w:val="28"/>
        </w:rPr>
        <w:t>Т</w:t>
      </w:r>
      <w:r w:rsidRPr="0028268D">
        <w:rPr>
          <w:color w:val="222222"/>
          <w:sz w:val="28"/>
          <w:szCs w:val="28"/>
        </w:rPr>
        <w:t>руд</w:t>
      </w:r>
      <w:r>
        <w:rPr>
          <w:color w:val="222222"/>
          <w:sz w:val="28"/>
          <w:szCs w:val="28"/>
        </w:rPr>
        <w:t>ы</w:t>
      </w:r>
      <w:r w:rsidRPr="0028268D">
        <w:rPr>
          <w:color w:val="222222"/>
          <w:sz w:val="28"/>
          <w:szCs w:val="28"/>
        </w:rPr>
        <w:t xml:space="preserve"> Тертуллиана «Апология» считается одним из самых выдающихся литературных произведений, созданных в защиту номинального христианства. Этот труд был написан в то время, когда христиане особенно часто становились мишенью нападок суеверной толпы. Тертуллиан защищал христиан, выступая против неразумного отношения к ним. Он писал: «[Противники] предлогом ненависти своей поставляют то, будто бы христиане [являются] причиною всех общественных бедствий. [...] Когда Нил не орошает полей, когда затворится небо, когда случится землетрясение, голод, моровая язва, каждый тотчас кричит: „Христиан на растерзание львам!“»</w:t>
      </w:r>
    </w:p>
    <w:p w:rsidR="0028268D" w:rsidRDefault="0028268D" w:rsidP="0028268D">
      <w:pPr>
        <w:shd w:val="clear" w:color="auto" w:fill="FEFEFE"/>
        <w:spacing w:line="360" w:lineRule="auto"/>
        <w:jc w:val="both"/>
        <w:rPr>
          <w:color w:val="222222"/>
          <w:sz w:val="28"/>
          <w:szCs w:val="28"/>
        </w:rPr>
      </w:pPr>
      <w:r w:rsidRPr="0028268D">
        <w:rPr>
          <w:color w:val="222222"/>
          <w:sz w:val="28"/>
          <w:szCs w:val="28"/>
        </w:rPr>
        <w:t>Хотя христиан часто обвиняли в государственной измене, Тертуллиан осмелился утверждать, что они в действительности самые добропорядочные граждане. Обращая внимание на попытки некоторых свергнуть власть, он напомнил своим оппонентам, что те заговорщики были не христиане, а язычники. Тертуллиан указал на то, что, подвергая казни христиан, государство, по сути, терпело ущерб.</w:t>
      </w:r>
    </w:p>
    <w:p w:rsidR="00F0530D" w:rsidRPr="0028268D" w:rsidRDefault="00F0530D" w:rsidP="0028268D">
      <w:pPr>
        <w:shd w:val="clear" w:color="auto" w:fill="FEFEFE"/>
        <w:spacing w:line="360" w:lineRule="auto"/>
        <w:jc w:val="both"/>
        <w:rPr>
          <w:color w:val="222222"/>
          <w:sz w:val="28"/>
          <w:szCs w:val="28"/>
        </w:rPr>
      </w:pPr>
      <w:r w:rsidRPr="00C80230">
        <w:rPr>
          <w:color w:val="000000"/>
          <w:sz w:val="28"/>
          <w:szCs w:val="28"/>
        </w:rPr>
        <w:t xml:space="preserve">В Средние века в Европе большую роль играла католическая церковь. В связи с этим большинство наук развивалось в русле богословия, и все явления в мире объяснялись проявлением божественной воли. Среди ученых-теологов особого внимания заслуживают </w:t>
      </w:r>
      <w:proofErr w:type="spellStart"/>
      <w:r w:rsidRPr="00C80230">
        <w:rPr>
          <w:color w:val="000000"/>
          <w:sz w:val="28"/>
          <w:szCs w:val="28"/>
        </w:rPr>
        <w:t>Аврелий</w:t>
      </w:r>
      <w:proofErr w:type="spellEnd"/>
      <w:r w:rsidRPr="00C80230">
        <w:rPr>
          <w:color w:val="000000"/>
          <w:sz w:val="28"/>
          <w:szCs w:val="28"/>
        </w:rPr>
        <w:t xml:space="preserve"> Августин и Фома Аквинский, которые оказали значительное влияние на формирование основных положений католичества.</w:t>
      </w:r>
    </w:p>
    <w:p w:rsidR="00F0530D" w:rsidRPr="00C80230" w:rsidRDefault="00F0530D" w:rsidP="0028268D">
      <w:pPr>
        <w:keepNext/>
        <w:keepLines/>
        <w:shd w:val="clear" w:color="auto" w:fill="FFFFFF"/>
        <w:spacing w:line="360" w:lineRule="auto"/>
        <w:ind w:firstLine="567"/>
        <w:jc w:val="both"/>
        <w:outlineLvl w:val="2"/>
        <w:rPr>
          <w:b/>
          <w:bCs/>
          <w:color w:val="000000"/>
          <w:sz w:val="28"/>
          <w:szCs w:val="28"/>
          <w:lang w:eastAsia="en-US"/>
        </w:rPr>
      </w:pPr>
      <w:r w:rsidRPr="00C80230">
        <w:rPr>
          <w:b/>
          <w:bCs/>
          <w:color w:val="000000"/>
          <w:sz w:val="28"/>
          <w:szCs w:val="28"/>
          <w:lang w:eastAsia="en-US"/>
        </w:rPr>
        <w:t xml:space="preserve">Социальная доктрина </w:t>
      </w:r>
      <w:proofErr w:type="spellStart"/>
      <w:r w:rsidRPr="00C80230">
        <w:rPr>
          <w:b/>
          <w:bCs/>
          <w:color w:val="000000"/>
          <w:sz w:val="28"/>
          <w:szCs w:val="28"/>
          <w:lang w:eastAsia="en-US"/>
        </w:rPr>
        <w:t>Аврелия</w:t>
      </w:r>
      <w:proofErr w:type="spellEnd"/>
      <w:r w:rsidRPr="00C80230">
        <w:rPr>
          <w:b/>
          <w:bCs/>
          <w:color w:val="000000"/>
          <w:sz w:val="28"/>
          <w:szCs w:val="28"/>
          <w:lang w:eastAsia="en-US"/>
        </w:rPr>
        <w:t xml:space="preserve"> Августина</w:t>
      </w:r>
    </w:p>
    <w:p w:rsidR="00F0530D" w:rsidRPr="00C80230" w:rsidRDefault="00F0530D" w:rsidP="0028268D">
      <w:pPr>
        <w:shd w:val="clear" w:color="auto" w:fill="FFFFFF"/>
        <w:spacing w:line="360" w:lineRule="auto"/>
        <w:ind w:firstLine="567"/>
        <w:jc w:val="both"/>
        <w:rPr>
          <w:iCs/>
          <w:color w:val="000000"/>
          <w:sz w:val="28"/>
          <w:szCs w:val="28"/>
        </w:rPr>
      </w:pPr>
      <w:r w:rsidRPr="00C80230">
        <w:rPr>
          <w:iCs/>
          <w:color w:val="000000"/>
          <w:sz w:val="28"/>
          <w:szCs w:val="28"/>
        </w:rPr>
        <w:t xml:space="preserve">Крупнейший христианский мыслитель </w:t>
      </w:r>
      <w:proofErr w:type="spellStart"/>
      <w:r w:rsidRPr="00C80230">
        <w:rPr>
          <w:iCs/>
          <w:color w:val="000000"/>
          <w:sz w:val="28"/>
          <w:szCs w:val="28"/>
        </w:rPr>
        <w:t>Аврелий</w:t>
      </w:r>
      <w:proofErr w:type="spellEnd"/>
      <w:r w:rsidRPr="00C80230">
        <w:rPr>
          <w:iCs/>
          <w:color w:val="000000"/>
          <w:sz w:val="28"/>
          <w:szCs w:val="28"/>
        </w:rPr>
        <w:t xml:space="preserve"> Августин родился в 354 году в Северной Африке, был сыном отца-язычника и матери-христианки. Изучая в Риме и Милане риторику под влиянием трудов философа Цицерона начал интересоваться философией. Его взгляды формировались в русле таких направлений философии, как скептицизм и неоплатонизм, постепенно Августин стал приверженцем христианства Приняв в 386 году христианство, возвращается в родной город, распродает наследство, отказывается от преподавания и основывает религиозное братство. </w:t>
      </w:r>
    </w:p>
    <w:p w:rsidR="00F0530D" w:rsidRPr="00C80230" w:rsidRDefault="00F0530D" w:rsidP="0028268D">
      <w:pPr>
        <w:shd w:val="clear" w:color="auto" w:fill="FFFFFF"/>
        <w:spacing w:line="360" w:lineRule="auto"/>
        <w:ind w:firstLine="567"/>
        <w:jc w:val="both"/>
        <w:rPr>
          <w:color w:val="000000"/>
          <w:sz w:val="28"/>
          <w:szCs w:val="28"/>
        </w:rPr>
      </w:pPr>
      <w:r w:rsidRPr="00C80230">
        <w:rPr>
          <w:color w:val="000000"/>
          <w:sz w:val="28"/>
          <w:szCs w:val="28"/>
        </w:rPr>
        <w:t>Его социальная доктрина основана на идее неравенства, которое является признаком любого общества. А общество создано Богом. Земная иерархия - это отражение иерархии небесной, монархом которой является Бог.</w:t>
      </w:r>
    </w:p>
    <w:p w:rsidR="00F0530D" w:rsidRPr="00C80230" w:rsidRDefault="00F0530D" w:rsidP="0028268D">
      <w:pPr>
        <w:shd w:val="clear" w:color="auto" w:fill="FFFFFF"/>
        <w:spacing w:line="360" w:lineRule="auto"/>
        <w:ind w:firstLine="567"/>
        <w:jc w:val="both"/>
        <w:rPr>
          <w:color w:val="000000"/>
          <w:sz w:val="28"/>
          <w:szCs w:val="28"/>
        </w:rPr>
      </w:pPr>
      <w:r w:rsidRPr="00C80230">
        <w:rPr>
          <w:color w:val="000000"/>
          <w:sz w:val="28"/>
          <w:szCs w:val="28"/>
        </w:rPr>
        <w:t>Августин выдвигает мысль о единстве человеческой и божественной истории, сутью которой является "вечная война двух царств - "Града земного" и "Града божьего". "Божий град" - это меньшая, но лучшая часть человечества, то есть те люди, которые своим религиозным поведением заслужили спасение и прощение у Бога. Царство Божье Августин отождествляет с католической церковью. "Град земной" населяют приверженцы всего земного, греховного, - люди алчные, жестокие, самолюбивые, которые в своем эгоизме забыли о Боге и думают лишь о своих телесных нуждах.</w:t>
      </w:r>
    </w:p>
    <w:p w:rsidR="00F0530D" w:rsidRPr="00C80230" w:rsidRDefault="00F0530D" w:rsidP="0028268D">
      <w:pPr>
        <w:keepNext/>
        <w:keepLines/>
        <w:shd w:val="clear" w:color="auto" w:fill="FFFFFF"/>
        <w:spacing w:line="360" w:lineRule="auto"/>
        <w:ind w:firstLine="567"/>
        <w:jc w:val="both"/>
        <w:outlineLvl w:val="2"/>
        <w:rPr>
          <w:b/>
          <w:bCs/>
          <w:color w:val="000000"/>
          <w:sz w:val="28"/>
          <w:szCs w:val="28"/>
          <w:lang w:eastAsia="en-US"/>
        </w:rPr>
      </w:pPr>
      <w:r w:rsidRPr="00C80230">
        <w:rPr>
          <w:b/>
          <w:bCs/>
          <w:color w:val="000000"/>
          <w:sz w:val="28"/>
          <w:szCs w:val="28"/>
          <w:lang w:eastAsia="en-US"/>
        </w:rPr>
        <w:t>Общество в учении Фомы Аквинского</w:t>
      </w:r>
    </w:p>
    <w:p w:rsidR="00F0530D" w:rsidRPr="00C80230" w:rsidRDefault="00F0530D" w:rsidP="0028268D">
      <w:pPr>
        <w:shd w:val="clear" w:color="auto" w:fill="FFFFFF"/>
        <w:spacing w:line="360" w:lineRule="auto"/>
        <w:ind w:firstLine="567"/>
        <w:jc w:val="both"/>
        <w:rPr>
          <w:iCs/>
          <w:color w:val="000000"/>
          <w:sz w:val="28"/>
          <w:szCs w:val="28"/>
        </w:rPr>
      </w:pPr>
      <w:r w:rsidRPr="00C80230">
        <w:rPr>
          <w:iCs/>
          <w:color w:val="000000"/>
          <w:sz w:val="28"/>
          <w:szCs w:val="28"/>
        </w:rPr>
        <w:t xml:space="preserve">Фома Аквинский принадлежал к одной из наиболее знатных семей Европы, связанной родством с императорами Священной Римской Империи. С раннего детства Фома обнаружил склонность к монашеской жизни. Несмотря на сопротивление семьи, он вступает в доминиканский нищенствующий орден. Вступив в орден, Фома получает образование сначала в университете Неаполя, затем поступает на работу в Парижский университет. </w:t>
      </w:r>
    </w:p>
    <w:p w:rsidR="00F0530D" w:rsidRPr="00C80230" w:rsidRDefault="00F0530D" w:rsidP="0028268D">
      <w:pPr>
        <w:shd w:val="clear" w:color="auto" w:fill="FFFFFF"/>
        <w:spacing w:line="360" w:lineRule="auto"/>
        <w:ind w:firstLine="567"/>
        <w:jc w:val="both"/>
        <w:rPr>
          <w:color w:val="000000"/>
          <w:sz w:val="28"/>
          <w:szCs w:val="28"/>
        </w:rPr>
      </w:pPr>
      <w:r w:rsidRPr="00C80230">
        <w:rPr>
          <w:color w:val="000000"/>
          <w:sz w:val="28"/>
          <w:szCs w:val="28"/>
        </w:rPr>
        <w:t>Центром интересов Фомы Аквинского были духовные и социальные проблемы. Он помещает человека в общество и государство.</w:t>
      </w:r>
    </w:p>
    <w:p w:rsidR="00F0530D" w:rsidRPr="00C80230" w:rsidRDefault="00F0530D" w:rsidP="0028268D">
      <w:pPr>
        <w:shd w:val="clear" w:color="auto" w:fill="FFFFFF"/>
        <w:spacing w:line="360" w:lineRule="auto"/>
        <w:ind w:firstLine="567"/>
        <w:jc w:val="both"/>
        <w:rPr>
          <w:color w:val="000000"/>
          <w:sz w:val="28"/>
          <w:szCs w:val="28"/>
        </w:rPr>
      </w:pPr>
      <w:r w:rsidRPr="00C80230">
        <w:rPr>
          <w:color w:val="000000"/>
          <w:sz w:val="28"/>
          <w:szCs w:val="28"/>
        </w:rPr>
        <w:t>Государство существует затем, чтобы заботиться об общем благе. Аквинский решительно выступает против социального равенства, сословные различия он считает вечными. </w:t>
      </w:r>
      <w:r w:rsidRPr="00C80230">
        <w:rPr>
          <w:i/>
          <w:iCs/>
          <w:color w:val="000000"/>
          <w:sz w:val="28"/>
          <w:szCs w:val="28"/>
        </w:rPr>
        <w:t>Как вы думаете, почему? </w:t>
      </w:r>
      <w:r w:rsidRPr="00C80230">
        <w:rPr>
          <w:color w:val="000000"/>
          <w:sz w:val="28"/>
          <w:szCs w:val="28"/>
        </w:rPr>
        <w:t>Подданные должны подчиняться господам, покорность является основной добродетелью.</w:t>
      </w:r>
    </w:p>
    <w:p w:rsidR="00F0530D" w:rsidRPr="00C80230" w:rsidRDefault="00F0530D" w:rsidP="0028268D">
      <w:pPr>
        <w:shd w:val="clear" w:color="auto" w:fill="FFFFFF"/>
        <w:spacing w:line="360" w:lineRule="auto"/>
        <w:ind w:firstLine="567"/>
        <w:jc w:val="both"/>
        <w:rPr>
          <w:color w:val="000000"/>
          <w:sz w:val="28"/>
          <w:szCs w:val="28"/>
        </w:rPr>
      </w:pPr>
      <w:r w:rsidRPr="00C80230">
        <w:rPr>
          <w:color w:val="000000"/>
          <w:sz w:val="28"/>
          <w:szCs w:val="28"/>
        </w:rPr>
        <w:t>Лучшая форма государства - монархия. Власть доброго и справедливого короля должна быть отражением власти Бога в мире. Задача монарха - сохранение мира и обеспечение благосостояния граждан. Целью и смыслом жизни является достижение небесного блаженства. К нему человека ведет уже не монарх, а церковь. Поэтому роль Папы Римского (наместника бога на земле) выше, чем государства.</w:t>
      </w:r>
    </w:p>
    <w:p w:rsidR="00B41C1E" w:rsidRPr="00B41C1E" w:rsidRDefault="00B41C1E" w:rsidP="00B41C1E">
      <w:pPr>
        <w:spacing w:line="360" w:lineRule="auto"/>
        <w:jc w:val="both"/>
        <w:rPr>
          <w:sz w:val="28"/>
          <w:szCs w:val="28"/>
        </w:rPr>
      </w:pPr>
      <w:r w:rsidRPr="00B41C1E">
        <w:rPr>
          <w:sz w:val="28"/>
          <w:szCs w:val="28"/>
        </w:rPr>
        <w:t xml:space="preserve">Т. Мор критикует современные ему государства и политическую систему, где главная задача руководства государства сводится к захвату территорий (это можно увидеть и по работе современника Мора — </w:t>
      </w:r>
      <w:proofErr w:type="spellStart"/>
      <w:r w:rsidRPr="00B41C1E">
        <w:rPr>
          <w:sz w:val="28"/>
          <w:szCs w:val="28"/>
        </w:rPr>
        <w:t>Маккиавели</w:t>
      </w:r>
      <w:proofErr w:type="spellEnd"/>
      <w:r w:rsidRPr="00B41C1E">
        <w:rPr>
          <w:sz w:val="28"/>
          <w:szCs w:val="28"/>
        </w:rPr>
        <w:t xml:space="preserve"> «Государь», где описываются способы и методы захвата и удержания новых территорий). Томас Мор старается опровергнуть экономическую </w:t>
      </w:r>
      <w:proofErr w:type="spellStart"/>
      <w:r w:rsidRPr="00B41C1E">
        <w:rPr>
          <w:sz w:val="28"/>
          <w:szCs w:val="28"/>
        </w:rPr>
        <w:t>парадгму</w:t>
      </w:r>
      <w:proofErr w:type="spellEnd"/>
      <w:r w:rsidRPr="00B41C1E">
        <w:rPr>
          <w:sz w:val="28"/>
          <w:szCs w:val="28"/>
        </w:rPr>
        <w:t xml:space="preserve">, которую он сам поставил перед собой, посредством </w:t>
      </w:r>
      <w:proofErr w:type="gramStart"/>
      <w:r w:rsidRPr="00B41C1E">
        <w:rPr>
          <w:sz w:val="28"/>
          <w:szCs w:val="28"/>
        </w:rPr>
        <w:t>описания  мифического</w:t>
      </w:r>
      <w:proofErr w:type="gramEnd"/>
      <w:r w:rsidRPr="00B41C1E">
        <w:rPr>
          <w:sz w:val="28"/>
          <w:szCs w:val="28"/>
        </w:rPr>
        <w:t xml:space="preserve"> общества, которое существует на принципах общественной собственности и демократии.</w:t>
      </w:r>
    </w:p>
    <w:p w:rsidR="00B41C1E" w:rsidRPr="00B41C1E" w:rsidRDefault="00B41C1E" w:rsidP="00B41C1E">
      <w:pPr>
        <w:spacing w:line="360" w:lineRule="auto"/>
        <w:jc w:val="both"/>
        <w:rPr>
          <w:sz w:val="28"/>
          <w:szCs w:val="28"/>
        </w:rPr>
      </w:pPr>
      <w:r w:rsidRPr="00B41C1E">
        <w:rPr>
          <w:sz w:val="28"/>
          <w:szCs w:val="28"/>
        </w:rPr>
        <w:t xml:space="preserve">Старый </w:t>
      </w:r>
      <w:proofErr w:type="gramStart"/>
      <w:r w:rsidRPr="00B41C1E">
        <w:rPr>
          <w:sz w:val="28"/>
          <w:szCs w:val="28"/>
        </w:rPr>
        <w:t>Свет  —</w:t>
      </w:r>
      <w:proofErr w:type="gramEnd"/>
      <w:r w:rsidRPr="00B41C1E">
        <w:rPr>
          <w:sz w:val="28"/>
          <w:szCs w:val="28"/>
        </w:rPr>
        <w:t xml:space="preserve"> именуются у </w:t>
      </w:r>
      <w:proofErr w:type="spellStart"/>
      <w:r w:rsidRPr="00B41C1E">
        <w:rPr>
          <w:sz w:val="28"/>
          <w:szCs w:val="28"/>
        </w:rPr>
        <w:t>утопийцев</w:t>
      </w:r>
      <w:proofErr w:type="spellEnd"/>
      <w:r w:rsidRPr="00B41C1E">
        <w:rPr>
          <w:sz w:val="28"/>
          <w:szCs w:val="28"/>
        </w:rPr>
        <w:t>, как   — «живущими за линией равноденствия».</w:t>
      </w:r>
    </w:p>
    <w:p w:rsidR="00F0530D" w:rsidRPr="00B41C1E" w:rsidRDefault="00B41C1E" w:rsidP="00B41C1E">
      <w:pPr>
        <w:spacing w:line="360" w:lineRule="auto"/>
        <w:jc w:val="both"/>
        <w:rPr>
          <w:sz w:val="28"/>
          <w:szCs w:val="28"/>
        </w:rPr>
      </w:pPr>
      <w:r w:rsidRPr="00B41C1E">
        <w:rPr>
          <w:sz w:val="28"/>
          <w:szCs w:val="28"/>
        </w:rPr>
        <w:t xml:space="preserve">Несмотря на то, что общество </w:t>
      </w:r>
      <w:proofErr w:type="spellStart"/>
      <w:r w:rsidRPr="00B41C1E">
        <w:rPr>
          <w:sz w:val="28"/>
          <w:szCs w:val="28"/>
        </w:rPr>
        <w:t>утопийцев</w:t>
      </w:r>
      <w:proofErr w:type="spellEnd"/>
      <w:r w:rsidRPr="00B41C1E">
        <w:rPr>
          <w:sz w:val="28"/>
          <w:szCs w:val="28"/>
        </w:rPr>
        <w:t xml:space="preserve"> преподносится Томасом Морам, как общества справедливости, в нем уже видны черты тоталитарного общества, которому характерно принуждение. Так, для того чтобы покинуть один из городов, житель этого города должен получить разрешение. Фактически паспортная система, подразумевающая тотальный контроль за жителями общества. Права выпустить </w:t>
      </w:r>
      <w:proofErr w:type="spellStart"/>
      <w:r w:rsidRPr="00B41C1E">
        <w:rPr>
          <w:sz w:val="28"/>
          <w:szCs w:val="28"/>
        </w:rPr>
        <w:t>гаражанена</w:t>
      </w:r>
      <w:proofErr w:type="spellEnd"/>
      <w:r w:rsidRPr="00B41C1E">
        <w:rPr>
          <w:sz w:val="28"/>
          <w:szCs w:val="28"/>
        </w:rPr>
        <w:t xml:space="preserve"> из города имеют должностные </w:t>
      </w:r>
      <w:proofErr w:type="gramStart"/>
      <w:r w:rsidRPr="00B41C1E">
        <w:rPr>
          <w:sz w:val="28"/>
          <w:szCs w:val="28"/>
        </w:rPr>
        <w:t>лица  —</w:t>
      </w:r>
      <w:proofErr w:type="gramEnd"/>
      <w:r w:rsidRPr="00B41C1E">
        <w:rPr>
          <w:sz w:val="28"/>
          <w:szCs w:val="28"/>
        </w:rPr>
        <w:t xml:space="preserve"> </w:t>
      </w:r>
      <w:proofErr w:type="spellStart"/>
      <w:r w:rsidRPr="00B41C1E">
        <w:rPr>
          <w:sz w:val="28"/>
          <w:szCs w:val="28"/>
        </w:rPr>
        <w:t>сифогранты</w:t>
      </w:r>
      <w:proofErr w:type="spellEnd"/>
      <w:r w:rsidRPr="00B41C1E">
        <w:rPr>
          <w:sz w:val="28"/>
          <w:szCs w:val="28"/>
        </w:rPr>
        <w:t xml:space="preserve"> и </w:t>
      </w:r>
      <w:proofErr w:type="spellStart"/>
      <w:r w:rsidRPr="00B41C1E">
        <w:rPr>
          <w:sz w:val="28"/>
          <w:szCs w:val="28"/>
        </w:rPr>
        <w:t>траниборы</w:t>
      </w:r>
      <w:proofErr w:type="spellEnd"/>
      <w:r w:rsidRPr="00B41C1E">
        <w:rPr>
          <w:sz w:val="28"/>
          <w:szCs w:val="28"/>
        </w:rPr>
        <w:t xml:space="preserve">. В государстве </w:t>
      </w:r>
      <w:proofErr w:type="spellStart"/>
      <w:r w:rsidRPr="00B41C1E">
        <w:rPr>
          <w:sz w:val="28"/>
          <w:szCs w:val="28"/>
        </w:rPr>
        <w:t>утопийцев</w:t>
      </w:r>
      <w:proofErr w:type="spellEnd"/>
      <w:r w:rsidRPr="00B41C1E">
        <w:rPr>
          <w:sz w:val="28"/>
          <w:szCs w:val="28"/>
        </w:rPr>
        <w:t xml:space="preserve">, все граждане заботиться об общем благе и распределение накопленных продуктов происходит справедливо и равномерно в отношении каждого гражданина Утопии. Далее, Томас Мор говорит о «заговоре богачей» которые в силу своих финансовых </w:t>
      </w:r>
      <w:proofErr w:type="gramStart"/>
      <w:r w:rsidRPr="00B41C1E">
        <w:rPr>
          <w:sz w:val="28"/>
          <w:szCs w:val="28"/>
        </w:rPr>
        <w:t xml:space="preserve">возможностей  </w:t>
      </w:r>
      <w:proofErr w:type="spellStart"/>
      <w:r w:rsidRPr="00B41C1E">
        <w:rPr>
          <w:sz w:val="28"/>
          <w:szCs w:val="28"/>
        </w:rPr>
        <w:t>испоьзуют</w:t>
      </w:r>
      <w:proofErr w:type="spellEnd"/>
      <w:proofErr w:type="gramEnd"/>
      <w:r w:rsidRPr="00B41C1E">
        <w:rPr>
          <w:sz w:val="28"/>
          <w:szCs w:val="28"/>
        </w:rPr>
        <w:t xml:space="preserve"> государство в своих целях. Как неудивительно, но мысль Томас Мора о заговоре богачей и их влиянии на государс</w:t>
      </w:r>
      <w:r>
        <w:rPr>
          <w:sz w:val="28"/>
          <w:szCs w:val="28"/>
        </w:rPr>
        <w:t>тва.</w:t>
      </w:r>
      <w:r w:rsidRPr="00B41C1E">
        <w:rPr>
          <w:sz w:val="28"/>
          <w:szCs w:val="28"/>
        </w:rPr>
        <w:t xml:space="preserve"> Одна из последних мыслей в произведении Томаса Мора «Утопия», — корень всех человеческих бед, человеческая гордость. весьма актуальна, судя по последним статьям «</w:t>
      </w:r>
      <w:proofErr w:type="spellStart"/>
      <w:r w:rsidRPr="00B41C1E">
        <w:rPr>
          <w:sz w:val="28"/>
          <w:szCs w:val="28"/>
        </w:rPr>
        <w:t>Тhe</w:t>
      </w:r>
      <w:proofErr w:type="spellEnd"/>
      <w:r w:rsidRPr="00B41C1E">
        <w:rPr>
          <w:sz w:val="28"/>
          <w:szCs w:val="28"/>
        </w:rPr>
        <w:t xml:space="preserve"> </w:t>
      </w:r>
      <w:proofErr w:type="spellStart"/>
      <w:r w:rsidRPr="00B41C1E">
        <w:rPr>
          <w:sz w:val="28"/>
          <w:szCs w:val="28"/>
        </w:rPr>
        <w:t>Economist</w:t>
      </w:r>
      <w:proofErr w:type="spellEnd"/>
      <w:r w:rsidRPr="00B41C1E">
        <w:rPr>
          <w:sz w:val="28"/>
          <w:szCs w:val="28"/>
        </w:rPr>
        <w:t>».</w:t>
      </w:r>
    </w:p>
    <w:p w:rsidR="00F0530D" w:rsidRPr="00B41C1E" w:rsidRDefault="00F0530D" w:rsidP="00B41C1E">
      <w:pPr>
        <w:spacing w:line="360" w:lineRule="auto"/>
        <w:jc w:val="both"/>
        <w:rPr>
          <w:sz w:val="28"/>
          <w:szCs w:val="28"/>
        </w:rPr>
      </w:pPr>
    </w:p>
    <w:p w:rsidR="00EE119B" w:rsidRPr="00131E59" w:rsidRDefault="00F0530D" w:rsidP="00131E59">
      <w:pPr>
        <w:pStyle w:val="1"/>
        <w:shd w:val="clear" w:color="auto" w:fill="FFFFFF"/>
        <w:tabs>
          <w:tab w:val="left" w:pos="1415"/>
        </w:tabs>
        <w:suppressAutoHyphens w:val="0"/>
        <w:spacing w:line="360" w:lineRule="auto"/>
        <w:rPr>
          <w:rFonts w:ascii="Times New Roman" w:hAnsi="Times New Roman"/>
          <w:sz w:val="28"/>
        </w:rPr>
      </w:pPr>
      <w:r>
        <w:rPr>
          <w:rFonts w:ascii="Times New Roman" w:hAnsi="Times New Roman"/>
          <w:color w:val="000000"/>
          <w:sz w:val="28"/>
        </w:rPr>
        <w:t>4</w:t>
      </w:r>
      <w:r w:rsidR="00131E59">
        <w:rPr>
          <w:rFonts w:ascii="Times New Roman" w:hAnsi="Times New Roman"/>
          <w:color w:val="000000"/>
          <w:sz w:val="28"/>
        </w:rPr>
        <w:t xml:space="preserve">. </w:t>
      </w:r>
      <w:r w:rsidR="001D7F74" w:rsidRPr="00131E59">
        <w:rPr>
          <w:rFonts w:ascii="Times New Roman" w:hAnsi="Times New Roman"/>
          <w:color w:val="000000"/>
          <w:sz w:val="28"/>
        </w:rPr>
        <w:t>Основные направления развития социологических взглядов в Новое время (создание философии истории, политической экономии, демогр</w:t>
      </w:r>
      <w:r w:rsidR="001D7F74" w:rsidRPr="00131E59">
        <w:rPr>
          <w:rFonts w:ascii="Times New Roman" w:hAnsi="Times New Roman"/>
          <w:color w:val="000000"/>
          <w:sz w:val="28"/>
        </w:rPr>
        <w:t>афический статистики и др.)</w:t>
      </w:r>
    </w:p>
    <w:p w:rsidR="00EE119B" w:rsidRDefault="001D7F74">
      <w:pPr>
        <w:spacing w:line="360" w:lineRule="auto"/>
        <w:ind w:firstLine="720"/>
        <w:jc w:val="both"/>
        <w:rPr>
          <w:sz w:val="28"/>
        </w:rPr>
      </w:pPr>
      <w:r>
        <w:rPr>
          <w:sz w:val="28"/>
        </w:rPr>
        <w:t>XVII в. стало переломным этапом в развитии социального познания. Это время, когда власть в обществе начала постепенно переходить от дворянства и духовенства к буржуазии. Последняя, все больше влияя на социальные процессы в общес</w:t>
      </w:r>
      <w:r>
        <w:rPr>
          <w:sz w:val="28"/>
        </w:rPr>
        <w:t>тве, нуждалась в новой социальной парадигмы, новой идеологии, которая закрепила бы такое социальное соотношение, возникшее во вновь буржуазном обществе. Иначе говоря, буржуазии нужна была такая идеология, которая отвергала превосходство духовенства и дворя</w:t>
      </w:r>
      <w:r>
        <w:rPr>
          <w:sz w:val="28"/>
        </w:rPr>
        <w:t>нства и позволила бы обосновать новый общественный порядок, при котором ведущая роль отводилась бы буржуазии.</w:t>
      </w:r>
    </w:p>
    <w:p w:rsidR="00EE119B" w:rsidRDefault="001D7F74" w:rsidP="001D7F74">
      <w:pPr>
        <w:spacing w:line="360" w:lineRule="auto"/>
        <w:ind w:firstLine="720"/>
        <w:jc w:val="both"/>
        <w:rPr>
          <w:sz w:val="28"/>
        </w:rPr>
      </w:pPr>
      <w:r>
        <w:rPr>
          <w:sz w:val="28"/>
        </w:rPr>
        <w:t xml:space="preserve">Наука этого времени уже полностью освободилась от христианской теологии, было преодолено провиденциализм, и риторическая проблема Средневековья – </w:t>
      </w:r>
      <w:r>
        <w:rPr>
          <w:sz w:val="28"/>
        </w:rPr>
        <w:t>соотношение Бог – человек отходит на второй план. В настоящее время вопрос о том, что только человек является творцом истории, даже не обсуждается, зато возникает другая проблема – соотношение человек – природа. Правда деистическое мышления остается живучи</w:t>
      </w:r>
      <w:r>
        <w:rPr>
          <w:sz w:val="28"/>
        </w:rPr>
        <w:t>м, то есть факт создания человека и природы Богом не оспаривается. Но после своего создания общество и природа развиваются по своим законам, независимо от воли Божией. В целом проблема взаимозависимости человека и природы породила в эпоху Нового Времени на</w:t>
      </w:r>
      <w:r>
        <w:rPr>
          <w:sz w:val="28"/>
        </w:rPr>
        <w:t xml:space="preserve">туралистическое понимание мира, природы и человека, которое стало ведущим в </w:t>
      </w:r>
      <w:bookmarkStart w:id="7" w:name="_GoBack"/>
      <w:r>
        <w:rPr>
          <w:sz w:val="28"/>
        </w:rPr>
        <w:t>общественных науках в XIX в.</w:t>
      </w:r>
    </w:p>
    <w:p w:rsidR="00CE013E" w:rsidRPr="00C80230" w:rsidRDefault="00F0530D" w:rsidP="001D7F74">
      <w:pPr>
        <w:shd w:val="clear" w:color="auto" w:fill="FFFFFF"/>
        <w:spacing w:line="360" w:lineRule="auto"/>
        <w:ind w:firstLine="567"/>
        <w:jc w:val="both"/>
        <w:rPr>
          <w:color w:val="000000"/>
          <w:sz w:val="28"/>
          <w:szCs w:val="28"/>
        </w:rPr>
      </w:pPr>
      <w:r>
        <w:rPr>
          <w:bCs/>
          <w:color w:val="000000"/>
          <w:sz w:val="28"/>
          <w:szCs w:val="28"/>
        </w:rPr>
        <w:t>Новое время</w:t>
      </w:r>
      <w:r w:rsidR="00CE013E" w:rsidRPr="00C80230">
        <w:rPr>
          <w:b/>
          <w:bCs/>
          <w:color w:val="000000"/>
          <w:sz w:val="28"/>
          <w:szCs w:val="28"/>
        </w:rPr>
        <w:t xml:space="preserve"> – </w:t>
      </w:r>
      <w:r w:rsidR="00CE013E" w:rsidRPr="00C80230">
        <w:rPr>
          <w:bCs/>
          <w:color w:val="000000"/>
          <w:sz w:val="28"/>
          <w:szCs w:val="28"/>
        </w:rPr>
        <w:t>новый этап в развитии европейской мысли. Если в средние века зарождающаяся наука целиком зависела от церкви, а в эпоху Возрождения только наметилось ее отделение от богословия, то в Новое время освобождение науки от теологии стало реальностью.</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Томас Гоббс </w:t>
      </w:r>
      <w:r w:rsidRPr="00C80230">
        <w:rPr>
          <w:b/>
          <w:bCs/>
          <w:color w:val="000000"/>
          <w:sz w:val="28"/>
          <w:szCs w:val="28"/>
        </w:rPr>
        <w:t>(</w:t>
      </w:r>
      <w:r w:rsidRPr="00C80230">
        <w:rPr>
          <w:color w:val="000000"/>
          <w:sz w:val="28"/>
          <w:szCs w:val="28"/>
        </w:rPr>
        <w:t>1588</w:t>
      </w:r>
      <w:r w:rsidRPr="00C80230">
        <w:rPr>
          <w:b/>
          <w:bCs/>
          <w:color w:val="000000"/>
          <w:sz w:val="28"/>
          <w:szCs w:val="28"/>
        </w:rPr>
        <w:t>-</w:t>
      </w:r>
      <w:r w:rsidRPr="00C80230">
        <w:rPr>
          <w:color w:val="000000"/>
          <w:sz w:val="28"/>
          <w:szCs w:val="28"/>
        </w:rPr>
        <w:t>1679</w:t>
      </w:r>
      <w:r w:rsidRPr="00C80230">
        <w:rPr>
          <w:b/>
          <w:bCs/>
          <w:color w:val="000000"/>
          <w:sz w:val="28"/>
          <w:szCs w:val="28"/>
        </w:rPr>
        <w:t> </w:t>
      </w:r>
      <w:r w:rsidRPr="00C80230">
        <w:rPr>
          <w:color w:val="000000"/>
          <w:sz w:val="28"/>
          <w:szCs w:val="28"/>
        </w:rPr>
        <w:t>гг.) – английский философ, некоторое время проработавший в качестве секретаря у Ф. Бэкона.</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 xml:space="preserve">Он разработал концепцию общественного договора, на основе которой впоследствии было развито понятие </w:t>
      </w:r>
      <w:r w:rsidRPr="00C80230">
        <w:rPr>
          <w:i/>
          <w:color w:val="000000"/>
          <w:sz w:val="28"/>
          <w:szCs w:val="28"/>
        </w:rPr>
        <w:t>гражданского общества</w:t>
      </w:r>
      <w:r w:rsidRPr="00C80230">
        <w:rPr>
          <w:color w:val="000000"/>
          <w:sz w:val="28"/>
          <w:szCs w:val="28"/>
        </w:rPr>
        <w:t>. Естественное состояние человечества – война всех против всех. Неправильно было бы думать, будто человек от рождения стремится к сотрудничеству. По Гоббсу, гражданское общество предполагает отказ человека от свободы в пользу защищенности, которую обеспечивает государство при помощи таких учреждений, как суд, армия, полиция, правительство.</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Гоббс выделял три типа правления: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1)</w:t>
      </w:r>
      <w:r w:rsidRPr="00C80230">
        <w:rPr>
          <w:b/>
          <w:bCs/>
          <w:color w:val="000000"/>
          <w:sz w:val="28"/>
          <w:szCs w:val="28"/>
        </w:rPr>
        <w:t> </w:t>
      </w:r>
      <w:r w:rsidRPr="00C80230">
        <w:rPr>
          <w:color w:val="000000"/>
          <w:sz w:val="28"/>
          <w:szCs w:val="28"/>
        </w:rPr>
        <w:t>демократию,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2)</w:t>
      </w:r>
      <w:r w:rsidRPr="00C80230">
        <w:rPr>
          <w:b/>
          <w:bCs/>
          <w:color w:val="000000"/>
          <w:sz w:val="28"/>
          <w:szCs w:val="28"/>
        </w:rPr>
        <w:t> </w:t>
      </w:r>
      <w:r w:rsidRPr="00C80230">
        <w:rPr>
          <w:color w:val="000000"/>
          <w:sz w:val="28"/>
          <w:szCs w:val="28"/>
        </w:rPr>
        <w:t>аристократию</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3)</w:t>
      </w:r>
      <w:r w:rsidRPr="00C80230">
        <w:rPr>
          <w:b/>
          <w:bCs/>
          <w:color w:val="000000"/>
          <w:sz w:val="28"/>
          <w:szCs w:val="28"/>
        </w:rPr>
        <w:t> </w:t>
      </w:r>
      <w:r w:rsidRPr="00C80230">
        <w:rPr>
          <w:color w:val="000000"/>
          <w:sz w:val="28"/>
          <w:szCs w:val="28"/>
        </w:rPr>
        <w:t xml:space="preserve">монархию.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Лучшей формой государственного правления он считал монархию.</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Другой великий философ того времени Джон Локк (1632</w:t>
      </w:r>
      <w:r w:rsidRPr="00C80230">
        <w:rPr>
          <w:b/>
          <w:bCs/>
          <w:color w:val="000000"/>
          <w:sz w:val="28"/>
          <w:szCs w:val="28"/>
        </w:rPr>
        <w:t>-</w:t>
      </w:r>
      <w:r w:rsidRPr="00C80230">
        <w:rPr>
          <w:color w:val="000000"/>
          <w:sz w:val="28"/>
          <w:szCs w:val="28"/>
        </w:rPr>
        <w:t xml:space="preserve">1704 гг.) Он создал концепцию "естественного права", в соответствии с которой люди равны от рождения. На основании этого он сделал вывод, что никто – даже монарх – не имеет права посягать на свободу, здоровье и жизнь другого человека.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 xml:space="preserve">Джон Локк стоял также у истоков учения о ветвях власти. </w:t>
      </w:r>
      <w:r w:rsidRPr="00C80230">
        <w:rPr>
          <w:i/>
          <w:color w:val="000000"/>
          <w:sz w:val="28"/>
          <w:szCs w:val="28"/>
        </w:rPr>
        <w:t>Он выделял три ветви</w:t>
      </w:r>
      <w:r w:rsidRPr="00C80230">
        <w:rPr>
          <w:color w:val="000000"/>
          <w:sz w:val="28"/>
          <w:szCs w:val="28"/>
        </w:rPr>
        <w:t xml:space="preserve">: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 xml:space="preserve">исполнительную,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 xml:space="preserve">федеративную и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 xml:space="preserve">законодательную власть.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Шарль Луи Монтескье (1689-1755 гг.) может по праву считаться основателем географического направления в социологии, политологии и геополитики. В работах "Персидские письма" и "О духе законов" он сформулировал теорию, в соответствии с которой обычаи народов, их нрав, политическое устройство их государств зависят от той территории, на которой они проживают</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Жан-Жак Руссо (1712-1778 гг.) – французский писатель и философ, создавший теорию "естественного человека". Согласно его теории, человек представляет собой изначально хорошее существо, которое затем под воздействием общества портится, становится злым. Соответственно, необходим "общественный договор", который был бы основан на идеалах равенства и свободы.</w:t>
      </w:r>
    </w:p>
    <w:p w:rsidR="00CE013E" w:rsidRDefault="00CE013E" w:rsidP="001D7F74">
      <w:pPr>
        <w:shd w:val="clear" w:color="auto" w:fill="FFFFFF"/>
        <w:spacing w:line="360" w:lineRule="auto"/>
        <w:ind w:firstLine="567"/>
        <w:jc w:val="both"/>
        <w:rPr>
          <w:color w:val="000000"/>
          <w:sz w:val="28"/>
          <w:szCs w:val="28"/>
        </w:rPr>
      </w:pPr>
      <w:r w:rsidRPr="00C80230">
        <w:rPr>
          <w:color w:val="000000"/>
          <w:sz w:val="28"/>
          <w:szCs w:val="28"/>
        </w:rPr>
        <w:t xml:space="preserve">По мнению Руссо, общество создается людьми, а потому его законы должны быть выражением общей воли людей. Чтобы проверить, насколько сильна эта общая воля, а также соответствуют ли ей законы, по которым живет общество, необходимо проводить референдумы. </w:t>
      </w:r>
    </w:p>
    <w:p w:rsidR="00CE013E" w:rsidRPr="00C80230" w:rsidRDefault="00CE013E" w:rsidP="001D7F74">
      <w:pPr>
        <w:shd w:val="clear" w:color="auto" w:fill="FFFFFF"/>
        <w:spacing w:line="360" w:lineRule="auto"/>
        <w:ind w:firstLine="567"/>
        <w:jc w:val="both"/>
        <w:rPr>
          <w:color w:val="000000"/>
          <w:sz w:val="28"/>
          <w:szCs w:val="28"/>
        </w:rPr>
      </w:pPr>
      <w:r w:rsidRPr="00C80230">
        <w:rPr>
          <w:color w:val="000000"/>
          <w:sz w:val="28"/>
          <w:szCs w:val="28"/>
        </w:rPr>
        <w:t xml:space="preserve">В теории Смита экономика предстала как самостоятельная сфера, в которой действуют механизмы </w:t>
      </w:r>
      <w:proofErr w:type="spellStart"/>
      <w:r w:rsidRPr="00C80230">
        <w:rPr>
          <w:color w:val="000000"/>
          <w:sz w:val="28"/>
          <w:szCs w:val="28"/>
        </w:rPr>
        <w:t>саморегуляции</w:t>
      </w:r>
      <w:proofErr w:type="spellEnd"/>
      <w:r w:rsidRPr="00C80230">
        <w:rPr>
          <w:color w:val="000000"/>
          <w:sz w:val="28"/>
          <w:szCs w:val="28"/>
        </w:rPr>
        <w:t xml:space="preserve"> – спрос и предложение. </w:t>
      </w:r>
    </w:p>
    <w:p w:rsidR="00CE013E" w:rsidRPr="006B0040" w:rsidRDefault="00CE013E" w:rsidP="001D7F74">
      <w:pPr>
        <w:spacing w:line="360" w:lineRule="auto"/>
        <w:ind w:firstLine="567"/>
        <w:jc w:val="both"/>
        <w:rPr>
          <w:sz w:val="28"/>
          <w:szCs w:val="28"/>
        </w:rPr>
      </w:pPr>
    </w:p>
    <w:p w:rsidR="00CE013E" w:rsidRDefault="00CE013E" w:rsidP="001D7F74">
      <w:pPr>
        <w:spacing w:line="360" w:lineRule="auto"/>
        <w:ind w:firstLine="720"/>
        <w:jc w:val="both"/>
        <w:rPr>
          <w:sz w:val="28"/>
        </w:rPr>
      </w:pPr>
    </w:p>
    <w:bookmarkEnd w:id="7"/>
    <w:p w:rsidR="00EE119B" w:rsidRDefault="00EE119B" w:rsidP="001D7F74">
      <w:pPr>
        <w:spacing w:line="360" w:lineRule="auto"/>
        <w:ind w:firstLine="14"/>
        <w:jc w:val="both"/>
      </w:pPr>
    </w:p>
    <w:sectPr w:rsidR="00EE119B">
      <w:headerReference w:type="default" r:id="rId6"/>
      <w:pgSz w:w="11906" w:h="16838" w:code="9"/>
      <w:pgMar w:top="1134" w:right="850" w:bottom="1134" w:left="1701"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D7F74">
      <w:r>
        <w:separator/>
      </w:r>
    </w:p>
  </w:endnote>
  <w:endnote w:type="continuationSeparator" w:id="0">
    <w:p w:rsidR="00000000" w:rsidRDefault="001D7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D7F74">
      <w:r>
        <w:separator/>
      </w:r>
    </w:p>
  </w:footnote>
  <w:footnote w:type="continuationSeparator" w:id="0">
    <w:p w:rsidR="00000000" w:rsidRDefault="001D7F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8D5" w:rsidRDefault="005B78D5">
    <w:pPr>
      <w:jc w:val="right"/>
      <w:rPr>
        <w:b/>
      </w:rPr>
    </w:pPr>
    <w:r>
      <w:rPr>
        <w:b/>
      </w:rPr>
      <w:t>Выполнил: Ерошенко Елена</w:t>
    </w:r>
  </w:p>
  <w:p w:rsidR="00EE119B" w:rsidRDefault="005B78D5">
    <w:pPr>
      <w:jc w:val="right"/>
      <w:rPr>
        <w:b/>
      </w:rPr>
    </w:pPr>
    <w:r>
      <w:rPr>
        <w:b/>
      </w:rPr>
      <w:t>гр. ПС-СРБZ-22</w:t>
    </w:r>
  </w:p>
  <w:p w:rsidR="00EE119B" w:rsidRDefault="00EE119B">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19B"/>
    <w:rsid w:val="00131E59"/>
    <w:rsid w:val="001D7F74"/>
    <w:rsid w:val="0028268D"/>
    <w:rsid w:val="005A0D95"/>
    <w:rsid w:val="005B78D5"/>
    <w:rsid w:val="00B41C1E"/>
    <w:rsid w:val="00CE013E"/>
    <w:rsid w:val="00EE119B"/>
    <w:rsid w:val="00F053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AF895"/>
  <w15:docId w15:val="{B53352AC-4EC0-4404-B9D5-495E43FF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pPr>
      <w:widowControl w:val="0"/>
      <w:suppressAutoHyphens/>
      <w:spacing w:after="0" w:line="240" w:lineRule="auto"/>
    </w:pPr>
    <w:rPr>
      <w:rFonts w:ascii="Courier New" w:hAnsi="Courier New"/>
      <w:sz w:val="20"/>
    </w:rPr>
  </w:style>
  <w:style w:type="paragraph" w:styleId="a3">
    <w:name w:val="Normal (Web)"/>
    <w:basedOn w:val="a"/>
    <w:semiHidden/>
    <w:pPr>
      <w:spacing w:before="100" w:beforeAutospacing="1" w:after="100" w:afterAutospacing="1"/>
    </w:pPr>
  </w:style>
  <w:style w:type="character" w:styleId="a4">
    <w:name w:val="line number"/>
    <w:basedOn w:val="a0"/>
    <w:semiHidden/>
  </w:style>
  <w:style w:type="character" w:styleId="a5">
    <w:name w:val="Hyperlink"/>
    <w:basedOn w:val="a0"/>
    <w:semiHidden/>
    <w:rPr>
      <w:color w:val="0000FF"/>
      <w:u w:val="single"/>
    </w:rPr>
  </w:style>
  <w:style w:type="table" w:styleId="10">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iPriority w:val="99"/>
    <w:unhideWhenUsed/>
    <w:rsid w:val="005B78D5"/>
    <w:pPr>
      <w:tabs>
        <w:tab w:val="center" w:pos="4677"/>
        <w:tab w:val="right" w:pos="9355"/>
      </w:tabs>
    </w:pPr>
  </w:style>
  <w:style w:type="character" w:customStyle="1" w:styleId="a7">
    <w:name w:val="Верхний колонтитул Знак"/>
    <w:basedOn w:val="a0"/>
    <w:link w:val="a6"/>
    <w:uiPriority w:val="99"/>
    <w:rsid w:val="005B78D5"/>
    <w:rPr>
      <w:rFonts w:ascii="Times New Roman" w:hAnsi="Times New Roman"/>
      <w:sz w:val="24"/>
    </w:rPr>
  </w:style>
  <w:style w:type="paragraph" w:styleId="a8">
    <w:name w:val="footer"/>
    <w:basedOn w:val="a"/>
    <w:link w:val="a9"/>
    <w:uiPriority w:val="99"/>
    <w:unhideWhenUsed/>
    <w:rsid w:val="005B78D5"/>
    <w:pPr>
      <w:tabs>
        <w:tab w:val="center" w:pos="4677"/>
        <w:tab w:val="right" w:pos="9355"/>
      </w:tabs>
    </w:pPr>
  </w:style>
  <w:style w:type="character" w:customStyle="1" w:styleId="a9">
    <w:name w:val="Нижний колонтитул Знак"/>
    <w:basedOn w:val="a0"/>
    <w:link w:val="a8"/>
    <w:uiPriority w:val="99"/>
    <w:rsid w:val="005B78D5"/>
    <w:rPr>
      <w:rFonts w:ascii="Times New Roman" w:hAnsi="Times New Roman"/>
      <w:sz w:val="24"/>
    </w:rPr>
  </w:style>
  <w:style w:type="character" w:styleId="aa">
    <w:name w:val="Strong"/>
    <w:basedOn w:val="a0"/>
    <w:uiPriority w:val="22"/>
    <w:qFormat/>
    <w:rsid w:val="00B41C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6731">
      <w:bodyDiv w:val="1"/>
      <w:marLeft w:val="0"/>
      <w:marRight w:val="0"/>
      <w:marTop w:val="0"/>
      <w:marBottom w:val="0"/>
      <w:divBdr>
        <w:top w:val="none" w:sz="0" w:space="0" w:color="auto"/>
        <w:left w:val="none" w:sz="0" w:space="0" w:color="auto"/>
        <w:bottom w:val="none" w:sz="0" w:space="0" w:color="auto"/>
        <w:right w:val="none" w:sz="0" w:space="0" w:color="auto"/>
      </w:divBdr>
    </w:div>
    <w:div w:id="508373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16</Pages>
  <Words>4235</Words>
  <Characters>24141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2</cp:revision>
  <dcterms:created xsi:type="dcterms:W3CDTF">2022-03-29T10:04:00Z</dcterms:created>
  <dcterms:modified xsi:type="dcterms:W3CDTF">2022-03-29T12:34:00Z</dcterms:modified>
</cp:coreProperties>
</file>