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Отчет к лабораторной работе № 3 по ПНКМ</w:t>
      </w:r>
    </w:p>
    <w:p>
      <w:pPr>
        <w:spacing w:before="0" w:after="0" w:line="240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Лабораторная работа № 3. Моделирование одноканальных СМО с неоднородным потоком заявок в GPSS World</w:t>
      </w:r>
    </w:p>
    <w:p>
      <w:pPr>
        <w:spacing w:before="0" w:after="0" w:line="240"/>
        <w:ind w:right="0" w:left="75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Отчет по Заданию 1</w:t>
      </w:r>
    </w:p>
    <w:p>
      <w:pPr>
        <w:spacing w:before="0" w:after="0" w:line="240"/>
        <w:ind w:right="0" w:left="75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6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Формулировка решаемой задачи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аэропорту производится регистрация пассажиров перед посадкой в самолет. На регистрацию подходят отдельные пассажиры через каждые 20 </w:t>
        <w:t xml:space="preserve">  10 с либо туристические группы через каждые 60 </w:t>
        <w:t xml:space="preserve">  20 сек. При этом туристические группы обслуживаются вне очереди. Время обслуживания подчинено экспоненциальному закону и равно в среднем для отдельных пассажиров — 15 сек, для туристических групп — 25 сек. Промоделировать работу отдела регистрации, изучив статистик по очереди за 2 ч: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8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Исходный текст программы на языке GPSS, содержащий имитационную модель, решающую поставленную задачу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EXP FUNCTION RN1,C6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0,0/.1,.1/.2,.2/.5,.69/.8,1.6/1,8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GENERATE 20,10 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приход отдельных пассажиров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QUEUE LIN ; включение в очередь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SEIZE REG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DEPART LIN ; выход из очереди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ADVANCE 15,FN$EXP ; регистрация пассажира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RELEASE REG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TERMINATE ; уход пассажира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GENERATE 60,20„,1 ; приход туристической группы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QUEUE LIN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SEIZE REG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DEPART LIN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ADVANCE 25,FN$EXP ; регистрация группы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RELEASE REG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TERMINATE ; уход группы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; таймер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GENERATE 720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TERMINATE 1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START 1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0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Выборка из файла отчета, сгенерированного программой GPSS World по результатам моделирования, включающая:</w:t>
      </w:r>
    </w:p>
    <w:p>
      <w:pPr>
        <w:numPr>
          <w:ilvl w:val="0"/>
          <w:numId w:val="10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начальную часть отчета GPSS World до текста программы включительно;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310" w:dyaOrig="6075">
          <v:rect xmlns:o="urn:schemas-microsoft-com:office:office" xmlns:v="urn:schemas-microsoft-com:vml" id="rectole0000000000" style="width:415.500000pt;height:303.7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3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прибору обслуживания (из таблицы FACILITY в GPSS-отчете)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310" w:dyaOrig="659">
          <v:rect xmlns:o="urn:schemas-microsoft-com:office:office" xmlns:v="urn:schemas-microsoft-com:vml" id="rectole0000000001" style="width:415.500000pt;height:32.9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5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очереди (из таблицы QUEUE в GPSS-отчете)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310" w:dyaOrig="689">
          <v:rect xmlns:o="urn:schemas-microsoft-com:office:office" xmlns:v="urn:schemas-microsoft-com:vml" id="rectole0000000002" style="width:415.500000pt;height:34.4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7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Грубая оценка адекватности модели (по порядкам величин)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Адекватная 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21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Оценка эффективности моделируемой системы, включающая:</w:t>
      </w: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1)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основные характеристики моделируемой системы, взятые из отчета GPSS World: 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коэффициента полезной загрузки (поле UTIL в данных по приборам обслуживания)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UTIL=0,934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среднего времени ожидания транзактов в очереди (поле AVE.TIME в данных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очередям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AVE.TIME =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67.773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средней длины очереди (поле AVE.CONT в данных по очередям)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AVE.CONT =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4.330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2)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качественную комплексную оценку эффективности моделируемой системы на основе этих характеристик, учитывающую баланс между интересами владельца системы и интересами ее клиентов (высокая/выше средней/средняя/ниже средней/низкая)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высокая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57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Отчет по Заданию 2</w:t>
      </w:r>
    </w:p>
    <w:p>
      <w:pPr>
        <w:spacing w:before="0" w:after="0" w:line="240"/>
        <w:ind w:right="0" w:left="75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3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Формулировка решаемой задачи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билетную кассу аэрофлота приходят пассажиры двух типов: первого типа – приобретающие авиабилеты; второго типа – меняющие имеющиеся у них авиабилеты. Приход пассажиров первого типа распределен равномерно в интервале а минут, второго типа распределен равномерно в интервале b минут. Время обслуживания пассажиров первого типа распределено равномерно в интервале с минут, а второго – d минут. Модель работы билетной кассы аэрофлота должна обеспечить сбор статистики об очереди. Необходимо промоделировать работу кассы в течение е часов. Варианты заданий приведены в табл. 3.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654" w:dyaOrig="1679">
          <v:rect xmlns:o="urn:schemas-microsoft-com:office:office" xmlns:v="urn:schemas-microsoft-com:vml" id="rectole0000000003" style="width:432.700000pt;height:83.95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5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Исходный текст программы на языке GPSS, содержащий имитационную модель, решающую поставленную задачу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3509" w:dyaOrig="4830">
          <v:rect xmlns:o="urn:schemas-microsoft-com:office:office" xmlns:v="urn:schemas-microsoft-com:vml" id="rectole0000000004" style="width:175.450000pt;height:241.5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7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Выборка из файла отчета, сгенерированного программой GPSS World по результатам моделирования, включающая:</w:t>
      </w:r>
    </w:p>
    <w:p>
      <w:pPr>
        <w:numPr>
          <w:ilvl w:val="0"/>
          <w:numId w:val="37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начальную часть отчета GPSS World до текста программы включительно;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310" w:dyaOrig="6540">
          <v:rect xmlns:o="urn:schemas-microsoft-com:office:office" xmlns:v="urn:schemas-microsoft-com:vml" id="rectole0000000005" style="width:415.500000pt;height:327.00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9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прибору обслуживания (из таблицы FACILITY в GPSS-отчете)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310" w:dyaOrig="720">
          <v:rect xmlns:o="urn:schemas-microsoft-com:office:office" xmlns:v="urn:schemas-microsoft-com:vml" id="rectole0000000006" style="width:415.500000pt;height:36.00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2"/>
        </w:objec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41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очереди (из таблицы QUEUE в GPSS-отчете)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310" w:dyaOrig="675">
          <v:rect xmlns:o="urn:schemas-microsoft-com:office:office" xmlns:v="urn:schemas-microsoft-com:vml" id="rectole0000000007" style="width:415.500000pt;height:33.750000pt" o:preferrelative="t" o:ole="">
            <o:lock v:ext="edit"/>
            <v:imagedata xmlns:r="http://schemas.openxmlformats.org/officeDocument/2006/relationships" r:id="docRId15" o:title=""/>
          </v:rect>
          <o:OLEObject xmlns:r="http://schemas.openxmlformats.org/officeDocument/2006/relationships" xmlns:o="urn:schemas-microsoft-com:office:office" Type="Embed" ProgID="StaticMetafile" DrawAspect="Content" ObjectID="0000000007" ShapeID="rectole0000000007" r:id="docRId14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43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Грубая оценка адекватности модели (по порядкам величин)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адекватна </w:t>
      </w:r>
    </w:p>
    <w:p>
      <w:pPr>
        <w:numPr>
          <w:ilvl w:val="0"/>
          <w:numId w:val="45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Оценка эффективности моделируемой системы, включающая:</w:t>
      </w: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1)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основные характеристики моделируемой системы, взятые из отчета GPSS World: 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коэффициента полезной загрузки (поле UTIL в данных по приборам обслуживания)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UTIL=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0,995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среднего времени ожидания транзактов в очереди (поле AVE.TIME в данных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очередям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AVE.TIME 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692,956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средней длины очереди (поле AVE.CONT в данных по очередям)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AVE.CONT 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122,367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2)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качественную комплексную оценку эффективности моделируемой системы на основе этих характеристик, учитывающую баланс между интересами владельца системы и интересами ее клиентов (высокая/выше средней/средняя/ниже средней/низкая)</w:t>
      </w: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360"/>
        <w:jc w:val="both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высокая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num w:numId="6">
    <w:abstractNumId w:val="78"/>
  </w:num>
  <w:num w:numId="8">
    <w:abstractNumId w:val="72"/>
  </w:num>
  <w:num w:numId="10">
    <w:abstractNumId w:val="66"/>
  </w:num>
  <w:num w:numId="13">
    <w:abstractNumId w:val="60"/>
  </w:num>
  <w:num w:numId="15">
    <w:abstractNumId w:val="54"/>
  </w:num>
  <w:num w:numId="17">
    <w:abstractNumId w:val="48"/>
  </w:num>
  <w:num w:numId="21">
    <w:abstractNumId w:val="42"/>
  </w:num>
  <w:num w:numId="33">
    <w:abstractNumId w:val="36"/>
  </w:num>
  <w:num w:numId="35">
    <w:abstractNumId w:val="30"/>
  </w:num>
  <w:num w:numId="37">
    <w:abstractNumId w:val="24"/>
  </w:num>
  <w:num w:numId="39">
    <w:abstractNumId w:val="18"/>
  </w:num>
  <w:num w:numId="41">
    <w:abstractNumId w:val="12"/>
  </w:num>
  <w:num w:numId="43">
    <w:abstractNumId w:val="6"/>
  </w:num>
  <w:num w:numId="4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styles.xml" Id="docRId17" Type="http://schemas.openxmlformats.org/officeDocument/2006/relationships/styles"/><Relationship Target="media/image3.wmf" Id="docRId7" Type="http://schemas.openxmlformats.org/officeDocument/2006/relationships/image"/><Relationship Target="embeddings/oleObject5.bin" Id="docRId10" Type="http://schemas.openxmlformats.org/officeDocument/2006/relationships/oleObject"/><Relationship Target="embeddings/oleObject7.bin" Id="docRId14" Type="http://schemas.openxmlformats.org/officeDocument/2006/relationships/oleObject"/><Relationship Target="embeddings/oleObject1.bin" Id="docRId2" Type="http://schemas.openxmlformats.org/officeDocument/2006/relationships/oleObject"/><Relationship Target="embeddings/oleObject3.bin" Id="docRId6" Type="http://schemas.openxmlformats.org/officeDocument/2006/relationships/oleObject"/><Relationship Target="media/image0.wmf" Id="docRId1" Type="http://schemas.openxmlformats.org/officeDocument/2006/relationships/image"/><Relationship Target="media/image5.wmf" Id="docRId11" Type="http://schemas.openxmlformats.org/officeDocument/2006/relationships/image"/><Relationship Target="media/image7.wmf" Id="docRId15" Type="http://schemas.openxmlformats.org/officeDocument/2006/relationships/image"/><Relationship Target="media/image2.wmf" Id="docRId5" Type="http://schemas.openxmlformats.org/officeDocument/2006/relationships/image"/><Relationship Target="media/image4.wmf" Id="docRId9" Type="http://schemas.openxmlformats.org/officeDocument/2006/relationships/image"/><Relationship Target="embeddings/oleObject0.bin" Id="docRId0" Type="http://schemas.openxmlformats.org/officeDocument/2006/relationships/oleObject"/><Relationship Target="embeddings/oleObject6.bin" Id="docRId12" Type="http://schemas.openxmlformats.org/officeDocument/2006/relationships/oleObject"/><Relationship Target="numbering.xml" Id="docRId16" Type="http://schemas.openxmlformats.org/officeDocument/2006/relationships/numbering"/><Relationship Target="embeddings/oleObject2.bin" Id="docRId4" Type="http://schemas.openxmlformats.org/officeDocument/2006/relationships/oleObject"/><Relationship Target="embeddings/oleObject4.bin" Id="docRId8" Type="http://schemas.openxmlformats.org/officeDocument/2006/relationships/oleObject"/><Relationship Target="media/image6.wmf" Id="docRId13" Type="http://schemas.openxmlformats.org/officeDocument/2006/relationships/image"/><Relationship Target="media/image1.wmf" Id="docRId3" Type="http://schemas.openxmlformats.org/officeDocument/2006/relationships/image"/></Relationships>
</file>