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BDF" w:rsidRPr="00B26B17" w:rsidRDefault="00C12BDF" w:rsidP="00C12BDF">
      <w:pPr>
        <w:jc w:val="center"/>
        <w:rPr>
          <w:rFonts w:ascii="Times New Roman" w:hAnsi="Times New Roman" w:cs="Times New Roman"/>
          <w:b/>
          <w:i/>
        </w:rPr>
      </w:pPr>
      <w:r w:rsidRPr="00B26B17">
        <w:rPr>
          <w:rFonts w:ascii="Times New Roman" w:hAnsi="Times New Roman" w:cs="Times New Roman"/>
          <w:b/>
          <w:i/>
        </w:rPr>
        <w:t>Примерные темы рефератов</w:t>
      </w:r>
    </w:p>
    <w:p w:rsidR="00C12BDF" w:rsidRDefault="00C12BDF" w:rsidP="00C12BDF">
      <w:pPr>
        <w:pStyle w:val="a3"/>
        <w:numPr>
          <w:ilvl w:val="0"/>
          <w:numId w:val="1"/>
        </w:numPr>
        <w:spacing w:after="0"/>
      </w:pPr>
      <w:r>
        <w:t>История развития норм русского литературного языка.</w:t>
      </w:r>
    </w:p>
    <w:p w:rsidR="00C12BDF" w:rsidRPr="009D0889" w:rsidRDefault="00C12BDF" w:rsidP="00C12BDF">
      <w:pPr>
        <w:pStyle w:val="Style16"/>
        <w:widowControl/>
        <w:numPr>
          <w:ilvl w:val="0"/>
          <w:numId w:val="1"/>
        </w:numPr>
        <w:tabs>
          <w:tab w:val="left" w:pos="226"/>
        </w:tabs>
        <w:jc w:val="left"/>
        <w:rPr>
          <w:rStyle w:val="FontStyle39"/>
        </w:rPr>
      </w:pPr>
      <w:r w:rsidRPr="009D0889">
        <w:rPr>
          <w:rStyle w:val="FontStyle39"/>
        </w:rPr>
        <w:t>Русский литературный язык и нелитературные варианты языка.</w:t>
      </w:r>
    </w:p>
    <w:p w:rsidR="00C12BDF" w:rsidRPr="009D0889" w:rsidRDefault="00C12BDF" w:rsidP="00C12BDF">
      <w:pPr>
        <w:pStyle w:val="Style16"/>
        <w:widowControl/>
        <w:numPr>
          <w:ilvl w:val="0"/>
          <w:numId w:val="1"/>
        </w:numPr>
        <w:tabs>
          <w:tab w:val="left" w:pos="226"/>
        </w:tabs>
        <w:jc w:val="left"/>
        <w:rPr>
          <w:rStyle w:val="FontStyle39"/>
        </w:rPr>
      </w:pPr>
      <w:r w:rsidRPr="009D0889">
        <w:rPr>
          <w:rStyle w:val="FontStyle39"/>
        </w:rPr>
        <w:t>Специфика стиля художественной литературы и его жанры.</w:t>
      </w:r>
    </w:p>
    <w:p w:rsidR="00C12BDF" w:rsidRPr="009D0889" w:rsidRDefault="00C12BDF" w:rsidP="00C12BDF">
      <w:pPr>
        <w:pStyle w:val="Style16"/>
        <w:widowControl/>
        <w:numPr>
          <w:ilvl w:val="0"/>
          <w:numId w:val="1"/>
        </w:numPr>
        <w:tabs>
          <w:tab w:val="left" w:pos="226"/>
        </w:tabs>
        <w:jc w:val="left"/>
        <w:rPr>
          <w:rStyle w:val="FontStyle39"/>
        </w:rPr>
      </w:pPr>
      <w:r w:rsidRPr="009D0889">
        <w:rPr>
          <w:rStyle w:val="FontStyle39"/>
        </w:rPr>
        <w:t>Нормы литературного языка: вариантность и норма, поиски критериев правильной нормы.</w:t>
      </w:r>
    </w:p>
    <w:p w:rsidR="00C12BDF" w:rsidRPr="009D0889" w:rsidRDefault="00C12BDF" w:rsidP="00C12BDF">
      <w:pPr>
        <w:pStyle w:val="Style16"/>
        <w:widowControl/>
        <w:numPr>
          <w:ilvl w:val="0"/>
          <w:numId w:val="1"/>
        </w:numPr>
        <w:tabs>
          <w:tab w:val="left" w:pos="226"/>
        </w:tabs>
        <w:jc w:val="left"/>
        <w:rPr>
          <w:rStyle w:val="FontStyle39"/>
        </w:rPr>
      </w:pPr>
      <w:r w:rsidRPr="009D0889">
        <w:rPr>
          <w:rStyle w:val="FontStyle39"/>
        </w:rPr>
        <w:t>Словотворчество писателей и литературный язык.</w:t>
      </w:r>
    </w:p>
    <w:p w:rsidR="00C12BDF" w:rsidRPr="009D0889" w:rsidRDefault="00C12BDF" w:rsidP="00C12BDF">
      <w:pPr>
        <w:pStyle w:val="Style16"/>
        <w:widowControl/>
        <w:numPr>
          <w:ilvl w:val="0"/>
          <w:numId w:val="1"/>
        </w:numPr>
        <w:tabs>
          <w:tab w:val="left" w:pos="226"/>
        </w:tabs>
        <w:jc w:val="left"/>
        <w:rPr>
          <w:rStyle w:val="FontStyle39"/>
        </w:rPr>
      </w:pPr>
      <w:r w:rsidRPr="009D0889">
        <w:rPr>
          <w:rStyle w:val="FontStyle39"/>
        </w:rPr>
        <w:t>Полезные и вредные заимствования в русском литературном языке.</w:t>
      </w:r>
    </w:p>
    <w:p w:rsidR="00C12BDF" w:rsidRPr="009D0889" w:rsidRDefault="00C12BDF" w:rsidP="00C12BDF">
      <w:pPr>
        <w:pStyle w:val="Style16"/>
        <w:widowControl/>
        <w:numPr>
          <w:ilvl w:val="0"/>
          <w:numId w:val="1"/>
        </w:numPr>
        <w:tabs>
          <w:tab w:val="left" w:pos="341"/>
        </w:tabs>
        <w:jc w:val="left"/>
        <w:rPr>
          <w:rStyle w:val="FontStyle39"/>
        </w:rPr>
      </w:pPr>
      <w:r w:rsidRPr="009D0889">
        <w:rPr>
          <w:rStyle w:val="FontStyle39"/>
        </w:rPr>
        <w:t>Особенности ударения в русском литературном языке.</w:t>
      </w:r>
    </w:p>
    <w:p w:rsidR="00C12BDF" w:rsidRPr="009D0889" w:rsidRDefault="00C12BDF" w:rsidP="00C12BDF">
      <w:pPr>
        <w:pStyle w:val="Style16"/>
        <w:widowControl/>
        <w:numPr>
          <w:ilvl w:val="0"/>
          <w:numId w:val="1"/>
        </w:numPr>
        <w:tabs>
          <w:tab w:val="left" w:pos="341"/>
        </w:tabs>
        <w:jc w:val="left"/>
        <w:rPr>
          <w:rStyle w:val="FontStyle39"/>
        </w:rPr>
      </w:pPr>
      <w:r w:rsidRPr="009D0889">
        <w:rPr>
          <w:rStyle w:val="FontStyle39"/>
        </w:rPr>
        <w:t>Произношение заимствованных слов в русском литературном языке.</w:t>
      </w:r>
    </w:p>
    <w:p w:rsidR="00C12BDF" w:rsidRPr="009D0889" w:rsidRDefault="00C12BDF" w:rsidP="00C12BDF">
      <w:pPr>
        <w:pStyle w:val="Style16"/>
        <w:widowControl/>
        <w:numPr>
          <w:ilvl w:val="0"/>
          <w:numId w:val="1"/>
        </w:numPr>
        <w:tabs>
          <w:tab w:val="left" w:pos="341"/>
        </w:tabs>
        <w:jc w:val="left"/>
        <w:rPr>
          <w:rStyle w:val="FontStyle39"/>
        </w:rPr>
      </w:pPr>
      <w:r w:rsidRPr="009D0889">
        <w:rPr>
          <w:rStyle w:val="FontStyle39"/>
        </w:rPr>
        <w:t>Стилистическое использование канцеляризмов и речевых штампов.</w:t>
      </w:r>
    </w:p>
    <w:p w:rsidR="00C12BDF" w:rsidRDefault="00C12BDF" w:rsidP="00C12BDF">
      <w:pPr>
        <w:pStyle w:val="Style16"/>
        <w:widowControl/>
        <w:numPr>
          <w:ilvl w:val="0"/>
          <w:numId w:val="1"/>
        </w:numPr>
        <w:tabs>
          <w:tab w:val="left" w:pos="341"/>
        </w:tabs>
        <w:jc w:val="left"/>
        <w:rPr>
          <w:rStyle w:val="FontStyle39"/>
        </w:rPr>
      </w:pPr>
      <w:r w:rsidRPr="009D0889">
        <w:rPr>
          <w:rStyle w:val="FontStyle39"/>
        </w:rPr>
        <w:t>Язык как средство общения, сообщения и воздействия.</w:t>
      </w:r>
    </w:p>
    <w:p w:rsidR="00C12BDF" w:rsidRPr="00521DFA" w:rsidRDefault="00C12BDF" w:rsidP="00C12BDF">
      <w:pPr>
        <w:pStyle w:val="a3"/>
        <w:numPr>
          <w:ilvl w:val="0"/>
          <w:numId w:val="1"/>
        </w:numPr>
        <w:spacing w:after="0"/>
        <w:rPr>
          <w:sz w:val="22"/>
          <w:szCs w:val="22"/>
        </w:rPr>
      </w:pPr>
      <w:r w:rsidRPr="00521DFA">
        <w:rPr>
          <w:sz w:val="22"/>
          <w:szCs w:val="22"/>
        </w:rPr>
        <w:t>Невербальные средства общения.</w:t>
      </w:r>
    </w:p>
    <w:p w:rsidR="00C12BDF" w:rsidRPr="009D0889" w:rsidRDefault="00C12BDF" w:rsidP="00C12BDF">
      <w:pPr>
        <w:pStyle w:val="Style16"/>
        <w:widowControl/>
        <w:numPr>
          <w:ilvl w:val="0"/>
          <w:numId w:val="1"/>
        </w:numPr>
        <w:tabs>
          <w:tab w:val="left" w:pos="341"/>
        </w:tabs>
        <w:jc w:val="left"/>
        <w:rPr>
          <w:rStyle w:val="FontStyle39"/>
        </w:rPr>
      </w:pPr>
      <w:r w:rsidRPr="009D0889">
        <w:rPr>
          <w:rStyle w:val="FontStyle39"/>
        </w:rPr>
        <w:t>Сильная языковая личность как залог успешности коммуникации.</w:t>
      </w:r>
    </w:p>
    <w:p w:rsidR="00C12BDF" w:rsidRPr="009D0889" w:rsidRDefault="00C12BDF" w:rsidP="00C12BDF">
      <w:pPr>
        <w:pStyle w:val="Style24"/>
        <w:widowControl/>
        <w:numPr>
          <w:ilvl w:val="0"/>
          <w:numId w:val="1"/>
        </w:numPr>
        <w:tabs>
          <w:tab w:val="left" w:pos="710"/>
        </w:tabs>
        <w:spacing w:line="264" w:lineRule="exact"/>
        <w:jc w:val="left"/>
        <w:rPr>
          <w:rStyle w:val="FontStyle80"/>
          <w:rFonts w:ascii="Times New Roman" w:hAnsi="Times New Roman" w:cs="Times New Roman"/>
          <w:sz w:val="22"/>
          <w:szCs w:val="22"/>
        </w:rPr>
      </w:pPr>
      <w:r w:rsidRPr="009D0889">
        <w:rPr>
          <w:rStyle w:val="FontStyle80"/>
          <w:rFonts w:ascii="Times New Roman" w:hAnsi="Times New Roman" w:cs="Times New Roman"/>
          <w:sz w:val="22"/>
          <w:szCs w:val="22"/>
        </w:rPr>
        <w:t>Типы речевой культуры.</w:t>
      </w:r>
    </w:p>
    <w:p w:rsidR="00C12BDF" w:rsidRPr="009D0889" w:rsidRDefault="00C12BDF" w:rsidP="00C12BDF">
      <w:pPr>
        <w:pStyle w:val="Style24"/>
        <w:widowControl/>
        <w:numPr>
          <w:ilvl w:val="0"/>
          <w:numId w:val="1"/>
        </w:numPr>
        <w:tabs>
          <w:tab w:val="left" w:pos="710"/>
        </w:tabs>
        <w:spacing w:line="264" w:lineRule="exact"/>
        <w:jc w:val="left"/>
        <w:rPr>
          <w:rStyle w:val="FontStyle80"/>
          <w:rFonts w:ascii="Times New Roman" w:hAnsi="Times New Roman" w:cs="Times New Roman"/>
          <w:sz w:val="22"/>
          <w:szCs w:val="22"/>
        </w:rPr>
      </w:pPr>
      <w:r w:rsidRPr="009D0889">
        <w:rPr>
          <w:rStyle w:val="FontStyle80"/>
          <w:rFonts w:ascii="Times New Roman" w:hAnsi="Times New Roman" w:cs="Times New Roman"/>
          <w:sz w:val="22"/>
          <w:szCs w:val="22"/>
        </w:rPr>
        <w:t>Речевая культура молодежи.</w:t>
      </w:r>
    </w:p>
    <w:p w:rsidR="00C12BDF" w:rsidRPr="009D0889" w:rsidRDefault="00C12BDF" w:rsidP="00C12BDF">
      <w:pPr>
        <w:pStyle w:val="Style24"/>
        <w:widowControl/>
        <w:numPr>
          <w:ilvl w:val="0"/>
          <w:numId w:val="1"/>
        </w:numPr>
        <w:tabs>
          <w:tab w:val="left" w:pos="710"/>
        </w:tabs>
        <w:spacing w:line="264" w:lineRule="exact"/>
        <w:jc w:val="left"/>
        <w:rPr>
          <w:rStyle w:val="FontStyle80"/>
          <w:rFonts w:ascii="Times New Roman" w:hAnsi="Times New Roman" w:cs="Times New Roman"/>
          <w:sz w:val="22"/>
          <w:szCs w:val="22"/>
        </w:rPr>
      </w:pPr>
      <w:r w:rsidRPr="009D0889">
        <w:rPr>
          <w:rStyle w:val="FontStyle80"/>
          <w:rFonts w:ascii="Times New Roman" w:hAnsi="Times New Roman" w:cs="Times New Roman"/>
          <w:sz w:val="22"/>
          <w:szCs w:val="22"/>
        </w:rPr>
        <w:t>Телевидение и речевая культура.</w:t>
      </w:r>
    </w:p>
    <w:p w:rsidR="00C12BDF" w:rsidRDefault="00C12BDF" w:rsidP="00C12BDF">
      <w:pPr>
        <w:pStyle w:val="Style24"/>
        <w:widowControl/>
        <w:numPr>
          <w:ilvl w:val="0"/>
          <w:numId w:val="1"/>
        </w:numPr>
        <w:tabs>
          <w:tab w:val="left" w:pos="710"/>
        </w:tabs>
        <w:spacing w:line="264" w:lineRule="exact"/>
        <w:jc w:val="left"/>
        <w:rPr>
          <w:rStyle w:val="FontStyle80"/>
          <w:rFonts w:ascii="Times New Roman" w:hAnsi="Times New Roman" w:cs="Times New Roman"/>
          <w:sz w:val="22"/>
          <w:szCs w:val="22"/>
        </w:rPr>
      </w:pPr>
      <w:r w:rsidRPr="009D0889">
        <w:rPr>
          <w:rStyle w:val="FontStyle80"/>
          <w:rFonts w:ascii="Times New Roman" w:hAnsi="Times New Roman" w:cs="Times New Roman"/>
          <w:sz w:val="22"/>
          <w:szCs w:val="22"/>
        </w:rPr>
        <w:t>Речевые конфликты в современном обществе и способы их разрешения.</w:t>
      </w:r>
    </w:p>
    <w:p w:rsidR="00C12BDF" w:rsidRPr="009D0889" w:rsidRDefault="00C12BDF" w:rsidP="00C12BDF">
      <w:pPr>
        <w:pStyle w:val="Style16"/>
        <w:widowControl/>
        <w:numPr>
          <w:ilvl w:val="0"/>
          <w:numId w:val="1"/>
        </w:numPr>
        <w:tabs>
          <w:tab w:val="left" w:pos="226"/>
        </w:tabs>
        <w:jc w:val="left"/>
        <w:rPr>
          <w:rStyle w:val="FontStyle39"/>
        </w:rPr>
      </w:pPr>
      <w:r w:rsidRPr="009D0889">
        <w:rPr>
          <w:rStyle w:val="FontStyle39"/>
        </w:rPr>
        <w:t>Взаимодействие функциональных стилей русского литературного языка.</w:t>
      </w:r>
    </w:p>
    <w:p w:rsidR="00C12BDF" w:rsidRPr="009D0889" w:rsidRDefault="00C12BDF" w:rsidP="00C12BDF">
      <w:pPr>
        <w:pStyle w:val="Style16"/>
        <w:widowControl/>
        <w:numPr>
          <w:ilvl w:val="0"/>
          <w:numId w:val="1"/>
        </w:numPr>
        <w:tabs>
          <w:tab w:val="left" w:pos="341"/>
        </w:tabs>
        <w:jc w:val="left"/>
        <w:rPr>
          <w:rStyle w:val="FontStyle39"/>
        </w:rPr>
      </w:pPr>
      <w:r w:rsidRPr="009D0889">
        <w:rPr>
          <w:rStyle w:val="FontStyle39"/>
        </w:rPr>
        <w:t>Речевой этикет в сфере делового общения.</w:t>
      </w:r>
    </w:p>
    <w:p w:rsidR="00C12BDF" w:rsidRDefault="00C12BDF" w:rsidP="00C12BDF">
      <w:pPr>
        <w:pStyle w:val="Style16"/>
        <w:widowControl/>
        <w:numPr>
          <w:ilvl w:val="0"/>
          <w:numId w:val="1"/>
        </w:numPr>
        <w:tabs>
          <w:tab w:val="left" w:pos="341"/>
        </w:tabs>
        <w:jc w:val="left"/>
        <w:rPr>
          <w:rStyle w:val="FontStyle39"/>
        </w:rPr>
      </w:pPr>
      <w:r w:rsidRPr="009D0889">
        <w:rPr>
          <w:rStyle w:val="FontStyle39"/>
        </w:rPr>
        <w:t>Роль внеязыковых факторов в функционировании разговорной речи.</w:t>
      </w:r>
    </w:p>
    <w:p w:rsidR="00C12BDF" w:rsidRDefault="00C12BDF" w:rsidP="00C12BDF">
      <w:pPr>
        <w:pStyle w:val="Style24"/>
        <w:widowControl/>
        <w:numPr>
          <w:ilvl w:val="0"/>
          <w:numId w:val="1"/>
        </w:numPr>
        <w:tabs>
          <w:tab w:val="left" w:pos="710"/>
        </w:tabs>
        <w:spacing w:line="264" w:lineRule="exact"/>
        <w:jc w:val="left"/>
        <w:rPr>
          <w:rStyle w:val="FontStyle80"/>
          <w:rFonts w:ascii="Times New Roman" w:hAnsi="Times New Roman" w:cs="Times New Roman"/>
          <w:sz w:val="22"/>
          <w:szCs w:val="22"/>
        </w:rPr>
      </w:pPr>
      <w:r w:rsidRPr="00521DFA">
        <w:rPr>
          <w:rStyle w:val="FontStyle80"/>
          <w:rFonts w:ascii="Times New Roman" w:hAnsi="Times New Roman" w:cs="Times New Roman"/>
          <w:sz w:val="22"/>
          <w:szCs w:val="22"/>
        </w:rPr>
        <w:t>Языковые особенности официально-делового стиля речи.</w:t>
      </w:r>
    </w:p>
    <w:p w:rsidR="00C12BDF" w:rsidRPr="00521DFA" w:rsidRDefault="00C12BDF" w:rsidP="00C12BDF">
      <w:pPr>
        <w:pStyle w:val="a3"/>
        <w:numPr>
          <w:ilvl w:val="0"/>
          <w:numId w:val="1"/>
        </w:numPr>
        <w:spacing w:after="0"/>
        <w:rPr>
          <w:sz w:val="22"/>
          <w:szCs w:val="22"/>
        </w:rPr>
      </w:pPr>
      <w:r w:rsidRPr="00521DFA">
        <w:rPr>
          <w:sz w:val="22"/>
          <w:szCs w:val="22"/>
        </w:rPr>
        <w:t>Новые формы в современной деловой переписке.</w:t>
      </w:r>
    </w:p>
    <w:p w:rsidR="00C12BDF" w:rsidRPr="00521DFA" w:rsidRDefault="00C12BDF" w:rsidP="00C12BDF">
      <w:pPr>
        <w:pStyle w:val="a3"/>
        <w:numPr>
          <w:ilvl w:val="0"/>
          <w:numId w:val="1"/>
        </w:numPr>
        <w:spacing w:after="0"/>
        <w:rPr>
          <w:sz w:val="22"/>
          <w:szCs w:val="22"/>
        </w:rPr>
      </w:pPr>
      <w:r w:rsidRPr="00521DFA">
        <w:rPr>
          <w:sz w:val="22"/>
          <w:szCs w:val="22"/>
        </w:rPr>
        <w:t>История формирования научного стиля речи.</w:t>
      </w:r>
    </w:p>
    <w:p w:rsidR="00C12BDF" w:rsidRPr="009D0889" w:rsidRDefault="00C12BDF" w:rsidP="00C12BDF">
      <w:pPr>
        <w:pStyle w:val="Style16"/>
        <w:widowControl/>
        <w:numPr>
          <w:ilvl w:val="0"/>
          <w:numId w:val="1"/>
        </w:numPr>
        <w:tabs>
          <w:tab w:val="left" w:pos="226"/>
        </w:tabs>
        <w:jc w:val="left"/>
        <w:rPr>
          <w:rStyle w:val="FontStyle39"/>
        </w:rPr>
      </w:pPr>
      <w:r w:rsidRPr="009D0889">
        <w:rPr>
          <w:rStyle w:val="FontStyle39"/>
        </w:rPr>
        <w:t>Жанровая дифференциация и отбор языковых сре</w:t>
      </w:r>
      <w:proofErr w:type="gramStart"/>
      <w:r w:rsidRPr="009D0889">
        <w:rPr>
          <w:rStyle w:val="FontStyle39"/>
        </w:rPr>
        <w:t>дств в п</w:t>
      </w:r>
      <w:proofErr w:type="gramEnd"/>
      <w:r w:rsidRPr="009D0889">
        <w:rPr>
          <w:rStyle w:val="FontStyle39"/>
        </w:rPr>
        <w:t>ублицистическом стиле.</w:t>
      </w:r>
    </w:p>
    <w:p w:rsidR="00C12BDF" w:rsidRDefault="00C12BDF" w:rsidP="00C12BDF">
      <w:pPr>
        <w:pStyle w:val="Style16"/>
        <w:widowControl/>
        <w:numPr>
          <w:ilvl w:val="0"/>
          <w:numId w:val="1"/>
        </w:numPr>
        <w:tabs>
          <w:tab w:val="left" w:pos="226"/>
        </w:tabs>
        <w:jc w:val="left"/>
        <w:rPr>
          <w:rStyle w:val="FontStyle39"/>
        </w:rPr>
      </w:pPr>
      <w:r w:rsidRPr="009D0889">
        <w:rPr>
          <w:rStyle w:val="FontStyle39"/>
        </w:rPr>
        <w:t>Разговорная речь в системе функциональных разновидностей литературного языка.</w:t>
      </w:r>
    </w:p>
    <w:p w:rsidR="00C12BDF" w:rsidRPr="00521DFA" w:rsidRDefault="00C12BDF" w:rsidP="00C12BDF">
      <w:pPr>
        <w:pStyle w:val="a3"/>
        <w:numPr>
          <w:ilvl w:val="0"/>
          <w:numId w:val="1"/>
        </w:numPr>
        <w:spacing w:after="0"/>
        <w:rPr>
          <w:sz w:val="22"/>
          <w:szCs w:val="22"/>
        </w:rPr>
      </w:pPr>
      <w:r w:rsidRPr="00521DFA">
        <w:rPr>
          <w:sz w:val="22"/>
          <w:szCs w:val="22"/>
        </w:rPr>
        <w:t>Истоки русского риторического идеала.</w:t>
      </w:r>
    </w:p>
    <w:p w:rsidR="00C12BDF" w:rsidRPr="00521DFA" w:rsidRDefault="00C12BDF" w:rsidP="00C12BDF">
      <w:pPr>
        <w:pStyle w:val="a3"/>
        <w:numPr>
          <w:ilvl w:val="0"/>
          <w:numId w:val="1"/>
        </w:numPr>
        <w:spacing w:after="0"/>
        <w:rPr>
          <w:sz w:val="22"/>
          <w:szCs w:val="22"/>
        </w:rPr>
      </w:pPr>
      <w:r w:rsidRPr="00521DFA">
        <w:rPr>
          <w:sz w:val="22"/>
          <w:szCs w:val="22"/>
        </w:rPr>
        <w:t>Ораторы Древней Греции и Древнего Рима.</w:t>
      </w:r>
    </w:p>
    <w:p w:rsidR="00C12BDF" w:rsidRPr="00521DFA" w:rsidRDefault="00C12BDF" w:rsidP="00C12BDF">
      <w:pPr>
        <w:pStyle w:val="a3"/>
        <w:numPr>
          <w:ilvl w:val="0"/>
          <w:numId w:val="1"/>
        </w:numPr>
        <w:spacing w:after="0"/>
        <w:rPr>
          <w:sz w:val="22"/>
          <w:szCs w:val="22"/>
        </w:rPr>
      </w:pPr>
      <w:r w:rsidRPr="00521DFA">
        <w:rPr>
          <w:sz w:val="22"/>
          <w:szCs w:val="22"/>
        </w:rPr>
        <w:t>История российского красноречия.</w:t>
      </w:r>
    </w:p>
    <w:p w:rsidR="00C12BDF" w:rsidRPr="00521DFA" w:rsidRDefault="00C12BDF" w:rsidP="00C12BDF">
      <w:pPr>
        <w:pStyle w:val="a3"/>
        <w:numPr>
          <w:ilvl w:val="0"/>
          <w:numId w:val="1"/>
        </w:numPr>
        <w:spacing w:after="0"/>
        <w:rPr>
          <w:sz w:val="22"/>
          <w:szCs w:val="22"/>
        </w:rPr>
      </w:pPr>
      <w:r w:rsidRPr="00521DFA">
        <w:rPr>
          <w:sz w:val="22"/>
          <w:szCs w:val="22"/>
        </w:rPr>
        <w:t>Спор как разновидность речевой коммуникации.</w:t>
      </w:r>
    </w:p>
    <w:p w:rsidR="00C12BDF" w:rsidRPr="00521DFA" w:rsidRDefault="00C12BDF" w:rsidP="00C12BDF">
      <w:pPr>
        <w:pStyle w:val="Style16"/>
        <w:widowControl/>
        <w:numPr>
          <w:ilvl w:val="0"/>
          <w:numId w:val="1"/>
        </w:numPr>
        <w:tabs>
          <w:tab w:val="left" w:pos="341"/>
        </w:tabs>
        <w:jc w:val="left"/>
        <w:rPr>
          <w:rStyle w:val="FontStyle39"/>
        </w:rPr>
      </w:pPr>
      <w:r w:rsidRPr="00521DFA">
        <w:rPr>
          <w:rStyle w:val="FontStyle39"/>
        </w:rPr>
        <w:t>Дискуссия как управляемый публичный спор.</w:t>
      </w:r>
    </w:p>
    <w:p w:rsidR="00C12BDF" w:rsidRPr="00572E11" w:rsidRDefault="00C12BDF" w:rsidP="00C12BDF">
      <w:pPr>
        <w:pStyle w:val="a3"/>
        <w:numPr>
          <w:ilvl w:val="0"/>
          <w:numId w:val="1"/>
        </w:numPr>
        <w:spacing w:after="0"/>
        <w:rPr>
          <w:sz w:val="22"/>
          <w:szCs w:val="22"/>
        </w:rPr>
      </w:pPr>
      <w:r w:rsidRPr="00521DFA">
        <w:rPr>
          <w:sz w:val="22"/>
          <w:szCs w:val="22"/>
        </w:rPr>
        <w:t>Убеждение и манипуляция как формы риторического</w:t>
      </w:r>
      <w:r>
        <w:rPr>
          <w:sz w:val="22"/>
          <w:szCs w:val="22"/>
        </w:rPr>
        <w:t xml:space="preserve"> </w:t>
      </w:r>
      <w:r w:rsidRPr="00572E11">
        <w:rPr>
          <w:sz w:val="22"/>
          <w:szCs w:val="22"/>
        </w:rPr>
        <w:t>воздействия.</w:t>
      </w:r>
    </w:p>
    <w:p w:rsidR="00C12BDF" w:rsidRPr="00521DFA" w:rsidRDefault="00C12BDF" w:rsidP="00C12BDF">
      <w:pPr>
        <w:pStyle w:val="Style16"/>
        <w:widowControl/>
        <w:numPr>
          <w:ilvl w:val="0"/>
          <w:numId w:val="1"/>
        </w:numPr>
        <w:tabs>
          <w:tab w:val="left" w:pos="341"/>
        </w:tabs>
        <w:jc w:val="left"/>
        <w:rPr>
          <w:rStyle w:val="FontStyle39"/>
        </w:rPr>
      </w:pPr>
      <w:r w:rsidRPr="00521DFA">
        <w:rPr>
          <w:rStyle w:val="FontStyle39"/>
        </w:rPr>
        <w:t>Приемы подготовки ораторской речи.</w:t>
      </w:r>
    </w:p>
    <w:p w:rsidR="00C12BDF" w:rsidRPr="00521DFA" w:rsidRDefault="00C12BDF" w:rsidP="00C12BDF">
      <w:pPr>
        <w:pStyle w:val="Style16"/>
        <w:widowControl/>
        <w:numPr>
          <w:ilvl w:val="0"/>
          <w:numId w:val="1"/>
        </w:numPr>
        <w:tabs>
          <w:tab w:val="left" w:pos="341"/>
        </w:tabs>
        <w:rPr>
          <w:rStyle w:val="FontStyle39"/>
        </w:rPr>
      </w:pPr>
      <w:r w:rsidRPr="00521DFA">
        <w:rPr>
          <w:rStyle w:val="FontStyle39"/>
        </w:rPr>
        <w:t>Спонтанные жанры устной речи (интервью, пресс-конференция, диалог в прямом эфире, выступление в прениях и т.д.).</w:t>
      </w:r>
    </w:p>
    <w:p w:rsidR="00C12BDF" w:rsidRPr="00521DFA" w:rsidRDefault="00C12BDF" w:rsidP="00C12BDF">
      <w:pPr>
        <w:pStyle w:val="Style24"/>
        <w:widowControl/>
        <w:numPr>
          <w:ilvl w:val="0"/>
          <w:numId w:val="1"/>
        </w:numPr>
        <w:tabs>
          <w:tab w:val="left" w:pos="710"/>
        </w:tabs>
        <w:spacing w:line="264" w:lineRule="exact"/>
        <w:jc w:val="left"/>
        <w:rPr>
          <w:rStyle w:val="FontStyle80"/>
          <w:rFonts w:ascii="Times New Roman" w:hAnsi="Times New Roman" w:cs="Times New Roman"/>
          <w:sz w:val="22"/>
          <w:szCs w:val="22"/>
        </w:rPr>
      </w:pPr>
      <w:r w:rsidRPr="00521DFA">
        <w:rPr>
          <w:rStyle w:val="FontStyle80"/>
          <w:rFonts w:ascii="Times New Roman" w:hAnsi="Times New Roman" w:cs="Times New Roman"/>
          <w:sz w:val="22"/>
          <w:szCs w:val="22"/>
        </w:rPr>
        <w:t>Способы повышения речевой культуры.</w:t>
      </w:r>
    </w:p>
    <w:p w:rsidR="00C12BDF" w:rsidRPr="00521DFA" w:rsidRDefault="00C12BDF" w:rsidP="00C12BDF">
      <w:pPr>
        <w:pStyle w:val="Style24"/>
        <w:widowControl/>
        <w:numPr>
          <w:ilvl w:val="0"/>
          <w:numId w:val="1"/>
        </w:numPr>
        <w:tabs>
          <w:tab w:val="left" w:pos="710"/>
        </w:tabs>
        <w:spacing w:line="264" w:lineRule="exact"/>
        <w:jc w:val="left"/>
        <w:rPr>
          <w:rStyle w:val="FontStyle80"/>
          <w:rFonts w:ascii="Times New Roman" w:hAnsi="Times New Roman" w:cs="Times New Roman"/>
          <w:sz w:val="22"/>
          <w:szCs w:val="22"/>
        </w:rPr>
      </w:pPr>
      <w:r w:rsidRPr="00521DFA">
        <w:rPr>
          <w:rStyle w:val="FontStyle80"/>
          <w:rFonts w:ascii="Times New Roman" w:hAnsi="Times New Roman" w:cs="Times New Roman"/>
          <w:sz w:val="22"/>
          <w:szCs w:val="22"/>
        </w:rPr>
        <w:t>Особенности профессиональной речи педагога.</w:t>
      </w:r>
    </w:p>
    <w:p w:rsidR="00C12BDF" w:rsidRPr="00521DFA" w:rsidRDefault="00C12BDF" w:rsidP="00C12BDF">
      <w:pPr>
        <w:pStyle w:val="Style24"/>
        <w:widowControl/>
        <w:numPr>
          <w:ilvl w:val="0"/>
          <w:numId w:val="1"/>
        </w:numPr>
        <w:tabs>
          <w:tab w:val="left" w:pos="710"/>
        </w:tabs>
        <w:spacing w:before="5" w:line="264" w:lineRule="exact"/>
        <w:jc w:val="left"/>
        <w:rPr>
          <w:rStyle w:val="FontStyle80"/>
          <w:rFonts w:ascii="Times New Roman" w:hAnsi="Times New Roman" w:cs="Times New Roman"/>
          <w:sz w:val="22"/>
          <w:szCs w:val="22"/>
        </w:rPr>
      </w:pPr>
      <w:r w:rsidRPr="00521DFA">
        <w:rPr>
          <w:rStyle w:val="FontStyle80"/>
          <w:rFonts w:ascii="Times New Roman" w:hAnsi="Times New Roman" w:cs="Times New Roman"/>
          <w:sz w:val="22"/>
          <w:szCs w:val="22"/>
        </w:rPr>
        <w:t>Языковая игра в СМИ.</w:t>
      </w:r>
    </w:p>
    <w:p w:rsidR="00C12BDF" w:rsidRPr="00521DFA" w:rsidRDefault="00C12BDF" w:rsidP="00C12BDF">
      <w:pPr>
        <w:pStyle w:val="Style24"/>
        <w:widowControl/>
        <w:numPr>
          <w:ilvl w:val="0"/>
          <w:numId w:val="1"/>
        </w:numPr>
        <w:tabs>
          <w:tab w:val="left" w:pos="710"/>
        </w:tabs>
        <w:spacing w:line="264" w:lineRule="exact"/>
        <w:jc w:val="left"/>
        <w:rPr>
          <w:rStyle w:val="FontStyle80"/>
          <w:rFonts w:ascii="Times New Roman" w:hAnsi="Times New Roman" w:cs="Times New Roman"/>
          <w:sz w:val="22"/>
          <w:szCs w:val="22"/>
        </w:rPr>
      </w:pPr>
      <w:r w:rsidRPr="00521DFA">
        <w:rPr>
          <w:rStyle w:val="FontStyle80"/>
          <w:rFonts w:ascii="Times New Roman" w:hAnsi="Times New Roman" w:cs="Times New Roman"/>
          <w:sz w:val="22"/>
          <w:szCs w:val="22"/>
        </w:rPr>
        <w:t>Национальные различия в невербальной культуре.</w:t>
      </w:r>
    </w:p>
    <w:p w:rsidR="00C12BDF" w:rsidRPr="00521DFA" w:rsidRDefault="00C12BDF" w:rsidP="00C12BDF">
      <w:pPr>
        <w:pStyle w:val="Style24"/>
        <w:widowControl/>
        <w:numPr>
          <w:ilvl w:val="0"/>
          <w:numId w:val="1"/>
        </w:numPr>
        <w:tabs>
          <w:tab w:val="left" w:pos="710"/>
        </w:tabs>
        <w:spacing w:line="264" w:lineRule="exact"/>
        <w:jc w:val="left"/>
        <w:rPr>
          <w:rStyle w:val="FontStyle80"/>
          <w:rFonts w:ascii="Times New Roman" w:hAnsi="Times New Roman" w:cs="Times New Roman"/>
          <w:sz w:val="22"/>
          <w:szCs w:val="22"/>
        </w:rPr>
      </w:pPr>
      <w:r w:rsidRPr="00521DFA">
        <w:rPr>
          <w:rStyle w:val="FontStyle80"/>
          <w:rFonts w:ascii="Times New Roman" w:hAnsi="Times New Roman" w:cs="Times New Roman"/>
          <w:sz w:val="22"/>
          <w:szCs w:val="22"/>
        </w:rPr>
        <w:t>Презентация как речевой жанр</w:t>
      </w:r>
    </w:p>
    <w:p w:rsidR="00C12BDF" w:rsidRPr="00521DFA" w:rsidRDefault="00C12BDF" w:rsidP="00C12BDF">
      <w:pPr>
        <w:pStyle w:val="Style16"/>
        <w:widowControl/>
        <w:numPr>
          <w:ilvl w:val="0"/>
          <w:numId w:val="1"/>
        </w:numPr>
        <w:tabs>
          <w:tab w:val="left" w:pos="341"/>
        </w:tabs>
        <w:jc w:val="left"/>
        <w:rPr>
          <w:rStyle w:val="FontStyle39"/>
        </w:rPr>
      </w:pPr>
      <w:r w:rsidRPr="00521DFA">
        <w:rPr>
          <w:rStyle w:val="FontStyle39"/>
        </w:rPr>
        <w:t>Типы речевой культуры личности.</w:t>
      </w:r>
    </w:p>
    <w:p w:rsidR="00C12BDF" w:rsidRPr="00521DFA" w:rsidRDefault="00C12BDF" w:rsidP="00C12BDF">
      <w:pPr>
        <w:pStyle w:val="a3"/>
        <w:numPr>
          <w:ilvl w:val="0"/>
          <w:numId w:val="1"/>
        </w:numPr>
        <w:spacing w:after="0"/>
        <w:rPr>
          <w:sz w:val="22"/>
          <w:szCs w:val="22"/>
        </w:rPr>
      </w:pPr>
      <w:r w:rsidRPr="00521DFA">
        <w:rPr>
          <w:sz w:val="22"/>
          <w:szCs w:val="22"/>
        </w:rPr>
        <w:t>Трудные случаи в системе норм произношения и ударения слов.</w:t>
      </w:r>
    </w:p>
    <w:p w:rsidR="00C12BDF" w:rsidRPr="00521DFA" w:rsidRDefault="00C12BDF" w:rsidP="00C12BDF">
      <w:pPr>
        <w:pStyle w:val="a3"/>
        <w:numPr>
          <w:ilvl w:val="0"/>
          <w:numId w:val="1"/>
        </w:numPr>
        <w:spacing w:after="0"/>
        <w:rPr>
          <w:sz w:val="22"/>
          <w:szCs w:val="22"/>
        </w:rPr>
      </w:pPr>
      <w:r w:rsidRPr="00521DFA">
        <w:rPr>
          <w:sz w:val="22"/>
          <w:szCs w:val="22"/>
        </w:rPr>
        <w:t>Трудные случаи употребления имен существительных, прилагательных, числительных и местоимений в современном русском языке.</w:t>
      </w:r>
    </w:p>
    <w:p w:rsidR="00C12BDF" w:rsidRPr="00521DFA" w:rsidRDefault="00C12BDF" w:rsidP="00C12BDF">
      <w:pPr>
        <w:pStyle w:val="a3"/>
        <w:numPr>
          <w:ilvl w:val="0"/>
          <w:numId w:val="1"/>
        </w:numPr>
        <w:spacing w:after="0"/>
        <w:rPr>
          <w:sz w:val="22"/>
          <w:szCs w:val="22"/>
        </w:rPr>
      </w:pPr>
      <w:r w:rsidRPr="00521DFA">
        <w:rPr>
          <w:sz w:val="22"/>
          <w:szCs w:val="22"/>
        </w:rPr>
        <w:t>Трудные случаи употребления форм русского глагола.</w:t>
      </w:r>
    </w:p>
    <w:p w:rsidR="00C12BDF" w:rsidRPr="00521DFA" w:rsidRDefault="00C12BDF" w:rsidP="00C12BDF">
      <w:pPr>
        <w:pStyle w:val="a3"/>
        <w:numPr>
          <w:ilvl w:val="0"/>
          <w:numId w:val="1"/>
        </w:numPr>
        <w:spacing w:after="0"/>
        <w:rPr>
          <w:sz w:val="22"/>
          <w:szCs w:val="22"/>
        </w:rPr>
      </w:pPr>
      <w:r w:rsidRPr="00521DFA">
        <w:rPr>
          <w:sz w:val="22"/>
          <w:szCs w:val="22"/>
        </w:rPr>
        <w:t>Эволюция формул речевого этикета (обращения и др.).</w:t>
      </w:r>
    </w:p>
    <w:p w:rsidR="00C12BDF" w:rsidRPr="00521DFA" w:rsidRDefault="00C12BDF" w:rsidP="00C12BDF">
      <w:pPr>
        <w:pStyle w:val="a3"/>
        <w:numPr>
          <w:ilvl w:val="0"/>
          <w:numId w:val="1"/>
        </w:numPr>
        <w:spacing w:after="0"/>
        <w:rPr>
          <w:sz w:val="22"/>
          <w:szCs w:val="22"/>
        </w:rPr>
      </w:pPr>
      <w:r w:rsidRPr="00521DFA">
        <w:rPr>
          <w:sz w:val="22"/>
          <w:szCs w:val="22"/>
        </w:rPr>
        <w:t>Русская фразеология и выразительность русской речи.</w:t>
      </w:r>
    </w:p>
    <w:p w:rsidR="00C12BDF" w:rsidRPr="00521DFA" w:rsidRDefault="00C12BDF" w:rsidP="00C12BDF">
      <w:pPr>
        <w:pStyle w:val="a3"/>
        <w:numPr>
          <w:ilvl w:val="0"/>
          <w:numId w:val="1"/>
        </w:numPr>
        <w:spacing w:after="0"/>
        <w:rPr>
          <w:sz w:val="22"/>
          <w:szCs w:val="22"/>
        </w:rPr>
      </w:pPr>
      <w:r w:rsidRPr="00521DFA">
        <w:rPr>
          <w:sz w:val="22"/>
          <w:szCs w:val="22"/>
        </w:rPr>
        <w:t>Интернет и современная речевая культура.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7A4B62"/>
    <w:multiLevelType w:val="hybridMultilevel"/>
    <w:tmpl w:val="4504F72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 w:grammar="clean"/>
  <w:defaultTabStop w:val="708"/>
  <w:characterSpacingControl w:val="doNotCompress"/>
  <w:compat/>
  <w:rsids>
    <w:rsidRoot w:val="00C12BDF"/>
    <w:rsid w:val="001016E7"/>
    <w:rsid w:val="0032637C"/>
    <w:rsid w:val="004965E1"/>
    <w:rsid w:val="004C77F7"/>
    <w:rsid w:val="00C12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12BD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C12B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C12BDF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C12BD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4">
    <w:name w:val="Style24"/>
    <w:basedOn w:val="a"/>
    <w:uiPriority w:val="99"/>
    <w:rsid w:val="00C12BDF"/>
    <w:pPr>
      <w:widowControl w:val="0"/>
      <w:autoSpaceDE w:val="0"/>
      <w:autoSpaceDN w:val="0"/>
      <w:adjustRightInd w:val="0"/>
      <w:spacing w:after="0" w:line="229" w:lineRule="exact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FontStyle80">
    <w:name w:val="Font Style80"/>
    <w:basedOn w:val="a0"/>
    <w:uiPriority w:val="99"/>
    <w:rsid w:val="00C12BDF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345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2017-09-04T14:07:00Z</dcterms:created>
  <dcterms:modified xsi:type="dcterms:W3CDTF">2017-09-04T14:11:00Z</dcterms:modified>
</cp:coreProperties>
</file>