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FA5" w:rsidRPr="00B26B17" w:rsidRDefault="005C0FA5" w:rsidP="005C0FA5">
      <w:pPr>
        <w:jc w:val="center"/>
        <w:rPr>
          <w:rFonts w:ascii="Times New Roman" w:hAnsi="Times New Roman" w:cs="Times New Roman"/>
          <w:b/>
          <w:i/>
        </w:rPr>
      </w:pPr>
      <w:r w:rsidRPr="00B26B17">
        <w:rPr>
          <w:rFonts w:ascii="Times New Roman" w:hAnsi="Times New Roman" w:cs="Times New Roman"/>
          <w:b/>
          <w:i/>
        </w:rPr>
        <w:t>Примерные темы рефератов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Риторика и этика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Цицерон об ораторе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9876E8">
        <w:rPr>
          <w:rFonts w:ascii="Times New Roman" w:hAnsi="Times New Roman" w:cs="Times New Roman"/>
        </w:rPr>
        <w:t>Сократовский</w:t>
      </w:r>
      <w:proofErr w:type="spellEnd"/>
      <w:r w:rsidRPr="009876E8">
        <w:rPr>
          <w:rFonts w:ascii="Times New Roman" w:hAnsi="Times New Roman" w:cs="Times New Roman"/>
        </w:rPr>
        <w:t xml:space="preserve"> метод ведения беседы и его роль в современной педагогике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Определение риторики в трудах Платона, Аристотеля,</w:t>
      </w:r>
      <w:r w:rsidRPr="00FA0196">
        <w:rPr>
          <w:rFonts w:ascii="Times New Roman" w:hAnsi="Times New Roman" w:cs="Times New Roman"/>
        </w:rPr>
        <w:t xml:space="preserve"> </w:t>
      </w:r>
      <w:r w:rsidRPr="009876E8">
        <w:rPr>
          <w:rFonts w:ascii="Times New Roman" w:hAnsi="Times New Roman" w:cs="Times New Roman"/>
        </w:rPr>
        <w:t>Цицерона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Роль риторики в подготовке современных специалистов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Речь учителя в различных учебно-речевых ситуациях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Речевое поведение современного учителя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…Кто посвящает себя истинному красноречию, тот посвящает себя мудрости…(Цицерон)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Успех в общении и как его достичь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Диалогичность как форма взаимодействия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Искусство ставить вопросы и отвечать на них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Игровые формы общения на уроке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Жанр как единица речевой практики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Русские пословицы о языке и речи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средства выразительности педагогической речи учителя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Этикетные особенности профессиональной речи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Как говорить, чтобы тебя  слушали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«Поэтами рождаются, ораторами становятся…»(Цицерон)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Особенности учебно-научной речи учителя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9876E8">
        <w:rPr>
          <w:rFonts w:ascii="Times New Roman" w:hAnsi="Times New Roman" w:cs="Times New Roman"/>
        </w:rPr>
        <w:t>Педагогико-риторические</w:t>
      </w:r>
      <w:proofErr w:type="spellEnd"/>
      <w:r w:rsidRPr="009876E8">
        <w:rPr>
          <w:rFonts w:ascii="Times New Roman" w:hAnsi="Times New Roman" w:cs="Times New Roman"/>
        </w:rPr>
        <w:t xml:space="preserve"> рекомендации в документах учебных заведений России и отечественных педагогических системах 18 века.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9876E8">
        <w:rPr>
          <w:rFonts w:ascii="Times New Roman" w:hAnsi="Times New Roman" w:cs="Times New Roman"/>
        </w:rPr>
        <w:t>Педагогико-риторические</w:t>
      </w:r>
      <w:proofErr w:type="spellEnd"/>
      <w:r w:rsidRPr="009876E8">
        <w:rPr>
          <w:rFonts w:ascii="Times New Roman" w:hAnsi="Times New Roman" w:cs="Times New Roman"/>
        </w:rPr>
        <w:t xml:space="preserve"> взгляды К.Д.Ушинского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 xml:space="preserve">Анализ </w:t>
      </w:r>
      <w:proofErr w:type="gramStart"/>
      <w:r w:rsidRPr="009876E8">
        <w:rPr>
          <w:rFonts w:ascii="Times New Roman" w:hAnsi="Times New Roman" w:cs="Times New Roman"/>
        </w:rPr>
        <w:t>педагогического</w:t>
      </w:r>
      <w:proofErr w:type="gramEnd"/>
      <w:r w:rsidRPr="009876E8">
        <w:rPr>
          <w:rFonts w:ascii="Times New Roman" w:hAnsi="Times New Roman" w:cs="Times New Roman"/>
        </w:rPr>
        <w:t xml:space="preserve"> </w:t>
      </w:r>
      <w:proofErr w:type="spellStart"/>
      <w:r w:rsidRPr="009876E8">
        <w:rPr>
          <w:rFonts w:ascii="Times New Roman" w:hAnsi="Times New Roman" w:cs="Times New Roman"/>
        </w:rPr>
        <w:t>дискурса</w:t>
      </w:r>
      <w:proofErr w:type="spellEnd"/>
      <w:r w:rsidRPr="009876E8">
        <w:rPr>
          <w:rFonts w:ascii="Times New Roman" w:hAnsi="Times New Roman" w:cs="Times New Roman"/>
        </w:rPr>
        <w:t xml:space="preserve"> в педагогической риторике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Гармонизирующий диалог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 xml:space="preserve">Речевая культура и </w:t>
      </w:r>
      <w:proofErr w:type="spellStart"/>
      <w:r w:rsidRPr="009876E8">
        <w:rPr>
          <w:rFonts w:ascii="Times New Roman" w:hAnsi="Times New Roman" w:cs="Times New Roman"/>
        </w:rPr>
        <w:t>педагогико-риторические</w:t>
      </w:r>
      <w:proofErr w:type="spellEnd"/>
      <w:r w:rsidRPr="009876E8">
        <w:rPr>
          <w:rFonts w:ascii="Times New Roman" w:hAnsi="Times New Roman" w:cs="Times New Roman"/>
        </w:rPr>
        <w:t xml:space="preserve"> принципы в Древней Руси</w:t>
      </w:r>
    </w:p>
    <w:p w:rsidR="005C0FA5" w:rsidRPr="009876E8" w:rsidRDefault="005C0FA5" w:rsidP="005C0F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9876E8">
        <w:rPr>
          <w:rFonts w:ascii="Times New Roman" w:hAnsi="Times New Roman" w:cs="Times New Roman"/>
        </w:rPr>
        <w:t>Принципы педагогической риторики в отечественных экспериментальных педагогических системах</w:t>
      </w:r>
    </w:p>
    <w:p w:rsidR="005C0FA5" w:rsidRPr="009876E8" w:rsidRDefault="005C0FA5" w:rsidP="005C0FA5">
      <w:pPr>
        <w:pStyle w:val="a4"/>
        <w:numPr>
          <w:ilvl w:val="0"/>
          <w:numId w:val="1"/>
        </w:numPr>
        <w:spacing w:after="0"/>
        <w:rPr>
          <w:sz w:val="22"/>
          <w:szCs w:val="22"/>
        </w:rPr>
      </w:pPr>
      <w:r w:rsidRPr="009876E8">
        <w:rPr>
          <w:sz w:val="22"/>
          <w:szCs w:val="22"/>
        </w:rPr>
        <w:t>Невербальные средства общения.</w:t>
      </w:r>
    </w:p>
    <w:p w:rsidR="005C0FA5" w:rsidRDefault="005C0FA5" w:rsidP="005C0FA5">
      <w:pPr>
        <w:pStyle w:val="a4"/>
        <w:numPr>
          <w:ilvl w:val="0"/>
          <w:numId w:val="1"/>
        </w:numPr>
        <w:spacing w:after="0"/>
      </w:pPr>
      <w:r w:rsidRPr="009876E8">
        <w:rPr>
          <w:rStyle w:val="FontStyle39"/>
        </w:rPr>
        <w:t>Сильная языковая личность как залог успешности коммуникации.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807A7"/>
    <w:multiLevelType w:val="hybridMultilevel"/>
    <w:tmpl w:val="9B3834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5C0FA5"/>
    <w:rsid w:val="001016E7"/>
    <w:rsid w:val="0032637C"/>
    <w:rsid w:val="004965E1"/>
    <w:rsid w:val="004C77F7"/>
    <w:rsid w:val="005C0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FA5"/>
    <w:pPr>
      <w:ind w:left="720"/>
      <w:contextualSpacing/>
    </w:pPr>
  </w:style>
  <w:style w:type="paragraph" w:styleId="a4">
    <w:name w:val="Body Text Indent"/>
    <w:basedOn w:val="a"/>
    <w:link w:val="a5"/>
    <w:rsid w:val="005C0FA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C0F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5C0FA5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2017-09-04T13:54:00Z</dcterms:created>
  <dcterms:modified xsi:type="dcterms:W3CDTF">2017-09-04T13:55:00Z</dcterms:modified>
</cp:coreProperties>
</file>