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353" w:rsidRPr="000A438B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b/>
          <w:bCs/>
          <w:color w:val="000000"/>
          <w:sz w:val="28"/>
          <w:szCs w:val="28"/>
        </w:rPr>
      </w:pPr>
      <w:bookmarkStart w:id="0" w:name="bookmark0"/>
      <w:r>
        <w:rPr>
          <w:b/>
          <w:bCs/>
          <w:color w:val="000000"/>
          <w:sz w:val="28"/>
          <w:szCs w:val="28"/>
        </w:rPr>
        <w:t>МИНИСТЕРСТВО ПРОСВЕЩЕНИЯ РФ</w:t>
      </w:r>
    </w:p>
    <w:p w:rsidR="00D00353" w:rsidRPr="00300BD1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  <w:r w:rsidRPr="00300BD1">
        <w:rPr>
          <w:color w:val="000000"/>
          <w:sz w:val="28"/>
          <w:szCs w:val="28"/>
        </w:rPr>
        <w:t>Федеральное государственное бюджетное образовательное учреждение</w:t>
      </w:r>
    </w:p>
    <w:p w:rsidR="00D00353" w:rsidRPr="00300BD1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  <w:r w:rsidRPr="00300BD1">
        <w:rPr>
          <w:color w:val="000000"/>
          <w:sz w:val="28"/>
          <w:szCs w:val="28"/>
        </w:rPr>
        <w:t>Высшего образования</w:t>
      </w:r>
    </w:p>
    <w:p w:rsidR="00D00353" w:rsidRPr="00300BD1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b/>
          <w:bCs/>
          <w:color w:val="000000"/>
          <w:sz w:val="28"/>
          <w:szCs w:val="28"/>
        </w:rPr>
      </w:pPr>
      <w:r w:rsidRPr="00300BD1">
        <w:rPr>
          <w:b/>
          <w:bCs/>
          <w:color w:val="000000"/>
          <w:sz w:val="28"/>
          <w:szCs w:val="28"/>
        </w:rPr>
        <w:t>«Волгоградский государственный социально- педагогический университет»</w:t>
      </w:r>
    </w:p>
    <w:p w:rsidR="00D00353" w:rsidRPr="00300BD1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color w:val="000000"/>
          <w:sz w:val="28"/>
          <w:szCs w:val="28"/>
        </w:rPr>
      </w:pPr>
    </w:p>
    <w:p w:rsidR="00D00353" w:rsidRPr="00300BD1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color w:val="000000"/>
          <w:sz w:val="28"/>
          <w:szCs w:val="28"/>
        </w:rPr>
      </w:pPr>
    </w:p>
    <w:p w:rsidR="00D00353" w:rsidRPr="00300BD1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b/>
          <w:bCs/>
          <w:color w:val="000000"/>
          <w:sz w:val="28"/>
          <w:szCs w:val="28"/>
        </w:rPr>
      </w:pPr>
      <w:r w:rsidRPr="00300BD1">
        <w:rPr>
          <w:b/>
          <w:bCs/>
          <w:color w:val="000000"/>
          <w:sz w:val="28"/>
          <w:szCs w:val="28"/>
        </w:rPr>
        <w:t>Факультет психологии и социальной работы</w:t>
      </w:r>
    </w:p>
    <w:p w:rsidR="00D00353" w:rsidRPr="00300BD1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b/>
          <w:bCs/>
          <w:color w:val="000000"/>
          <w:sz w:val="28"/>
          <w:szCs w:val="28"/>
        </w:rPr>
      </w:pPr>
      <w:r w:rsidRPr="00300BD1">
        <w:rPr>
          <w:b/>
          <w:bCs/>
          <w:color w:val="000000"/>
          <w:sz w:val="28"/>
          <w:szCs w:val="28"/>
        </w:rPr>
        <w:t>Кафедра социальной работы</w:t>
      </w:r>
    </w:p>
    <w:p w:rsidR="00D00353" w:rsidRPr="00300BD1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color w:val="000000"/>
          <w:sz w:val="28"/>
          <w:szCs w:val="28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ind w:left="2265" w:firstLine="1275"/>
        <w:rPr>
          <w:rFonts w:cs="Courier New"/>
          <w:color w:val="000000"/>
          <w:sz w:val="28"/>
          <w:szCs w:val="28"/>
        </w:rPr>
      </w:pPr>
      <w:r w:rsidRPr="000A438B">
        <w:rPr>
          <w:color w:val="000000"/>
          <w:sz w:val="28"/>
          <w:szCs w:val="28"/>
        </w:rPr>
        <w:t>Материалы к занятиям</w:t>
      </w:r>
    </w:p>
    <w:p w:rsidR="00D00353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color w:val="000000"/>
          <w:sz w:val="28"/>
          <w:szCs w:val="28"/>
        </w:rPr>
      </w:pPr>
    </w:p>
    <w:p w:rsidR="00D00353" w:rsidRPr="00DE5E35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color w:val="000000"/>
          <w:sz w:val="28"/>
          <w:szCs w:val="28"/>
        </w:rPr>
      </w:pPr>
      <w:r w:rsidRPr="00DE5E35">
        <w:rPr>
          <w:color w:val="000000"/>
          <w:sz w:val="28"/>
          <w:szCs w:val="28"/>
        </w:rPr>
        <w:t xml:space="preserve"> по дисциплине «</w:t>
      </w:r>
      <w:r w:rsidRPr="0097531F">
        <w:rPr>
          <w:color w:val="000000"/>
          <w:sz w:val="28"/>
          <w:szCs w:val="28"/>
        </w:rPr>
        <w:t>Теория социальной работы</w:t>
      </w:r>
      <w:r w:rsidRPr="00DE5E35">
        <w:rPr>
          <w:color w:val="000000"/>
          <w:sz w:val="28"/>
          <w:szCs w:val="28"/>
        </w:rPr>
        <w:t>»</w:t>
      </w:r>
    </w:p>
    <w:p w:rsidR="00D00353" w:rsidRPr="00DE5E35" w:rsidRDefault="00D00353" w:rsidP="0097531F">
      <w:pPr>
        <w:pStyle w:val="NormalWeb"/>
        <w:spacing w:before="30" w:beforeAutospacing="0" w:after="105" w:afterAutospacing="0"/>
        <w:ind w:left="2265" w:firstLine="1275"/>
        <w:rPr>
          <w:rFonts w:cs="Courier New"/>
          <w:color w:val="000000"/>
          <w:sz w:val="28"/>
          <w:szCs w:val="28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ind w:left="2973" w:firstLine="1275"/>
        <w:rPr>
          <w:rFonts w:cs="Courier New"/>
          <w:b/>
          <w:bCs/>
          <w:color w:val="000000"/>
          <w:sz w:val="28"/>
          <w:szCs w:val="28"/>
        </w:rPr>
      </w:pPr>
    </w:p>
    <w:p w:rsidR="00D00353" w:rsidRPr="0097531F" w:rsidRDefault="00D00353" w:rsidP="0097531F">
      <w:pPr>
        <w:pStyle w:val="NormalWeb"/>
        <w:spacing w:before="30" w:beforeAutospacing="0" w:after="105" w:afterAutospacing="0"/>
        <w:ind w:left="2973" w:firstLine="1275"/>
        <w:rPr>
          <w:rFonts w:cs="Courier New"/>
          <w:b/>
          <w:bCs/>
          <w:color w:val="000000"/>
          <w:sz w:val="28"/>
          <w:szCs w:val="28"/>
        </w:rPr>
      </w:pPr>
      <w:r w:rsidRPr="00DE5E35">
        <w:rPr>
          <w:b/>
          <w:bCs/>
          <w:color w:val="000000"/>
          <w:sz w:val="28"/>
          <w:szCs w:val="28"/>
        </w:rPr>
        <w:t>Тема</w:t>
      </w:r>
    </w:p>
    <w:p w:rsidR="00D00353" w:rsidRPr="0097531F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i/>
          <w:iCs/>
          <w:color w:val="000000"/>
          <w:sz w:val="32"/>
          <w:szCs w:val="32"/>
        </w:rPr>
      </w:pPr>
      <w:r w:rsidRPr="0097531F">
        <w:rPr>
          <w:color w:val="000000"/>
          <w:sz w:val="32"/>
          <w:szCs w:val="32"/>
        </w:rPr>
        <w:t>Уровни социальной работы</w:t>
      </w:r>
    </w:p>
    <w:p w:rsidR="00D00353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b/>
          <w:bCs/>
          <w:i/>
          <w:iCs/>
          <w:color w:val="000000"/>
          <w:sz w:val="28"/>
          <w:szCs w:val="28"/>
        </w:rPr>
      </w:pPr>
    </w:p>
    <w:p w:rsidR="00D00353" w:rsidRPr="00DE5E35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color w:val="000000"/>
          <w:sz w:val="28"/>
          <w:szCs w:val="28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ind w:left="-567" w:firstLine="283"/>
        <w:rPr>
          <w:rFonts w:cs="Courier New"/>
          <w:b/>
          <w:bCs/>
          <w:color w:val="000000"/>
          <w:sz w:val="28"/>
          <w:szCs w:val="28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ind w:left="1557" w:firstLine="1275"/>
        <w:rPr>
          <w:rFonts w:cs="Courier New"/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Думов Сергей Борисович</w:t>
      </w:r>
    </w:p>
    <w:p w:rsidR="00D00353" w:rsidRDefault="00D00353" w:rsidP="0097531F">
      <w:pPr>
        <w:pStyle w:val="NormalWeb"/>
        <w:spacing w:before="30" w:beforeAutospacing="0" w:after="105" w:afterAutospacing="0"/>
        <w:ind w:left="849" w:right="-1" w:firstLine="1275"/>
        <w:rPr>
          <w:rFonts w:cs="Courier New"/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кандидат педагогических наук, доцент</w:t>
      </w:r>
    </w:p>
    <w:p w:rsidR="00D00353" w:rsidRDefault="00D00353" w:rsidP="0097531F">
      <w:pPr>
        <w:pStyle w:val="NormalWeb"/>
        <w:spacing w:before="30" w:beforeAutospacing="0" w:after="105" w:afterAutospacing="0"/>
        <w:ind w:left="-567" w:firstLine="283"/>
        <w:rPr>
          <w:rFonts w:cs="Courier New"/>
          <w:color w:val="000000"/>
          <w:sz w:val="28"/>
          <w:szCs w:val="28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b/>
          <w:bCs/>
          <w:color w:val="000000"/>
          <w:sz w:val="28"/>
          <w:szCs w:val="28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b/>
          <w:bCs/>
          <w:color w:val="000000"/>
          <w:sz w:val="28"/>
          <w:szCs w:val="28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ind w:left="-567" w:firstLine="283"/>
        <w:jc w:val="center"/>
        <w:rPr>
          <w:rFonts w:cs="Courier New"/>
          <w:color w:val="000000"/>
          <w:sz w:val="28"/>
          <w:szCs w:val="28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jc w:val="center"/>
        <w:rPr>
          <w:rFonts w:cs="Courier New"/>
          <w:color w:val="000000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jc w:val="center"/>
        <w:rPr>
          <w:rFonts w:cs="Courier New"/>
          <w:color w:val="000000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jc w:val="center"/>
        <w:rPr>
          <w:rFonts w:cs="Courier New"/>
          <w:color w:val="000000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jc w:val="center"/>
        <w:rPr>
          <w:rFonts w:cs="Courier New"/>
          <w:color w:val="000000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jc w:val="center"/>
        <w:rPr>
          <w:rFonts w:cs="Courier New"/>
          <w:color w:val="000000"/>
        </w:rPr>
      </w:pPr>
    </w:p>
    <w:p w:rsidR="00D00353" w:rsidRDefault="00D00353" w:rsidP="0097531F">
      <w:pPr>
        <w:pStyle w:val="NormalWeb"/>
        <w:spacing w:before="30" w:beforeAutospacing="0" w:after="105" w:afterAutospacing="0"/>
        <w:jc w:val="center"/>
        <w:rPr>
          <w:color w:val="000000"/>
        </w:rPr>
      </w:pPr>
      <w:r>
        <w:rPr>
          <w:color w:val="000000"/>
        </w:rPr>
        <w:t>Волгоград</w:t>
      </w:r>
    </w:p>
    <w:p w:rsidR="00D00353" w:rsidRDefault="00D00353" w:rsidP="0097531F">
      <w:pPr>
        <w:pStyle w:val="NormalWeb"/>
        <w:spacing w:before="30" w:beforeAutospacing="0" w:after="105" w:afterAutospacing="0"/>
        <w:ind w:left="-567"/>
        <w:jc w:val="center"/>
        <w:rPr>
          <w:color w:val="000000"/>
        </w:rPr>
      </w:pPr>
      <w:r>
        <w:rPr>
          <w:color w:val="000000"/>
        </w:rPr>
        <w:t>2021</w:t>
      </w:r>
    </w:p>
    <w:p w:rsidR="00D00353" w:rsidRPr="00B10708" w:rsidRDefault="00D00353" w:rsidP="006F6BC6">
      <w:pPr>
        <w:pStyle w:val="10"/>
        <w:shd w:val="clear" w:color="auto" w:fill="auto"/>
        <w:spacing w:after="0" w:line="360" w:lineRule="auto"/>
        <w:ind w:right="460"/>
        <w:rPr>
          <w:rFonts w:cs="Courier New"/>
          <w:sz w:val="28"/>
          <w:szCs w:val="28"/>
        </w:rPr>
      </w:pPr>
    </w:p>
    <w:p w:rsidR="00D00353" w:rsidRDefault="00D00353" w:rsidP="006F6BC6">
      <w:pPr>
        <w:pStyle w:val="10"/>
        <w:shd w:val="clear" w:color="auto" w:fill="auto"/>
        <w:spacing w:after="0" w:line="360" w:lineRule="auto"/>
        <w:ind w:right="460"/>
        <w:rPr>
          <w:rFonts w:cs="Courier New"/>
          <w:sz w:val="28"/>
          <w:szCs w:val="28"/>
        </w:rPr>
      </w:pPr>
    </w:p>
    <w:p w:rsidR="00D00353" w:rsidRPr="0097531F" w:rsidRDefault="00D00353" w:rsidP="006F6BC6">
      <w:pPr>
        <w:pStyle w:val="10"/>
        <w:shd w:val="clear" w:color="auto" w:fill="auto"/>
        <w:spacing w:after="0" w:line="360" w:lineRule="auto"/>
        <w:ind w:right="460"/>
        <w:rPr>
          <w:b/>
          <w:bCs/>
          <w:sz w:val="28"/>
          <w:szCs w:val="28"/>
        </w:rPr>
      </w:pPr>
      <w:r w:rsidRPr="0097531F">
        <w:rPr>
          <w:b/>
          <w:bCs/>
          <w:sz w:val="28"/>
          <w:szCs w:val="28"/>
        </w:rPr>
        <w:t>Вопросы для рассмотрения</w:t>
      </w:r>
    </w:p>
    <w:p w:rsidR="00D00353" w:rsidRPr="0097531F" w:rsidRDefault="00D00353" w:rsidP="006F6BC6">
      <w:pPr>
        <w:pStyle w:val="10"/>
        <w:shd w:val="clear" w:color="auto" w:fill="auto"/>
        <w:spacing w:after="0" w:line="360" w:lineRule="auto"/>
        <w:ind w:right="460"/>
        <w:rPr>
          <w:rFonts w:cs="Courier New"/>
          <w:sz w:val="28"/>
          <w:szCs w:val="28"/>
        </w:rPr>
      </w:pPr>
    </w:p>
    <w:bookmarkEnd w:id="0"/>
    <w:p w:rsidR="00D00353" w:rsidRPr="006F6BC6" w:rsidRDefault="00D00353" w:rsidP="006F6BC6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rPr>
          <w:sz w:val="28"/>
          <w:szCs w:val="28"/>
        </w:rPr>
      </w:pPr>
      <w:r w:rsidRPr="006F6BC6">
        <w:rPr>
          <w:sz w:val="28"/>
          <w:szCs w:val="28"/>
        </w:rPr>
        <w:t>Понятие уровня социальной работы</w:t>
      </w:r>
    </w:p>
    <w:p w:rsidR="00D00353" w:rsidRPr="006F6BC6" w:rsidRDefault="00D00353" w:rsidP="006F6BC6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ind w:right="340"/>
        <w:rPr>
          <w:sz w:val="28"/>
          <w:szCs w:val="28"/>
        </w:rPr>
      </w:pPr>
      <w:r w:rsidRPr="006F6BC6">
        <w:rPr>
          <w:sz w:val="28"/>
          <w:szCs w:val="28"/>
        </w:rPr>
        <w:t>Необходимость и основания выделения уровней социальной работы</w:t>
      </w:r>
    </w:p>
    <w:p w:rsidR="00D00353" w:rsidRPr="006F6BC6" w:rsidRDefault="00D00353" w:rsidP="006F6BC6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rPr>
          <w:sz w:val="28"/>
          <w:szCs w:val="28"/>
        </w:rPr>
      </w:pPr>
      <w:r w:rsidRPr="006F6BC6">
        <w:rPr>
          <w:sz w:val="28"/>
          <w:szCs w:val="28"/>
        </w:rPr>
        <w:t>Классификация уровней социальной работы</w:t>
      </w:r>
    </w:p>
    <w:p w:rsidR="00D00353" w:rsidRPr="006F6BC6" w:rsidRDefault="00D00353" w:rsidP="006F6BC6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ind w:right="340"/>
        <w:rPr>
          <w:sz w:val="28"/>
          <w:szCs w:val="28"/>
        </w:rPr>
      </w:pPr>
      <w:r w:rsidRPr="006F6BC6">
        <w:rPr>
          <w:sz w:val="28"/>
          <w:szCs w:val="28"/>
        </w:rPr>
        <w:t>Зарубежный опыт организации социальной работы на трех уровнях - индивидуально-личностном, социально-групповом и общественном</w:t>
      </w:r>
    </w:p>
    <w:p w:rsidR="00D00353" w:rsidRPr="006F6BC6" w:rsidRDefault="00D00353" w:rsidP="006F6BC6">
      <w:pPr>
        <w:pStyle w:val="2"/>
        <w:numPr>
          <w:ilvl w:val="0"/>
          <w:numId w:val="5"/>
        </w:numPr>
        <w:shd w:val="clear" w:color="auto" w:fill="auto"/>
        <w:spacing w:before="0" w:line="360" w:lineRule="auto"/>
        <w:rPr>
          <w:sz w:val="28"/>
          <w:szCs w:val="28"/>
        </w:rPr>
      </w:pPr>
      <w:r w:rsidRPr="006F6BC6">
        <w:rPr>
          <w:sz w:val="28"/>
          <w:szCs w:val="28"/>
        </w:rPr>
        <w:t>Взаимосвязь уровней социальной работы</w:t>
      </w:r>
    </w:p>
    <w:p w:rsidR="00D00353" w:rsidRPr="006F6BC6" w:rsidRDefault="00D00353" w:rsidP="006F6BC6">
      <w:pPr>
        <w:spacing w:line="360" w:lineRule="auto"/>
        <w:rPr>
          <w:rFonts w:ascii="Times New Roman" w:hAnsi="Times New Roman" w:cs="Times New Roman"/>
          <w:sz w:val="28"/>
          <w:szCs w:val="28"/>
        </w:rPr>
        <w:sectPr w:rsidR="00D00353" w:rsidRPr="006F6BC6" w:rsidSect="006F6BC6">
          <w:pgSz w:w="11909" w:h="16838"/>
          <w:pgMar w:top="1134" w:right="1134" w:bottom="1134" w:left="1701" w:header="0" w:footer="3" w:gutter="0"/>
          <w:cols w:space="720"/>
          <w:noEndnote/>
          <w:docGrid w:linePitch="360"/>
        </w:sectPr>
      </w:pPr>
    </w:p>
    <w:p w:rsidR="00D00353" w:rsidRPr="006F6BC6" w:rsidRDefault="00D00353" w:rsidP="0097531F">
      <w:pPr>
        <w:pStyle w:val="21"/>
        <w:shd w:val="clear" w:color="auto" w:fill="auto"/>
        <w:tabs>
          <w:tab w:val="left" w:pos="1827"/>
        </w:tabs>
        <w:spacing w:after="0" w:line="360" w:lineRule="auto"/>
        <w:ind w:left="1460" w:firstLine="0"/>
        <w:rPr>
          <w:sz w:val="28"/>
          <w:szCs w:val="28"/>
        </w:rPr>
      </w:pPr>
      <w:bookmarkStart w:id="1" w:name="bookmark1"/>
      <w:r w:rsidRPr="006F6BC6">
        <w:rPr>
          <w:sz w:val="28"/>
          <w:szCs w:val="28"/>
        </w:rPr>
        <w:t>Понятие уровня социальной работы.</w:t>
      </w:r>
      <w:bookmarkEnd w:id="1"/>
    </w:p>
    <w:p w:rsidR="00D00353" w:rsidRDefault="00D00353" w:rsidP="006F6BC6">
      <w:pPr>
        <w:pStyle w:val="2"/>
        <w:shd w:val="clear" w:color="auto" w:fill="auto"/>
        <w:spacing w:before="0" w:line="360" w:lineRule="auto"/>
        <w:ind w:firstLine="600"/>
        <w:jc w:val="both"/>
        <w:rPr>
          <w:rFonts w:cs="Courier New"/>
          <w:sz w:val="28"/>
          <w:szCs w:val="28"/>
        </w:rPr>
      </w:pP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firstLine="60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Единого понимания термина «уровни социальной работы» не существует.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right="20" w:firstLine="60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Р. Баркер в своей книге «Словарь социальной работы» выделяет уровни: индивидуальный; групповой; административный. Кроме того, в этот перечень включены: организация сообщества; исследования; социальная политика; планирование; клиническая практика; семейная и брачная практика.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right="20" w:firstLine="60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 xml:space="preserve">Г. Ьернлер и </w:t>
      </w:r>
      <w:r w:rsidRPr="006F6BC6">
        <w:rPr>
          <w:sz w:val="28"/>
          <w:szCs w:val="28"/>
          <w:lang w:val="en-US" w:eastAsia="en-US"/>
        </w:rPr>
        <w:t>JI</w:t>
      </w:r>
      <w:r w:rsidRPr="006F6BC6">
        <w:rPr>
          <w:sz w:val="28"/>
          <w:szCs w:val="28"/>
          <w:lang w:eastAsia="en-US"/>
        </w:rPr>
        <w:t xml:space="preserve">. </w:t>
      </w:r>
      <w:r w:rsidRPr="006F6BC6">
        <w:rPr>
          <w:sz w:val="28"/>
          <w:szCs w:val="28"/>
        </w:rPr>
        <w:t>Юнссоп в книге «Теория социально-психологической работы» в</w:t>
      </w:r>
      <w:r>
        <w:rPr>
          <w:sz w:val="28"/>
          <w:szCs w:val="28"/>
        </w:rPr>
        <w:t>ы</w:t>
      </w:r>
      <w:r w:rsidRPr="006F6BC6">
        <w:rPr>
          <w:sz w:val="28"/>
          <w:szCs w:val="28"/>
        </w:rPr>
        <w:t>делили уровни: индивидуальная и семейная социальная работа; групповая социальная работа; общественная работа; социальное администрирование и планирование.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right="20" w:firstLine="60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Несмотря на некоторые различия, в любом теоретическом рассмотрении социальная работа обозначена как специфическая отрасль социальной практики, а непосредственная контактная социальная работа подразделена на уровни: работа с индивидом, группой, обществом.</w:t>
      </w:r>
    </w:p>
    <w:p w:rsidR="00D00353" w:rsidRDefault="00D00353" w:rsidP="0097531F">
      <w:pPr>
        <w:pStyle w:val="21"/>
        <w:shd w:val="clear" w:color="auto" w:fill="auto"/>
        <w:tabs>
          <w:tab w:val="left" w:pos="1155"/>
        </w:tabs>
        <w:spacing w:after="0" w:line="360" w:lineRule="auto"/>
        <w:ind w:left="780" w:right="20" w:firstLine="0"/>
        <w:jc w:val="left"/>
        <w:rPr>
          <w:rFonts w:cs="Courier New"/>
          <w:sz w:val="28"/>
          <w:szCs w:val="28"/>
        </w:rPr>
      </w:pPr>
      <w:bookmarkStart w:id="2" w:name="bookmark2"/>
    </w:p>
    <w:p w:rsidR="00D00353" w:rsidRDefault="00D00353" w:rsidP="0097531F">
      <w:pPr>
        <w:pStyle w:val="21"/>
        <w:shd w:val="clear" w:color="auto" w:fill="auto"/>
        <w:tabs>
          <w:tab w:val="left" w:pos="1155"/>
        </w:tabs>
        <w:spacing w:after="0" w:line="360" w:lineRule="auto"/>
        <w:ind w:left="780" w:right="20" w:firstLine="0"/>
        <w:jc w:val="left"/>
        <w:rPr>
          <w:rFonts w:cs="Courier New"/>
          <w:sz w:val="28"/>
          <w:szCs w:val="28"/>
        </w:rPr>
      </w:pPr>
    </w:p>
    <w:p w:rsidR="00D00353" w:rsidRPr="006F6BC6" w:rsidRDefault="00D00353" w:rsidP="0097531F">
      <w:pPr>
        <w:pStyle w:val="21"/>
        <w:shd w:val="clear" w:color="auto" w:fill="auto"/>
        <w:tabs>
          <w:tab w:val="left" w:pos="1155"/>
        </w:tabs>
        <w:spacing w:after="0" w:line="360" w:lineRule="auto"/>
        <w:ind w:left="780" w:right="20" w:firstLine="0"/>
        <w:jc w:val="left"/>
        <w:rPr>
          <w:sz w:val="28"/>
          <w:szCs w:val="28"/>
        </w:rPr>
      </w:pPr>
      <w:r w:rsidRPr="006F6BC6">
        <w:rPr>
          <w:sz w:val="28"/>
          <w:szCs w:val="28"/>
        </w:rPr>
        <w:t>Необходимость и основания выделения уровней социальной работы.</w:t>
      </w:r>
      <w:bookmarkEnd w:id="2"/>
    </w:p>
    <w:p w:rsidR="00D00353" w:rsidRDefault="00D00353" w:rsidP="006F6BC6">
      <w:pPr>
        <w:pStyle w:val="2"/>
        <w:shd w:val="clear" w:color="auto" w:fill="auto"/>
        <w:spacing w:before="0" w:line="360" w:lineRule="auto"/>
        <w:ind w:left="20" w:right="20" w:firstLine="580"/>
        <w:jc w:val="both"/>
        <w:rPr>
          <w:rFonts w:cs="Courier New"/>
          <w:sz w:val="28"/>
          <w:szCs w:val="28"/>
        </w:rPr>
      </w:pP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58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Как практический ви</w:t>
      </w:r>
      <w:r>
        <w:rPr>
          <w:sz w:val="28"/>
          <w:szCs w:val="28"/>
        </w:rPr>
        <w:t>д помощи и</w:t>
      </w:r>
      <w:r w:rsidRPr="006F6BC6">
        <w:rPr>
          <w:sz w:val="28"/>
          <w:szCs w:val="28"/>
        </w:rPr>
        <w:t xml:space="preserve"> поддержки социальная работа, естественно, существовала всегда, с самого начала возникновения человеческого общества, принимая разные формы на различных этапах его развития. Па протяжении многих веков и в России, и в других странах она, в частности, носила характер благотворительности и милосердия.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58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Ныне преобладает ее профессиональная форма, что не исключает наличия и необходимости, непрофессиональных начал. Не случайно поэтому в практической деятельности социальных служб различают следующие виды работ: доступные всем специалистам; требующие наличия квалификации в области социальной работы; требующие наличия квалификации в различных областях; с учетом ее уровней.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480"/>
        <w:rPr>
          <w:sz w:val="28"/>
          <w:szCs w:val="28"/>
        </w:rPr>
      </w:pPr>
      <w:r w:rsidRPr="006F6BC6">
        <w:rPr>
          <w:sz w:val="28"/>
          <w:szCs w:val="28"/>
        </w:rPr>
        <w:t>Основания для определения уровней социальной работы могут быть различными.</w:t>
      </w:r>
    </w:p>
    <w:p w:rsidR="00D00353" w:rsidRDefault="00D00353" w:rsidP="0097531F">
      <w:pPr>
        <w:pStyle w:val="21"/>
        <w:shd w:val="clear" w:color="auto" w:fill="auto"/>
        <w:tabs>
          <w:tab w:val="left" w:pos="1418"/>
        </w:tabs>
        <w:spacing w:after="0" w:line="360" w:lineRule="auto"/>
        <w:ind w:left="880" w:firstLine="0"/>
        <w:rPr>
          <w:rFonts w:cs="Courier New"/>
          <w:sz w:val="28"/>
          <w:szCs w:val="28"/>
        </w:rPr>
      </w:pPr>
      <w:bookmarkStart w:id="3" w:name="bookmark3"/>
    </w:p>
    <w:p w:rsidR="00D00353" w:rsidRDefault="00D00353" w:rsidP="0097531F">
      <w:pPr>
        <w:pStyle w:val="21"/>
        <w:shd w:val="clear" w:color="auto" w:fill="auto"/>
        <w:tabs>
          <w:tab w:val="left" w:pos="1418"/>
        </w:tabs>
        <w:spacing w:after="0" w:line="360" w:lineRule="auto"/>
        <w:ind w:left="880" w:firstLine="0"/>
        <w:rPr>
          <w:rFonts w:cs="Courier New"/>
          <w:sz w:val="28"/>
          <w:szCs w:val="28"/>
        </w:rPr>
      </w:pPr>
    </w:p>
    <w:p w:rsidR="00D00353" w:rsidRPr="006F6BC6" w:rsidRDefault="00D00353" w:rsidP="0097531F">
      <w:pPr>
        <w:pStyle w:val="21"/>
        <w:shd w:val="clear" w:color="auto" w:fill="auto"/>
        <w:tabs>
          <w:tab w:val="left" w:pos="1418"/>
        </w:tabs>
        <w:spacing w:after="0" w:line="360" w:lineRule="auto"/>
        <w:ind w:left="880" w:firstLine="0"/>
        <w:rPr>
          <w:sz w:val="28"/>
          <w:szCs w:val="28"/>
        </w:rPr>
      </w:pPr>
      <w:r w:rsidRPr="006F6BC6">
        <w:rPr>
          <w:sz w:val="28"/>
          <w:szCs w:val="28"/>
        </w:rPr>
        <w:t>Классификация уровней социальной работы</w:t>
      </w:r>
      <w:bookmarkEnd w:id="3"/>
      <w:r w:rsidRPr="006F6BC6">
        <w:rPr>
          <w:sz w:val="28"/>
          <w:szCs w:val="28"/>
        </w:rPr>
        <w:t>.</w:t>
      </w:r>
    </w:p>
    <w:p w:rsidR="00D00353" w:rsidRDefault="00D00353" w:rsidP="006F6BC6">
      <w:pPr>
        <w:pStyle w:val="2"/>
        <w:shd w:val="clear" w:color="auto" w:fill="auto"/>
        <w:spacing w:before="0" w:line="360" w:lineRule="auto"/>
        <w:ind w:left="180" w:right="20" w:firstLine="340"/>
        <w:rPr>
          <w:rFonts w:cs="Courier New"/>
          <w:sz w:val="28"/>
          <w:szCs w:val="28"/>
        </w:rPr>
      </w:pP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180" w:right="20" w:firstLine="340"/>
        <w:rPr>
          <w:sz w:val="28"/>
          <w:szCs w:val="28"/>
        </w:rPr>
      </w:pPr>
      <w:r w:rsidRPr="006F6BC6">
        <w:rPr>
          <w:sz w:val="28"/>
          <w:szCs w:val="28"/>
        </w:rPr>
        <w:t>В отечественных подходах выделяются следующие уровни социальной работы: микро-, мезо-, макро и мета уровни.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50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 xml:space="preserve">Так, на </w:t>
      </w:r>
      <w:r w:rsidRPr="006F6BC6">
        <w:rPr>
          <w:rStyle w:val="a2"/>
          <w:sz w:val="28"/>
          <w:szCs w:val="28"/>
        </w:rPr>
        <w:t xml:space="preserve">микроуровне </w:t>
      </w:r>
      <w:r w:rsidRPr="006F6BC6">
        <w:rPr>
          <w:sz w:val="28"/>
          <w:szCs w:val="28"/>
        </w:rPr>
        <w:t>осуществляется социальная работа с индивидом по конкретному случаю, социальная работа с семьей или семейная терапия. Этот уровень социальной работы рассматривается в большей степени как практическая психосоциальная деятельность, которая представлена, прежде всего, в индивидуальной работе с клиентом. Социальная работа на этом уровне нацелена на решение следующих профессиональных задач:</w:t>
      </w:r>
    </w:p>
    <w:p w:rsidR="00D00353" w:rsidRPr="006F6BC6" w:rsidRDefault="00D00353" w:rsidP="006F6BC6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left="740" w:right="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 xml:space="preserve"> оказания помощи отдельному человеку, оказавшемуся в сложной жизненной ситуации, путем поддержки, консультирования, реабилитации или использования других видов социальных услуг;</w:t>
      </w:r>
    </w:p>
    <w:p w:rsidR="00D00353" w:rsidRPr="006F6BC6" w:rsidRDefault="00D00353" w:rsidP="006F6BC6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left="740" w:right="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 xml:space="preserve"> актуализации потенциала самопомощи людям, оказавшимся в сложной жизненной ситуации;</w:t>
      </w:r>
    </w:p>
    <w:p w:rsidR="00D00353" w:rsidRPr="006F6BC6" w:rsidRDefault="00D00353" w:rsidP="006F6BC6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left="74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 xml:space="preserve"> активизации потенциала собственных сил и возможностей человека;</w:t>
      </w:r>
    </w:p>
    <w:p w:rsidR="00D00353" w:rsidRPr="006F6BC6" w:rsidRDefault="00D00353" w:rsidP="006F6BC6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left="740" w:right="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проведении профилактической работы по предупреждению возникновения негативных факторов, влияющих на жизнедеятельность личности или группы.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50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Таким образом, на микроуровне социальная работа строится на основе запросов клиентов, и в этом случае парадигма помощи достаточно широка: от индивидуального консультирования до социального патронажа.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7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 xml:space="preserve">На </w:t>
      </w:r>
      <w:r w:rsidRPr="006F6BC6">
        <w:rPr>
          <w:rStyle w:val="a2"/>
          <w:sz w:val="28"/>
          <w:szCs w:val="28"/>
        </w:rPr>
        <w:t>мезоуровне</w:t>
      </w:r>
      <w:r>
        <w:rPr>
          <w:rStyle w:val="a2"/>
          <w:sz w:val="28"/>
          <w:szCs w:val="28"/>
        </w:rPr>
        <w:t xml:space="preserve"> </w:t>
      </w:r>
      <w:r w:rsidRPr="006F6BC6">
        <w:rPr>
          <w:sz w:val="28"/>
          <w:szCs w:val="28"/>
        </w:rPr>
        <w:t xml:space="preserve">реализуется общинный метод социальной работы или территориальная (коммунальная) социальная работа совместно с органами местного самоуправления. Социальная работа разворачивается на базе профильных социальных служб, специализированных на социальное обслуживание проблемных групп населения. 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7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Практическая работа с социально уязвимыми группами населения направлена на профилактику трудных жизненных ситуаций, на реабилитацию и адаптацию этих групп к новым непривычным условиям жизнедеятельности. Данный уровень предполагает совмещение социальной работы с социальной политикой, направленной на реализацию конкретных социальных программ местного масштаба.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5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Следовательно на мезоуровне социальная работа выступает как вид деятельности по оказанию помощи различным группам нуждающихся, причем, парадигма помощи здесь достаточно широка. В частности, группы нуждающихся могут быть определены государством. В этом случае стратегия помощи наименее защищенным категориям граждан будет определяться государственной социальной политикой. Приоритеты социальной поддержки могут устанавливаться отдельными благотворительными организациями, чья деятельность может быть связана не только с</w:t>
      </w:r>
      <w:r>
        <w:rPr>
          <w:sz w:val="28"/>
          <w:szCs w:val="28"/>
        </w:rPr>
        <w:t xml:space="preserve"> раздачей гуманитарной помощи, н</w:t>
      </w:r>
      <w:r w:rsidRPr="006F6BC6">
        <w:rPr>
          <w:sz w:val="28"/>
          <w:szCs w:val="28"/>
        </w:rPr>
        <w:t>о и с организацией важнейших сфер жизни клиентов.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5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В зарубежном опыте специалисты коммунальной социальной работы оказывают помощь общественным организациям, органам самоуправления в организации и совершенствовании социальных услуг, проведении культурных и оздоровительных мероприятий.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5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 xml:space="preserve">На </w:t>
      </w:r>
      <w:r w:rsidRPr="006F6BC6">
        <w:rPr>
          <w:rStyle w:val="a2"/>
          <w:sz w:val="28"/>
          <w:szCs w:val="28"/>
        </w:rPr>
        <w:t xml:space="preserve">макроуровне </w:t>
      </w:r>
      <w:r w:rsidRPr="006F6BC6">
        <w:rPr>
          <w:sz w:val="28"/>
          <w:szCs w:val="28"/>
        </w:rPr>
        <w:t>осуществляется социальная работа на уровне общества в целом, в этом случае она выступает как социальная политика, которая может быть направлена на решение следующий социальных проблем:</w:t>
      </w:r>
    </w:p>
    <w:p w:rsidR="00D00353" w:rsidRPr="006F6BC6" w:rsidRDefault="00D00353" w:rsidP="006F6BC6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left="380" w:firstLine="0"/>
        <w:rPr>
          <w:sz w:val="28"/>
          <w:szCs w:val="28"/>
        </w:rPr>
      </w:pPr>
      <w:r w:rsidRPr="006F6BC6">
        <w:rPr>
          <w:sz w:val="28"/>
          <w:szCs w:val="28"/>
        </w:rPr>
        <w:t xml:space="preserve"> обеспечение должного уровня благосостояния;</w:t>
      </w:r>
    </w:p>
    <w:p w:rsidR="00D00353" w:rsidRPr="006F6BC6" w:rsidRDefault="00D00353" w:rsidP="006F6BC6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left="380" w:firstLine="0"/>
        <w:rPr>
          <w:sz w:val="28"/>
          <w:szCs w:val="28"/>
        </w:rPr>
      </w:pPr>
      <w:r w:rsidRPr="006F6BC6">
        <w:rPr>
          <w:sz w:val="28"/>
          <w:szCs w:val="28"/>
        </w:rPr>
        <w:t xml:space="preserve"> минимизации бедности и безработицы,</w:t>
      </w:r>
    </w:p>
    <w:p w:rsidR="00D00353" w:rsidRPr="006F6BC6" w:rsidRDefault="00D00353" w:rsidP="006F6BC6">
      <w:pPr>
        <w:pStyle w:val="2"/>
        <w:numPr>
          <w:ilvl w:val="0"/>
          <w:numId w:val="3"/>
        </w:numPr>
        <w:shd w:val="clear" w:color="auto" w:fill="auto"/>
        <w:spacing w:before="0" w:line="360" w:lineRule="auto"/>
        <w:ind w:left="380" w:firstLine="0"/>
        <w:rPr>
          <w:sz w:val="28"/>
          <w:szCs w:val="28"/>
        </w:rPr>
      </w:pPr>
      <w:r w:rsidRPr="006F6BC6">
        <w:rPr>
          <w:sz w:val="28"/>
          <w:szCs w:val="28"/>
        </w:rPr>
        <w:t xml:space="preserve"> профилактика преступности и наркомании и т. д.</w:t>
      </w:r>
    </w:p>
    <w:p w:rsidR="00D00353" w:rsidRDefault="00D00353" w:rsidP="006F6BC6">
      <w:pPr>
        <w:pStyle w:val="2"/>
        <w:shd w:val="clear" w:color="auto" w:fill="auto"/>
        <w:spacing w:before="0" w:line="360" w:lineRule="auto"/>
        <w:ind w:left="20" w:right="20" w:firstLine="520"/>
        <w:jc w:val="both"/>
        <w:rPr>
          <w:rFonts w:cs="Courier New"/>
          <w:sz w:val="28"/>
          <w:szCs w:val="28"/>
        </w:rPr>
      </w:pPr>
      <w:r w:rsidRPr="006F6BC6">
        <w:rPr>
          <w:sz w:val="28"/>
          <w:szCs w:val="28"/>
        </w:rPr>
        <w:t xml:space="preserve">Перед специалистами макроуровня социальной работы стоят задачи целенаправленного влияния на формирование и реализации социальной политики на всех уровнях (от муниципального до федерального) с целью обеспечения социально здоровой среды жизнеобитания и жизнедеятельности населения. 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52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Эффективность реализации социальных программ обеспечивается взаимодействием государственных, общественных, благотворительных учреждений в сфере социальной защиты граждан. Таким образом, на макроуровне социальная работа связана с социальным администрированием, где решаются вопросы законодательного характера, организации инфраструктуры помощи, определения комплекса мер по регулированию социальных проблем. Важнейшими формами деятельности и существования процесса помощи являются социально-политические акции, организация функционирования социальных служб, предназначенных для регулирования общественных отношений в ситуациях социальной напряженности.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620"/>
        <w:rPr>
          <w:sz w:val="28"/>
          <w:szCs w:val="28"/>
        </w:rPr>
      </w:pPr>
      <w:r w:rsidRPr="006F6BC6">
        <w:rPr>
          <w:rStyle w:val="a2"/>
          <w:sz w:val="28"/>
          <w:szCs w:val="28"/>
        </w:rPr>
        <w:t>Мегауровень</w:t>
      </w:r>
      <w:r>
        <w:rPr>
          <w:rStyle w:val="a2"/>
          <w:sz w:val="28"/>
          <w:szCs w:val="28"/>
        </w:rPr>
        <w:t xml:space="preserve"> </w:t>
      </w:r>
      <w:r w:rsidRPr="006F6BC6">
        <w:rPr>
          <w:sz w:val="28"/>
          <w:szCs w:val="28"/>
        </w:rPr>
        <w:t>социальной работы представлен с позиции науковедения, где обобщаются теоретические положения социальной работы.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48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Учитывая территориальное устройство Российской Федерации, можно говорить и о таких уровнях социальной работы, как федеральный, региональный, муниципальный (местный).</w:t>
      </w:r>
    </w:p>
    <w:p w:rsidR="00D00353" w:rsidRPr="006F6BC6" w:rsidRDefault="00D00353" w:rsidP="006F6BC6">
      <w:pPr>
        <w:pStyle w:val="2"/>
        <w:shd w:val="clear" w:color="auto" w:fill="auto"/>
        <w:tabs>
          <w:tab w:val="left" w:pos="3538"/>
        </w:tabs>
        <w:spacing w:before="0" w:line="360" w:lineRule="auto"/>
        <w:ind w:left="20" w:right="20" w:firstLine="340"/>
        <w:jc w:val="both"/>
        <w:rPr>
          <w:sz w:val="28"/>
          <w:szCs w:val="28"/>
        </w:rPr>
      </w:pPr>
      <w:r w:rsidRPr="006F6BC6">
        <w:rPr>
          <w:rStyle w:val="a2"/>
          <w:sz w:val="28"/>
          <w:szCs w:val="28"/>
        </w:rPr>
        <w:t xml:space="preserve">Федеральный уровень </w:t>
      </w:r>
      <w:r w:rsidRPr="006F6BC6">
        <w:rPr>
          <w:sz w:val="28"/>
          <w:szCs w:val="28"/>
        </w:rPr>
        <w:t>социальной работы имеет предельно общие характеристики. Содержание социальной работы этого уровня определяется прежде всего законодательной базой и социальной политикой государства, управлением социальной защиты населения в масштабе страны. Именно на этом уровне социальная работа представлена в ее широком понимании. На данном уровне функционируют федеральные министерства и в</w:t>
      </w:r>
      <w:r>
        <w:rPr>
          <w:sz w:val="28"/>
          <w:szCs w:val="28"/>
        </w:rPr>
        <w:t xml:space="preserve">едомства "социального профиля": </w:t>
      </w:r>
      <w:r w:rsidRPr="006F6BC6">
        <w:rPr>
          <w:sz w:val="28"/>
          <w:szCs w:val="28"/>
        </w:rPr>
        <w:t>труда и социальной защиты, образования,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здравоохранения, культуры и т.п., а также общероссийские общественные организации, которые разрабатывают и реализуют программы для решения социальных проблем в общенациональном масштабе.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200"/>
        <w:jc w:val="both"/>
        <w:rPr>
          <w:sz w:val="28"/>
          <w:szCs w:val="28"/>
        </w:rPr>
      </w:pPr>
      <w:r w:rsidRPr="006F6BC6">
        <w:rPr>
          <w:rStyle w:val="a2"/>
          <w:sz w:val="28"/>
          <w:szCs w:val="28"/>
        </w:rPr>
        <w:t xml:space="preserve">Региональный уровень </w:t>
      </w:r>
      <w:r w:rsidRPr="006F6BC6">
        <w:rPr>
          <w:sz w:val="28"/>
          <w:szCs w:val="28"/>
        </w:rPr>
        <w:t xml:space="preserve">социальной работы во многом предопределяется ее федеральным уровнем, является производным от него. Это находит конкретное выражение как в реализации законодательных или нормативных актов федерального значения, так и в их адаптации к особенностям тех или иных регионов страны. 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20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На региональном уровне социальная работа приобретает более конкретный, содержательный характер и предстает в ее непосредственном узком понимании.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Региональный уровень социальной работы определяется спецификой региона, его природными, культурными, экономическими, демографическими и другими показателями. На региональном уровне функционируют республиканские, краевые, областные и т.п. государственные структуры и общественные организации, участвующие в разработке и реализации социальной политики и социальной работы.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480"/>
        <w:jc w:val="both"/>
        <w:rPr>
          <w:sz w:val="28"/>
          <w:szCs w:val="28"/>
        </w:rPr>
      </w:pPr>
      <w:r w:rsidRPr="006F6BC6">
        <w:rPr>
          <w:rStyle w:val="a2"/>
          <w:sz w:val="28"/>
          <w:szCs w:val="28"/>
        </w:rPr>
        <w:t xml:space="preserve">Муниципальный уровень </w:t>
      </w:r>
      <w:r w:rsidRPr="006F6BC6">
        <w:rPr>
          <w:sz w:val="28"/>
          <w:szCs w:val="28"/>
        </w:rPr>
        <w:t>отражает прежде всего специфику реализации целей и задач социальной работы на уровне муниципальных образований: города (кроме городов федерального значения), района, села и др.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Местный уровень социальной работы определяется направленностью на конкретные объекты; социальная работа осуществляется главным образом муниципальными социальными службами, профессиональными социальными работниками и добровольцами. Этот уровень тесно связан с особенн</w:t>
      </w:r>
      <w:bookmarkStart w:id="4" w:name="bookmark4"/>
      <w:r w:rsidRPr="006F6BC6">
        <w:rPr>
          <w:sz w:val="28"/>
          <w:szCs w:val="28"/>
        </w:rPr>
        <w:t>остями конкретного микросоциума.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Зарубежный опыт организации социальной работы на трех уровнях - индивидуально-личностном, социально</w:t>
      </w:r>
      <w:r w:rsidRPr="006F6BC6">
        <w:rPr>
          <w:sz w:val="28"/>
          <w:szCs w:val="28"/>
        </w:rPr>
        <w:softHyphen/>
        <w:t>-групповом и общественном.</w:t>
      </w:r>
      <w:bookmarkEnd w:id="4"/>
    </w:p>
    <w:p w:rsidR="00D00353" w:rsidRPr="006F6BC6" w:rsidRDefault="00D00353" w:rsidP="006F6BC6">
      <w:pPr>
        <w:pStyle w:val="2"/>
        <w:shd w:val="clear" w:color="auto" w:fill="auto"/>
        <w:tabs>
          <w:tab w:val="right" w:pos="9610"/>
        </w:tabs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rStyle w:val="a2"/>
          <w:sz w:val="28"/>
          <w:szCs w:val="28"/>
        </w:rPr>
        <w:t xml:space="preserve">Индивидуально-личностный уровень </w:t>
      </w:r>
      <w:r w:rsidRPr="006F6BC6">
        <w:rPr>
          <w:sz w:val="28"/>
          <w:szCs w:val="28"/>
        </w:rPr>
        <w:t>социальный работы представляет собой организацию помогающего взаимодействия с клиентом, где и тот и другой выступают как индивиды, обладающие комплексом специфических черт и свойств. Объективно каждая из сторон характеризуется:</w:t>
      </w:r>
      <w:r w:rsidRPr="006F6BC6">
        <w:rPr>
          <w:sz w:val="28"/>
          <w:szCs w:val="28"/>
        </w:rPr>
        <w:tab/>
        <w:t>полом,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этнокультурной принадлежностью и идентификацией, индивидуально</w:t>
      </w:r>
      <w:r w:rsidRPr="006F6BC6">
        <w:rPr>
          <w:sz w:val="28"/>
          <w:szCs w:val="28"/>
        </w:rPr>
        <w:softHyphen/>
        <w:t>-типологическими свойствами психики, уровнем развития способностей, т.п. В то же время в момент помогающего контакта актуализируются такие свойства социального работника как профессиональный статус и компетентность, а у клиента его положение в трудной жизненной ситуации. Профессиональное нормативное отношение проводника перемен, к свойствам нуждающегося проявляется в специфических принципах социальной работы.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sz w:val="28"/>
          <w:szCs w:val="28"/>
          <w:lang w:val="en-US" w:eastAsia="en-US"/>
        </w:rPr>
        <w:t>B</w:t>
      </w:r>
      <w:r w:rsidRPr="006F6BC6">
        <w:rPr>
          <w:sz w:val="28"/>
          <w:szCs w:val="28"/>
        </w:rPr>
        <w:t>трактовках социальной работы на индивидуальном уровне преобладают психолого-ориентированные подходы, что объясняется характером взаимодействия личность — личность.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rStyle w:val="11"/>
          <w:sz w:val="28"/>
          <w:szCs w:val="28"/>
        </w:rPr>
        <w:t>Социально-групповой уровень социальной работы</w:t>
      </w:r>
      <w:r w:rsidRPr="006F6BC6">
        <w:rPr>
          <w:sz w:val="28"/>
          <w:szCs w:val="28"/>
        </w:rPr>
        <w:t xml:space="preserve"> по аналогии может быть представлен как реализация помощи группе, при этом субъект социальной работы может выступать как индивид (специалист), так и в качестве группы профессионалов, обладающих высокой степенью интегрированности. В трудную жизненную ситуацию могут попадать различные но происхождению группы: семьи (обычные или созданные для решения социальных проблем: приемные, опекунские и т.д.), производственные коллективы, досуговые объединения, группы взаимопомощи, клиенты стационарных учреждений социального обслуживания.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Специфика социально-группового уровня социальной работы состоит в ее направленности на обеспечение полноценного функционирования группы,</w:t>
      </w:r>
      <w:r>
        <w:rPr>
          <w:sz w:val="28"/>
          <w:szCs w:val="28"/>
        </w:rPr>
        <w:t xml:space="preserve"> </w:t>
      </w:r>
      <w:r w:rsidRPr="006F6BC6">
        <w:rPr>
          <w:sz w:val="28"/>
          <w:szCs w:val="28"/>
        </w:rPr>
        <w:t>которая в свою очередь обуславливает реализац</w:t>
      </w:r>
      <w:r>
        <w:rPr>
          <w:sz w:val="28"/>
          <w:szCs w:val="28"/>
        </w:rPr>
        <w:t>ию потребностей индивидов, в нее</w:t>
      </w:r>
      <w:bookmarkStart w:id="5" w:name="_GoBack"/>
      <w:bookmarkEnd w:id="5"/>
      <w:r w:rsidRPr="006F6BC6">
        <w:rPr>
          <w:sz w:val="28"/>
          <w:szCs w:val="28"/>
        </w:rPr>
        <w:t xml:space="preserve"> входящих. Поэтом</w:t>
      </w:r>
      <w:r>
        <w:rPr>
          <w:sz w:val="28"/>
          <w:szCs w:val="28"/>
        </w:rPr>
        <w:t>у деятельность субъекта помощи н</w:t>
      </w:r>
      <w:r w:rsidRPr="006F6BC6">
        <w:rPr>
          <w:sz w:val="28"/>
          <w:szCs w:val="28"/>
        </w:rPr>
        <w:t>е только содействует сплочению участников объединения, но и призвана гарантировать автономность индивидов, образующих общность. Особенности на групповом уровне социальной работы наблюдаются и при характеристике свойств объекта. В очень редких случаях группы являются достаточно однородными, тогда не возникает проблем при соотнесении свойств индивидов. В большинстве случаев перед социальным работником стоит сложная задача примерить те или иные различия участников группы. Отсюда понятно, почему ведущими профессиональными ролями проводника перемен на этом уровне являются: фасилитатор и посредник. Содержательно социальная работа на групповом уровне включает оптимизация модели внутригруппового взаимодействия, достижения состояния межличностных отношений, когда потребности всех индивидов реализуются в возможно полной мере.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40" w:firstLine="0"/>
        <w:jc w:val="both"/>
        <w:rPr>
          <w:sz w:val="28"/>
          <w:szCs w:val="28"/>
        </w:rPr>
      </w:pPr>
      <w:r w:rsidRPr="006F6BC6">
        <w:rPr>
          <w:rStyle w:val="11"/>
          <w:sz w:val="28"/>
          <w:szCs w:val="28"/>
        </w:rPr>
        <w:t>Общественный уровень социальной работы</w:t>
      </w:r>
      <w:r w:rsidRPr="006F6BC6">
        <w:rPr>
          <w:sz w:val="28"/>
          <w:szCs w:val="28"/>
        </w:rPr>
        <w:t xml:space="preserve"> выделяется, прежде всего, на основе особенностей объекта, которым в данном случае становится локальное сообщество индивидов, объединенное общностью территории, культуры, социально-экономического положения, проблемами и т.д.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4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Субъект социальной работы на общественном уровне представляет собой организацию (команду специалистов или учреждение социального обслуживания, отделение данного учреждения). Деятельность субъекта в этом случае направлена на оптимизацию функционирования сообщества. Оптимальность определяется здесь степенью реализации потребностей членов общности в следующих общественных сферах: производство - распределение - потребление, социализация, взаимопомощь.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left="20" w:right="4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Социальная работа на макроуровне осуществляется через различные социальные структуры, поэтому включает программы: исследований среды, координации деятельности разных субъектов помощи по решению конкретных проблем, социальной анимации. Программы исследований служат для уточнения представлений о социальных болезнях социума, определения цели и содержания социальной работы, выбора адекватных методов и средств. Программы координации устанавливают функции проводников социальных перемен в совместной работе по решению проблемы. Программы социальной анимации (оживления, одушевления) направлены на активизацию неформальных институтов помощи, развитию социальной ответственности в сообществе.</w:t>
      </w:r>
    </w:p>
    <w:p w:rsidR="00D00353" w:rsidRPr="006F6BC6" w:rsidRDefault="00D00353" w:rsidP="006F6BC6">
      <w:pPr>
        <w:pStyle w:val="2"/>
        <w:shd w:val="clear" w:color="auto" w:fill="auto"/>
        <w:spacing w:before="0" w:line="360" w:lineRule="auto"/>
        <w:ind w:right="20" w:firstLine="0"/>
        <w:jc w:val="both"/>
        <w:rPr>
          <w:sz w:val="28"/>
          <w:szCs w:val="28"/>
        </w:rPr>
      </w:pPr>
      <w:r w:rsidRPr="006F6BC6">
        <w:rPr>
          <w:sz w:val="28"/>
          <w:szCs w:val="28"/>
        </w:rPr>
        <w:t>Для объяснения особенностей социальной работы на общественном уровне в большей степени подходят социолого-ориентированные концепции, так как помогающее взаимодействие происходит в этом случае между организацией и социумом.</w:t>
      </w:r>
    </w:p>
    <w:p w:rsidR="00D00353" w:rsidRDefault="00D00353" w:rsidP="0097531F">
      <w:pPr>
        <w:pStyle w:val="21"/>
        <w:shd w:val="clear" w:color="auto" w:fill="auto"/>
        <w:tabs>
          <w:tab w:val="left" w:pos="1246"/>
        </w:tabs>
        <w:spacing w:after="0" w:line="360" w:lineRule="auto"/>
        <w:ind w:left="880" w:firstLine="0"/>
        <w:rPr>
          <w:rFonts w:cs="Courier New"/>
          <w:sz w:val="28"/>
          <w:szCs w:val="28"/>
        </w:rPr>
      </w:pPr>
      <w:bookmarkStart w:id="6" w:name="bookmark5"/>
    </w:p>
    <w:p w:rsidR="00D00353" w:rsidRPr="006F6BC6" w:rsidRDefault="00D00353" w:rsidP="0097531F">
      <w:pPr>
        <w:pStyle w:val="21"/>
        <w:shd w:val="clear" w:color="auto" w:fill="auto"/>
        <w:tabs>
          <w:tab w:val="left" w:pos="1246"/>
        </w:tabs>
        <w:spacing w:after="0" w:line="360" w:lineRule="auto"/>
        <w:ind w:left="880" w:firstLine="0"/>
        <w:rPr>
          <w:sz w:val="28"/>
          <w:szCs w:val="28"/>
        </w:rPr>
      </w:pPr>
      <w:r w:rsidRPr="006F6BC6">
        <w:rPr>
          <w:sz w:val="28"/>
          <w:szCs w:val="28"/>
        </w:rPr>
        <w:t>Взаимосвязь уровней социальной работы.</w:t>
      </w:r>
      <w:bookmarkEnd w:id="6"/>
    </w:p>
    <w:p w:rsidR="00D00353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rFonts w:cs="Courier New"/>
          <w:sz w:val="28"/>
          <w:szCs w:val="28"/>
        </w:rPr>
      </w:pPr>
    </w:p>
    <w:p w:rsidR="00D00353" w:rsidRPr="00B10708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rFonts w:cs="Courier New"/>
          <w:sz w:val="28"/>
          <w:szCs w:val="28"/>
        </w:rPr>
      </w:pPr>
      <w:r w:rsidRPr="006F6BC6">
        <w:rPr>
          <w:sz w:val="28"/>
          <w:szCs w:val="28"/>
        </w:rPr>
        <w:t>Характерно, что деятельность социального управления, ее технологии и методы в любом теоретическом рассмотрении выделяются в специфическую отрасль социальной практики, а непосредственно контактная социальная работа подразделяется на работу с индивидом, работу с семьей и/или группой — его ближайшим социальным окружением, и работу с тем сообществом, в котором он проживает, следовательно, уровни социальной работы связанны между собой. Связывает уровни социальной работы человек, к</w:t>
      </w:r>
      <w:r>
        <w:rPr>
          <w:sz w:val="28"/>
          <w:szCs w:val="28"/>
        </w:rPr>
        <w:t>оторый является индивидом, член</w:t>
      </w:r>
      <w:r w:rsidRPr="006F6BC6">
        <w:rPr>
          <w:sz w:val="28"/>
          <w:szCs w:val="28"/>
        </w:rPr>
        <w:t>ом группы, а так же и членом сообщества в котором он проживает.</w:t>
      </w:r>
    </w:p>
    <w:p w:rsidR="00D00353" w:rsidRPr="00B10708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rFonts w:cs="Courier New"/>
          <w:sz w:val="28"/>
          <w:szCs w:val="28"/>
        </w:rPr>
      </w:pPr>
    </w:p>
    <w:p w:rsidR="00D00353" w:rsidRPr="009E0453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rFonts w:cs="Courier New"/>
          <w:sz w:val="28"/>
          <w:szCs w:val="28"/>
        </w:rPr>
      </w:pPr>
    </w:p>
    <w:p w:rsidR="00D00353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rFonts w:cs="Courier New"/>
          <w:b/>
          <w:bCs/>
          <w:sz w:val="28"/>
          <w:szCs w:val="28"/>
        </w:rPr>
      </w:pPr>
      <w:r w:rsidRPr="00B10708">
        <w:rPr>
          <w:b/>
          <w:bCs/>
          <w:sz w:val="28"/>
          <w:szCs w:val="28"/>
        </w:rPr>
        <w:t>Литература</w:t>
      </w:r>
    </w:p>
    <w:p w:rsidR="00D00353" w:rsidRDefault="00D00353" w:rsidP="00B1070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Социальная работа: Российский Энциклопедический словарь. — М.: Прогресс, 1997. – 727 с.</w:t>
      </w:r>
    </w:p>
    <w:p w:rsidR="00D00353" w:rsidRDefault="00D00353" w:rsidP="00B10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Теория и методология социальной работы / Григорьев С.И. и др. — М.: Просвещение, 1994. – 462 с.</w:t>
      </w:r>
    </w:p>
    <w:p w:rsidR="00D00353" w:rsidRDefault="00D00353" w:rsidP="00B10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3. Теория и методика социальной работы: краткий курс. — М.: Дрофа, 1994. – 153 с.</w:t>
      </w:r>
    </w:p>
    <w:p w:rsidR="00D00353" w:rsidRDefault="00D00353" w:rsidP="00B10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4. Теория и методика социальной работы. — М.: Госкомстат России, 1995. — 319 с.</w:t>
      </w:r>
    </w:p>
    <w:p w:rsidR="00D00353" w:rsidRDefault="00D00353" w:rsidP="00B10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Философия социальной работы: Монография / Под ред. В.И.Митрохина. — М.: Просвещение, 1998. – 522 с.</w:t>
      </w:r>
    </w:p>
    <w:p w:rsidR="00D00353" w:rsidRDefault="00D00353" w:rsidP="00B107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Фирсов М.В. Введение в специальность и основы профессиональной этики социального работника. — М.: Гардарики, 1993. – 573 с.</w:t>
      </w:r>
    </w:p>
    <w:p w:rsidR="00D00353" w:rsidRPr="00B10708" w:rsidRDefault="00D00353" w:rsidP="006F6BC6">
      <w:pPr>
        <w:pStyle w:val="2"/>
        <w:shd w:val="clear" w:color="auto" w:fill="auto"/>
        <w:spacing w:before="0" w:line="360" w:lineRule="auto"/>
        <w:ind w:left="20" w:right="20" w:firstLine="0"/>
        <w:jc w:val="both"/>
        <w:rPr>
          <w:rFonts w:cs="Courier New"/>
          <w:sz w:val="28"/>
          <w:szCs w:val="28"/>
        </w:rPr>
      </w:pPr>
    </w:p>
    <w:sectPr w:rsidR="00D00353" w:rsidRPr="00B10708" w:rsidSect="006F6BC6">
      <w:pgSz w:w="11909" w:h="16838"/>
      <w:pgMar w:top="1134" w:right="1134" w:bottom="113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0353" w:rsidRDefault="00D00353" w:rsidP="00246D61">
      <w:r>
        <w:separator/>
      </w:r>
    </w:p>
  </w:endnote>
  <w:endnote w:type="continuationSeparator" w:id="1">
    <w:p w:rsidR="00D00353" w:rsidRDefault="00D00353" w:rsidP="00246D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0353" w:rsidRDefault="00D00353"/>
  </w:footnote>
  <w:footnote w:type="continuationSeparator" w:id="1">
    <w:p w:rsidR="00D00353" w:rsidRDefault="00D0035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624D6F"/>
    <w:multiLevelType w:val="hybridMultilevel"/>
    <w:tmpl w:val="D0F0001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B7274AD"/>
    <w:multiLevelType w:val="multilevel"/>
    <w:tmpl w:val="E708D536"/>
    <w:lvl w:ilvl="0">
      <w:start w:val="2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15B4D7F"/>
    <w:multiLevelType w:val="multilevel"/>
    <w:tmpl w:val="55B0DA62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19B7114"/>
    <w:multiLevelType w:val="multilevel"/>
    <w:tmpl w:val="C4A0B520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000000"/>
        <w:spacing w:val="12"/>
        <w:w w:val="100"/>
        <w:position w:val="0"/>
        <w:sz w:val="30"/>
        <w:szCs w:val="3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CA50F2C"/>
    <w:multiLevelType w:val="multilevel"/>
    <w:tmpl w:val="63C4BB5C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evenAndOddHeaders/>
  <w:drawingGridHorizontalSpacing w:val="181"/>
  <w:drawingGridVerticalSpacing w:val="181"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6D61"/>
    <w:rsid w:val="000A438B"/>
    <w:rsid w:val="00132A40"/>
    <w:rsid w:val="00241BBF"/>
    <w:rsid w:val="00246D61"/>
    <w:rsid w:val="002A55AA"/>
    <w:rsid w:val="00300BD1"/>
    <w:rsid w:val="003E6C08"/>
    <w:rsid w:val="0044011F"/>
    <w:rsid w:val="004E5954"/>
    <w:rsid w:val="006F6BC6"/>
    <w:rsid w:val="00793D25"/>
    <w:rsid w:val="007F31D1"/>
    <w:rsid w:val="00801601"/>
    <w:rsid w:val="00807B62"/>
    <w:rsid w:val="00890F42"/>
    <w:rsid w:val="009623F0"/>
    <w:rsid w:val="0097531F"/>
    <w:rsid w:val="009A4DED"/>
    <w:rsid w:val="009E0453"/>
    <w:rsid w:val="00A600A4"/>
    <w:rsid w:val="00B10708"/>
    <w:rsid w:val="00B35B4C"/>
    <w:rsid w:val="00D00353"/>
    <w:rsid w:val="00D460C1"/>
    <w:rsid w:val="00D9197A"/>
    <w:rsid w:val="00DE5E35"/>
    <w:rsid w:val="00ED3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D61"/>
    <w:pPr>
      <w:widowControl w:val="0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46D61"/>
    <w:rPr>
      <w:color w:val="000080"/>
      <w:u w:val="single"/>
    </w:rPr>
  </w:style>
  <w:style w:type="character" w:customStyle="1" w:styleId="1">
    <w:name w:val="Заголовок №1_"/>
    <w:basedOn w:val="DefaultParagraphFont"/>
    <w:link w:val="10"/>
    <w:uiPriority w:val="99"/>
    <w:locked/>
    <w:rsid w:val="00246D61"/>
    <w:rPr>
      <w:rFonts w:ascii="Times New Roman" w:hAnsi="Times New Roman" w:cs="Times New Roman"/>
      <w:spacing w:val="10"/>
      <w:sz w:val="30"/>
      <w:szCs w:val="30"/>
      <w:u w:val="none"/>
    </w:rPr>
  </w:style>
  <w:style w:type="character" w:customStyle="1" w:styleId="a">
    <w:name w:val="Основной текст_"/>
    <w:basedOn w:val="DefaultParagraphFont"/>
    <w:link w:val="2"/>
    <w:uiPriority w:val="99"/>
    <w:locked/>
    <w:rsid w:val="00246D61"/>
    <w:rPr>
      <w:rFonts w:ascii="Times New Roman" w:hAnsi="Times New Roman" w:cs="Times New Roman"/>
      <w:spacing w:val="10"/>
      <w:sz w:val="23"/>
      <w:szCs w:val="23"/>
      <w:u w:val="none"/>
    </w:rPr>
  </w:style>
  <w:style w:type="character" w:customStyle="1" w:styleId="a0">
    <w:name w:val="Колонтитул_"/>
    <w:basedOn w:val="DefaultParagraphFont"/>
    <w:link w:val="a1"/>
    <w:uiPriority w:val="99"/>
    <w:locked/>
    <w:rsid w:val="00246D61"/>
    <w:rPr>
      <w:rFonts w:ascii="Times New Roman" w:hAnsi="Times New Roman" w:cs="Times New Roman"/>
      <w:spacing w:val="39"/>
      <w:sz w:val="21"/>
      <w:szCs w:val="21"/>
      <w:u w:val="none"/>
    </w:rPr>
  </w:style>
  <w:style w:type="character" w:customStyle="1" w:styleId="20">
    <w:name w:val="Заголовок №2_"/>
    <w:basedOn w:val="DefaultParagraphFont"/>
    <w:link w:val="21"/>
    <w:uiPriority w:val="99"/>
    <w:locked/>
    <w:rsid w:val="00246D61"/>
    <w:rPr>
      <w:rFonts w:ascii="Times New Roman" w:hAnsi="Times New Roman" w:cs="Times New Roman"/>
      <w:b/>
      <w:bCs/>
      <w:spacing w:val="12"/>
      <w:sz w:val="30"/>
      <w:szCs w:val="30"/>
      <w:u w:val="none"/>
    </w:rPr>
  </w:style>
  <w:style w:type="character" w:customStyle="1" w:styleId="a2">
    <w:name w:val="Основной текст + Полужирный"/>
    <w:aliases w:val="Интервал 0 pt"/>
    <w:basedOn w:val="a"/>
    <w:uiPriority w:val="99"/>
    <w:rsid w:val="00246D61"/>
    <w:rPr>
      <w:b/>
      <w:bCs/>
      <w:color w:val="000000"/>
      <w:spacing w:val="13"/>
      <w:w w:val="100"/>
      <w:position w:val="0"/>
      <w:lang w:val="ru-RU" w:eastAsia="ru-RU"/>
    </w:rPr>
  </w:style>
  <w:style w:type="character" w:customStyle="1" w:styleId="11">
    <w:name w:val="Основной текст + Полужирный1"/>
    <w:aliases w:val="Курсив,Интервал 0 pt1"/>
    <w:basedOn w:val="a"/>
    <w:uiPriority w:val="99"/>
    <w:rsid w:val="00246D61"/>
    <w:rPr>
      <w:b/>
      <w:bCs/>
      <w:i/>
      <w:iCs/>
      <w:color w:val="000000"/>
      <w:spacing w:val="6"/>
      <w:w w:val="100"/>
      <w:position w:val="0"/>
      <w:lang w:val="ru-RU" w:eastAsia="ru-RU"/>
    </w:rPr>
  </w:style>
  <w:style w:type="character" w:customStyle="1" w:styleId="12">
    <w:name w:val="Основной текст1"/>
    <w:basedOn w:val="a"/>
    <w:uiPriority w:val="99"/>
    <w:rsid w:val="00246D61"/>
    <w:rPr>
      <w:color w:val="000000"/>
      <w:w w:val="100"/>
      <w:position w:val="0"/>
      <w:u w:val="single"/>
      <w:lang w:val="en-US" w:eastAsia="en-US"/>
    </w:rPr>
  </w:style>
  <w:style w:type="paragraph" w:customStyle="1" w:styleId="10">
    <w:name w:val="Заголовок №1"/>
    <w:basedOn w:val="Normal"/>
    <w:link w:val="1"/>
    <w:uiPriority w:val="99"/>
    <w:rsid w:val="00246D61"/>
    <w:pPr>
      <w:shd w:val="clear" w:color="auto" w:fill="FFFFFF"/>
      <w:spacing w:after="300" w:line="240" w:lineRule="atLeast"/>
      <w:jc w:val="center"/>
      <w:outlineLvl w:val="0"/>
    </w:pPr>
    <w:rPr>
      <w:rFonts w:ascii="Times New Roman" w:eastAsia="Times New Roman" w:hAnsi="Times New Roman" w:cs="Times New Roman"/>
      <w:spacing w:val="10"/>
      <w:sz w:val="30"/>
      <w:szCs w:val="30"/>
    </w:rPr>
  </w:style>
  <w:style w:type="paragraph" w:customStyle="1" w:styleId="2">
    <w:name w:val="Основной текст2"/>
    <w:basedOn w:val="Normal"/>
    <w:link w:val="a"/>
    <w:uiPriority w:val="99"/>
    <w:rsid w:val="00246D61"/>
    <w:pPr>
      <w:shd w:val="clear" w:color="auto" w:fill="FFFFFF"/>
      <w:spacing w:before="300" w:line="346" w:lineRule="exact"/>
      <w:ind w:hanging="360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a1">
    <w:name w:val="Колонтитул"/>
    <w:basedOn w:val="Normal"/>
    <w:link w:val="a0"/>
    <w:uiPriority w:val="99"/>
    <w:rsid w:val="00246D61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pacing w:val="39"/>
      <w:sz w:val="21"/>
      <w:szCs w:val="21"/>
    </w:rPr>
  </w:style>
  <w:style w:type="paragraph" w:customStyle="1" w:styleId="21">
    <w:name w:val="Заголовок №2"/>
    <w:basedOn w:val="Normal"/>
    <w:link w:val="20"/>
    <w:uiPriority w:val="99"/>
    <w:rsid w:val="00246D61"/>
    <w:pPr>
      <w:shd w:val="clear" w:color="auto" w:fill="FFFFFF"/>
      <w:spacing w:after="300" w:line="240" w:lineRule="atLeast"/>
      <w:ind w:hanging="360"/>
      <w:jc w:val="both"/>
      <w:outlineLvl w:val="1"/>
    </w:pPr>
    <w:rPr>
      <w:rFonts w:ascii="Times New Roman" w:eastAsia="Times New Roman" w:hAnsi="Times New Roman" w:cs="Times New Roman"/>
      <w:b/>
      <w:bCs/>
      <w:spacing w:val="12"/>
      <w:sz w:val="30"/>
      <w:szCs w:val="30"/>
    </w:rPr>
  </w:style>
  <w:style w:type="paragraph" w:styleId="NormalWeb">
    <w:name w:val="Normal (Web)"/>
    <w:basedOn w:val="Normal"/>
    <w:uiPriority w:val="99"/>
    <w:rsid w:val="0097531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49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11</Pages>
  <Words>2128</Words>
  <Characters>12136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</dc:creator>
  <cp:keywords/>
  <dc:description/>
  <cp:lastModifiedBy>ири</cp:lastModifiedBy>
  <cp:revision>6</cp:revision>
  <dcterms:created xsi:type="dcterms:W3CDTF">2021-04-23T15:01:00Z</dcterms:created>
  <dcterms:modified xsi:type="dcterms:W3CDTF">2021-04-23T15:42:00Z</dcterms:modified>
</cp:coreProperties>
</file>