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372" w:rsidRPr="00BB5A6C" w:rsidRDefault="009F259E">
      <w:pPr>
        <w:rPr>
          <w:b/>
          <w:sz w:val="28"/>
          <w:szCs w:val="28"/>
        </w:rPr>
      </w:pPr>
      <w:r w:rsidRPr="00BB5A6C">
        <w:rPr>
          <w:b/>
          <w:sz w:val="28"/>
          <w:szCs w:val="28"/>
        </w:rPr>
        <w:t>Темы магистерских диссертаций</w:t>
      </w:r>
    </w:p>
    <w:p w:rsidR="009F259E" w:rsidRDefault="009F259E" w:rsidP="009F259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Дина «</w:t>
      </w:r>
      <w:proofErr w:type="spellStart"/>
      <w:r>
        <w:rPr>
          <w:sz w:val="28"/>
          <w:szCs w:val="28"/>
        </w:rPr>
        <w:t>Лингвокультурный</w:t>
      </w:r>
      <w:proofErr w:type="spellEnd"/>
      <w:r>
        <w:rPr>
          <w:sz w:val="28"/>
          <w:szCs w:val="28"/>
        </w:rPr>
        <w:t xml:space="preserve"> типаж «бабушка» в китайской и русской языковых картинах мира».</w:t>
      </w:r>
    </w:p>
    <w:p w:rsidR="009F259E" w:rsidRDefault="009F259E" w:rsidP="009F259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Оля «</w:t>
      </w:r>
      <w:proofErr w:type="spellStart"/>
      <w:r>
        <w:rPr>
          <w:sz w:val="28"/>
          <w:szCs w:val="28"/>
        </w:rPr>
        <w:t>Лингвокультурный</w:t>
      </w:r>
      <w:proofErr w:type="spellEnd"/>
      <w:r>
        <w:rPr>
          <w:sz w:val="28"/>
          <w:szCs w:val="28"/>
        </w:rPr>
        <w:t xml:space="preserve"> типаж «учитель» в китайской и русской языковых картинах мира».</w:t>
      </w:r>
    </w:p>
    <w:p w:rsidR="009F259E" w:rsidRDefault="009F259E" w:rsidP="009F259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Настя «</w:t>
      </w:r>
      <w:proofErr w:type="spellStart"/>
      <w:r>
        <w:rPr>
          <w:sz w:val="28"/>
          <w:szCs w:val="28"/>
        </w:rPr>
        <w:t>Лингвокультурный</w:t>
      </w:r>
      <w:proofErr w:type="spellEnd"/>
      <w:r>
        <w:rPr>
          <w:sz w:val="28"/>
          <w:szCs w:val="28"/>
        </w:rPr>
        <w:t xml:space="preserve"> типаж «патриот» в китайской и русской языковых картинах мира».</w:t>
      </w:r>
    </w:p>
    <w:p w:rsidR="009F259E" w:rsidRPr="00BB5A6C" w:rsidRDefault="009F259E" w:rsidP="009F259E">
      <w:pPr>
        <w:pStyle w:val="a3"/>
        <w:rPr>
          <w:b/>
          <w:sz w:val="28"/>
          <w:szCs w:val="28"/>
        </w:rPr>
      </w:pPr>
    </w:p>
    <w:p w:rsidR="009F259E" w:rsidRPr="00BB5A6C" w:rsidRDefault="009F259E" w:rsidP="009F259E">
      <w:pPr>
        <w:pStyle w:val="a3"/>
        <w:rPr>
          <w:b/>
          <w:sz w:val="28"/>
          <w:szCs w:val="28"/>
        </w:rPr>
      </w:pPr>
      <w:r w:rsidRPr="00BB5A6C">
        <w:rPr>
          <w:b/>
          <w:sz w:val="28"/>
          <w:szCs w:val="28"/>
        </w:rPr>
        <w:t>Бакалавры ВКР</w:t>
      </w:r>
    </w:p>
    <w:p w:rsidR="009F259E" w:rsidRDefault="009F259E" w:rsidP="009F259E">
      <w:pPr>
        <w:pStyle w:val="a3"/>
        <w:rPr>
          <w:sz w:val="28"/>
          <w:szCs w:val="28"/>
        </w:rPr>
      </w:pPr>
    </w:p>
    <w:p w:rsidR="009F259E" w:rsidRDefault="009F259E" w:rsidP="009F259E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Витя «</w:t>
      </w:r>
      <w:proofErr w:type="spellStart"/>
      <w:r w:rsidR="00CB522B">
        <w:rPr>
          <w:sz w:val="28"/>
          <w:szCs w:val="28"/>
        </w:rPr>
        <w:t>Лингвокультурная</w:t>
      </w:r>
      <w:proofErr w:type="spellEnd"/>
      <w:r w:rsidR="00CB522B">
        <w:rPr>
          <w:sz w:val="28"/>
          <w:szCs w:val="28"/>
        </w:rPr>
        <w:t xml:space="preserve"> характеристика фразеологизмов и паремий с числовым компонентом (на материале китайского и русского языков)».</w:t>
      </w:r>
    </w:p>
    <w:p w:rsidR="00CB522B" w:rsidRDefault="00C1472F" w:rsidP="009F259E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Гао</w:t>
      </w:r>
      <w:bookmarkStart w:id="0" w:name="_GoBack"/>
      <w:bookmarkEnd w:id="0"/>
      <w:r w:rsidR="00CB522B">
        <w:rPr>
          <w:sz w:val="28"/>
          <w:szCs w:val="28"/>
        </w:rPr>
        <w:t>Хань</w:t>
      </w:r>
      <w:proofErr w:type="spellEnd"/>
      <w:r w:rsidR="00CB522B">
        <w:rPr>
          <w:sz w:val="28"/>
          <w:szCs w:val="28"/>
        </w:rPr>
        <w:t xml:space="preserve"> «</w:t>
      </w:r>
      <w:proofErr w:type="spellStart"/>
      <w:r w:rsidR="00CB522B">
        <w:rPr>
          <w:sz w:val="28"/>
          <w:szCs w:val="28"/>
        </w:rPr>
        <w:t>Лингвокультурный</w:t>
      </w:r>
      <w:proofErr w:type="spellEnd"/>
      <w:r w:rsidR="00CB522B">
        <w:rPr>
          <w:sz w:val="28"/>
          <w:szCs w:val="28"/>
        </w:rPr>
        <w:t xml:space="preserve"> концепт «дружба» в китайской и русской языковых картинах мира (на материале пословиц и афоризмов)</w:t>
      </w:r>
    </w:p>
    <w:p w:rsidR="00CB522B" w:rsidRDefault="00CB522B" w:rsidP="009F259E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Ду</w:t>
      </w:r>
      <w:proofErr w:type="spellEnd"/>
      <w:r>
        <w:rPr>
          <w:sz w:val="28"/>
          <w:szCs w:val="28"/>
        </w:rPr>
        <w:t xml:space="preserve"> Ян «</w:t>
      </w:r>
      <w:proofErr w:type="spellStart"/>
      <w:r>
        <w:rPr>
          <w:sz w:val="28"/>
          <w:szCs w:val="28"/>
        </w:rPr>
        <w:t>Лингвокультурные</w:t>
      </w:r>
      <w:proofErr w:type="spellEnd"/>
      <w:r>
        <w:rPr>
          <w:sz w:val="28"/>
          <w:szCs w:val="28"/>
        </w:rPr>
        <w:t xml:space="preserve"> характ</w:t>
      </w:r>
      <w:r w:rsidR="00BB5A6C">
        <w:rPr>
          <w:sz w:val="28"/>
          <w:szCs w:val="28"/>
        </w:rPr>
        <w:t>е</w:t>
      </w:r>
      <w:r>
        <w:rPr>
          <w:sz w:val="28"/>
          <w:szCs w:val="28"/>
        </w:rPr>
        <w:t>ристики соматических фр</w:t>
      </w:r>
      <w:r w:rsidR="00BB5A6C">
        <w:rPr>
          <w:sz w:val="28"/>
          <w:szCs w:val="28"/>
        </w:rPr>
        <w:t>азеологизмов (на материале китайского и русского языков)».</w:t>
      </w:r>
    </w:p>
    <w:p w:rsidR="00BB5A6C" w:rsidRDefault="00BB5A6C" w:rsidP="009F259E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Сунь </w:t>
      </w:r>
      <w:proofErr w:type="spellStart"/>
      <w:r>
        <w:rPr>
          <w:sz w:val="28"/>
          <w:szCs w:val="28"/>
        </w:rPr>
        <w:t>Цзиньсун</w:t>
      </w:r>
      <w:proofErr w:type="spellEnd"/>
      <w:r>
        <w:rPr>
          <w:sz w:val="28"/>
          <w:szCs w:val="28"/>
        </w:rPr>
        <w:t xml:space="preserve"> «Концепт «судьба» в китайской и русской языковых картинах мира»</w:t>
      </w:r>
    </w:p>
    <w:p w:rsidR="00BB5A6C" w:rsidRDefault="00BB5A6C" w:rsidP="00BB5A6C">
      <w:pPr>
        <w:pStyle w:val="a3"/>
        <w:ind w:left="1080"/>
        <w:rPr>
          <w:sz w:val="28"/>
          <w:szCs w:val="28"/>
        </w:rPr>
      </w:pPr>
    </w:p>
    <w:p w:rsidR="00BB5A6C" w:rsidRDefault="00BB5A6C" w:rsidP="00BB5A6C">
      <w:pPr>
        <w:pStyle w:val="a3"/>
        <w:ind w:left="1080"/>
        <w:rPr>
          <w:b/>
          <w:sz w:val="28"/>
          <w:szCs w:val="28"/>
        </w:rPr>
      </w:pPr>
      <w:r w:rsidRPr="00BB5A6C">
        <w:rPr>
          <w:b/>
          <w:sz w:val="28"/>
          <w:szCs w:val="28"/>
        </w:rPr>
        <w:t>Курсовые работы</w:t>
      </w:r>
    </w:p>
    <w:p w:rsidR="00BB5A6C" w:rsidRDefault="00BB5A6C" w:rsidP="00BB5A6C">
      <w:pPr>
        <w:pStyle w:val="a3"/>
        <w:numPr>
          <w:ilvl w:val="0"/>
          <w:numId w:val="3"/>
        </w:numPr>
        <w:rPr>
          <w:sz w:val="28"/>
          <w:szCs w:val="28"/>
        </w:rPr>
      </w:pPr>
      <w:r w:rsidRPr="00BB5A6C">
        <w:rPr>
          <w:sz w:val="28"/>
          <w:szCs w:val="28"/>
        </w:rPr>
        <w:t>Национальные особенности русского речевого этикета.</w:t>
      </w:r>
    </w:p>
    <w:p w:rsidR="00BB5A6C" w:rsidRDefault="00BB5A6C" w:rsidP="00BB5A6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Лексическое своеобразие в описании животных в русском языке.</w:t>
      </w:r>
    </w:p>
    <w:p w:rsidR="00BB5A6C" w:rsidRDefault="00BB5A6C" w:rsidP="00BB5A6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Концепт «хандра» в русской языковой картине мира.</w:t>
      </w:r>
    </w:p>
    <w:p w:rsidR="00BB5A6C" w:rsidRDefault="00BB5A6C" w:rsidP="00BB5A6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Концепт «лесть» в русской языковой картине мира.</w:t>
      </w:r>
    </w:p>
    <w:p w:rsidR="00BB5A6C" w:rsidRPr="00BB5A6C" w:rsidRDefault="00BB5A6C" w:rsidP="00BB5A6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Гендерные особенности рекламного дискурса (на материале русского языка).</w:t>
      </w:r>
    </w:p>
    <w:p w:rsidR="00BB5A6C" w:rsidRPr="009F259E" w:rsidRDefault="00BB5A6C" w:rsidP="00BB5A6C">
      <w:pPr>
        <w:pStyle w:val="a3"/>
        <w:ind w:left="1080"/>
        <w:rPr>
          <w:sz w:val="28"/>
          <w:szCs w:val="28"/>
        </w:rPr>
      </w:pPr>
    </w:p>
    <w:p w:rsidR="009F259E" w:rsidRPr="009F259E" w:rsidRDefault="009F259E">
      <w:pPr>
        <w:rPr>
          <w:sz w:val="28"/>
          <w:szCs w:val="28"/>
        </w:rPr>
      </w:pPr>
    </w:p>
    <w:sectPr w:rsidR="009F259E" w:rsidRPr="009F2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42FF3"/>
    <w:multiLevelType w:val="hybridMultilevel"/>
    <w:tmpl w:val="C3A6707A"/>
    <w:lvl w:ilvl="0" w:tplc="2D602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1D06C6"/>
    <w:multiLevelType w:val="hybridMultilevel"/>
    <w:tmpl w:val="C3922F0C"/>
    <w:lvl w:ilvl="0" w:tplc="310858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796311"/>
    <w:multiLevelType w:val="hybridMultilevel"/>
    <w:tmpl w:val="DFF2C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59E"/>
    <w:rsid w:val="00181372"/>
    <w:rsid w:val="009F259E"/>
    <w:rsid w:val="00BB5A6C"/>
    <w:rsid w:val="00C1472F"/>
    <w:rsid w:val="00CB522B"/>
    <w:rsid w:val="00E5708B"/>
    <w:rsid w:val="00F8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AF19A-A116-4AC2-8279-EA32DA8D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2017-09-11T17:25:00Z</dcterms:created>
  <dcterms:modified xsi:type="dcterms:W3CDTF">2017-10-09T16:08:00Z</dcterms:modified>
</cp:coreProperties>
</file>