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549" w:rsidRPr="00A75549" w:rsidRDefault="00A75549" w:rsidP="00A755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75549">
        <w:rPr>
          <w:rFonts w:ascii="Times New Roman" w:hAnsi="Times New Roman" w:cs="Times New Roman"/>
          <w:b/>
          <w:bCs/>
          <w:sz w:val="28"/>
          <w:szCs w:val="28"/>
        </w:rPr>
        <w:t>Методы коррекции нарушений фонетико-фонематической стороны речи у детей с ЗПР.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 xml:space="preserve">    Нарушения звуковой стороны речи у дошкольников с ЗПР являются самыми распространенными расстройствами речи и проявляются преимущественно в дефектах звукопроизношения и искажениях </w:t>
      </w:r>
      <w:proofErr w:type="spellStart"/>
      <w:r w:rsidRPr="00A75549"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 w:rsidRPr="00A75549">
        <w:rPr>
          <w:rFonts w:ascii="Times New Roman" w:hAnsi="Times New Roman" w:cs="Times New Roman"/>
          <w:sz w:val="28"/>
          <w:szCs w:val="28"/>
        </w:rPr>
        <w:t xml:space="preserve"> структуры слова.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 xml:space="preserve">Нарушения фонетической стороны речи у детей с ЗПР обусловлены целым комплексом факторов: </w:t>
      </w:r>
      <w:proofErr w:type="spellStart"/>
      <w:r w:rsidRPr="00A75549">
        <w:rPr>
          <w:rFonts w:ascii="Times New Roman" w:hAnsi="Times New Roman" w:cs="Times New Roman"/>
          <w:sz w:val="28"/>
          <w:szCs w:val="28"/>
        </w:rPr>
        <w:t>несформированностью</w:t>
      </w:r>
      <w:proofErr w:type="spellEnd"/>
      <w:r w:rsidRPr="00A75549">
        <w:rPr>
          <w:rFonts w:ascii="Times New Roman" w:hAnsi="Times New Roman" w:cs="Times New Roman"/>
          <w:sz w:val="28"/>
          <w:szCs w:val="28"/>
        </w:rPr>
        <w:t xml:space="preserve"> речеслухового восприятия, недостаточностью рече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вой моторики, несовершенством моторного программиро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вания речевого акта, особенностями аналитико-синтетической деятельности этих детей.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b/>
          <w:bCs/>
          <w:sz w:val="28"/>
          <w:szCs w:val="28"/>
        </w:rPr>
        <w:t>■ Формирование звукопроизношения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Особенности коррекции нарушений звуко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произношения у детей с ЗПР проявляются в следующем: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1) формирование правильного звукопроизношения осуще</w:t>
      </w:r>
      <w:r w:rsidRPr="00A75549">
        <w:rPr>
          <w:rFonts w:ascii="Times New Roman" w:hAnsi="Times New Roman" w:cs="Times New Roman"/>
          <w:sz w:val="28"/>
          <w:szCs w:val="28"/>
        </w:rPr>
        <w:softHyphen/>
        <w:t xml:space="preserve">ствляется на фоне развития и совершенствования </w:t>
      </w:r>
      <w:proofErr w:type="spellStart"/>
      <w:r w:rsidRPr="00A75549">
        <w:rPr>
          <w:rFonts w:ascii="Times New Roman" w:hAnsi="Times New Roman" w:cs="Times New Roman"/>
          <w:sz w:val="28"/>
          <w:szCs w:val="28"/>
        </w:rPr>
        <w:t>зву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кослоговой</w:t>
      </w:r>
      <w:proofErr w:type="spellEnd"/>
      <w:r w:rsidRPr="00A75549">
        <w:rPr>
          <w:rFonts w:ascii="Times New Roman" w:hAnsi="Times New Roman" w:cs="Times New Roman"/>
          <w:sz w:val="28"/>
          <w:szCs w:val="28"/>
        </w:rPr>
        <w:t xml:space="preserve"> структуры слова;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2) коррекция нарушений звукопроизношения у детей с ЗПР проводится на основе развития речеслухового восприя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тия и артикуляторной моторики. При этом развитие артикуляторной моторики обеспечивается формировани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ем как кинетической, так и кинестетической основы артикуляторных движений;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3) учитывая тесную связь в развитии звуковой стороны речи и фонематических процессов, коррекция нарушений звукопроизношения проводится одновременно с форми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рованием фонематических процессов (фонематического восприятия и фонематического анализа)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4) коррекция нарушений звуковой стороны речи осуществ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ляется в тесной связи с развитием лексики и граммати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ческого строя речи;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 xml:space="preserve">5) у детей с ЗПР имеет место не только искажение звукопроизношения, но и задержка формирования звуковой стороны речи. </w:t>
      </w:r>
      <w:proofErr w:type="gramStart"/>
      <w:r w:rsidRPr="00A75549">
        <w:rPr>
          <w:rFonts w:ascii="Times New Roman" w:hAnsi="Times New Roman" w:cs="Times New Roman"/>
          <w:sz w:val="28"/>
          <w:szCs w:val="28"/>
        </w:rPr>
        <w:t>В связи с этим, большое внимание уделя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ется активизации процесса формирования звукопроизношения, уточнению произносительного и слухового об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раза нормально произносимых звуков, что способствует совершенствованию артикуляторной моторики, речеслухового восприятия и спонтанному появлению звуков речи;</w:t>
      </w:r>
      <w:proofErr w:type="gramEnd"/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lastRenderedPageBreak/>
        <w:t>6) при определении последовательности работы над звука</w:t>
      </w:r>
      <w:r w:rsidRPr="00A75549">
        <w:rPr>
          <w:rFonts w:ascii="Times New Roman" w:hAnsi="Times New Roman" w:cs="Times New Roman"/>
          <w:sz w:val="28"/>
          <w:szCs w:val="28"/>
        </w:rPr>
        <w:softHyphen/>
        <w:t xml:space="preserve">ми, </w:t>
      </w:r>
      <w:proofErr w:type="spellStart"/>
      <w:r w:rsidRPr="00A75549"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 w:rsidRPr="00A75549">
        <w:rPr>
          <w:rFonts w:ascii="Times New Roman" w:hAnsi="Times New Roman" w:cs="Times New Roman"/>
          <w:sz w:val="28"/>
          <w:szCs w:val="28"/>
        </w:rPr>
        <w:t xml:space="preserve"> структурой слова необходимо учиты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вать минимальное усложнение заданий и речевого ма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териала, постепенное введение трудностей с учетом зоны ближайшего развития этих детей.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i/>
          <w:iCs/>
          <w:sz w:val="28"/>
          <w:szCs w:val="28"/>
        </w:rPr>
        <w:t>Учитывая особенности симптоматики и меха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softHyphen/>
        <w:t>низмов нарушений звукопроизношения у дошколь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softHyphen/>
        <w:t>ников с ЗПР, можно выделить следующие ста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softHyphen/>
        <w:t>дии коррекционной работы: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I стадия (предварительная) имеет целью подготовить слуховую, моторную и зрительную систему к последующей работе над звуками.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II стадия — уточнение артикуляторного и акустическо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го образа, выделение из речевого потока правильно произ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носимых звуков.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III стадия — коррекция нарушенных звуков речи.</w:t>
      </w:r>
    </w:p>
    <w:p w:rsidR="00A75549" w:rsidRPr="00A75549" w:rsidRDefault="00A75549" w:rsidP="00A7554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75549">
        <w:rPr>
          <w:rFonts w:ascii="Times New Roman" w:hAnsi="Times New Roman" w:cs="Times New Roman"/>
          <w:i/>
          <w:iCs/>
          <w:sz w:val="28"/>
          <w:szCs w:val="28"/>
        </w:rPr>
        <w:t>Рассмотрим содержание коррекционной работы на каж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softHyphen/>
        <w:t>дой из выделенных стадий.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I(предварительная) стадия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На предварительной стадии коррекционная работа про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водится по следующим направлениям: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1) развитие слухового восприятия, слухового внимания, слуховой памяти;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2) развитие ручной и речевой моторики;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3) развитие зрительно-пространственных функций;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4) формирование временных представлений;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5) развитие ритма;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6) формирование мыслительных операций анализа, син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теза, сравнения, обобщения и др.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Указанные направления коррекционной работы прово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дятся и на других стадиях, но на более сложных заданиях, в структуре других задач и содержания коррекционного обу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чения.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  <w:u w:val="single"/>
        </w:rPr>
        <w:t>Развитие слухов</w:t>
      </w:r>
      <w:r w:rsidRPr="00A75549">
        <w:rPr>
          <w:rFonts w:ascii="Times New Roman" w:hAnsi="Times New Roman" w:cs="Times New Roman"/>
          <w:sz w:val="28"/>
          <w:szCs w:val="28"/>
        </w:rPr>
        <w:t>ого восп</w:t>
      </w:r>
      <w:r w:rsidRPr="00A75549">
        <w:rPr>
          <w:rFonts w:ascii="Times New Roman" w:hAnsi="Times New Roman" w:cs="Times New Roman"/>
          <w:sz w:val="28"/>
          <w:szCs w:val="28"/>
          <w:u w:val="single"/>
        </w:rPr>
        <w:t>риятия, слухового внимания, слуховой памяти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Примерные игры и упражнения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«Узнай звук»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lastRenderedPageBreak/>
        <w:t>Логопед воспроизводит за ширмой различные неречевые звуки: шуршание бумаги, забивание гвоздя, защелкивание замка портфеля или сумки, перелистывание страниц кни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ги или тетради, стук карандаша по столу и др. Дети слуша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ют звуки с закрытыми глазами, а затем определяют, что звучало.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«Что звучало?»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Вначале детям предлагается поиграть с различными иг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рушечными музыкальными инструментами (дудочкой, ба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рабаном, бубном, колокольчиком, гармошкой, балалайкой и др.). Затем логопед воспроизводит за ширмой звучание одного из игрушечных музыкальных инструментов и пред</w:t>
      </w:r>
      <w:r w:rsidRPr="00A75549">
        <w:rPr>
          <w:rFonts w:ascii="Times New Roman" w:hAnsi="Times New Roman" w:cs="Times New Roman"/>
          <w:sz w:val="28"/>
          <w:szCs w:val="28"/>
        </w:rPr>
        <w:softHyphen/>
        <w:t xml:space="preserve">лагает детям определить, какой инструмент звучал. </w:t>
      </w:r>
      <w:proofErr w:type="gramStart"/>
      <w:r w:rsidRPr="00A75549">
        <w:rPr>
          <w:rFonts w:ascii="Times New Roman" w:hAnsi="Times New Roman" w:cs="Times New Roman"/>
          <w:sz w:val="28"/>
          <w:szCs w:val="28"/>
        </w:rPr>
        <w:t>Первоначально предлагаются контрастные звучания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(дудочка </w:t>
      </w:r>
      <w:r w:rsidRPr="00A75549">
        <w:rPr>
          <w:rFonts w:ascii="Times New Roman" w:hAnsi="Times New Roman" w:cs="Times New Roman"/>
          <w:sz w:val="28"/>
          <w:szCs w:val="28"/>
        </w:rPr>
        <w:t>—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барабан, бубен </w:t>
      </w:r>
      <w:r w:rsidRPr="00A75549">
        <w:rPr>
          <w:rFonts w:ascii="Times New Roman" w:hAnsi="Times New Roman" w:cs="Times New Roman"/>
          <w:sz w:val="28"/>
          <w:szCs w:val="28"/>
        </w:rPr>
        <w:t>—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колокольчик), </w:t>
      </w:r>
      <w:r w:rsidRPr="00A75549">
        <w:rPr>
          <w:rFonts w:ascii="Times New Roman" w:hAnsi="Times New Roman" w:cs="Times New Roman"/>
          <w:sz w:val="28"/>
          <w:szCs w:val="28"/>
        </w:rPr>
        <w:t>а затем более близкие зву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чания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(барабан </w:t>
      </w:r>
      <w:r w:rsidRPr="00A75549">
        <w:rPr>
          <w:rFonts w:ascii="Times New Roman" w:hAnsi="Times New Roman" w:cs="Times New Roman"/>
          <w:sz w:val="28"/>
          <w:szCs w:val="28"/>
        </w:rPr>
        <w:t>—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бубен).</w:t>
      </w:r>
      <w:proofErr w:type="gramEnd"/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«Тихо — громко»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Дети становятся друг за другом и идут по кругу. Логопед стучит в бубен то тихо, то громко. Если звук бубна тихий, дети идут на носочках, если более громкий — бегут. Кто ошибся, тот становится в конец колонны.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«Где хлопнули?»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Дети садятся в разных местах комнаты, выбирается во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дящий. Ему закрывают глаза. Один из детей по знаку лого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педа хлопает в ладоши. Водящий должен определить, кто хлопал.</w:t>
      </w:r>
    </w:p>
    <w:p w:rsidR="00A75549" w:rsidRPr="00A75549" w:rsidRDefault="00A75549" w:rsidP="00A7554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75549">
        <w:rPr>
          <w:rFonts w:ascii="Times New Roman" w:hAnsi="Times New Roman" w:cs="Times New Roman"/>
          <w:i/>
          <w:iCs/>
          <w:sz w:val="28"/>
          <w:szCs w:val="28"/>
        </w:rPr>
        <w:t>Развитие слухового восприятия и внимания на речевом материале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Примерные игры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ш </w:t>
      </w:r>
      <w:r w:rsidRPr="00A75549">
        <w:rPr>
          <w:rFonts w:ascii="Times New Roman" w:hAnsi="Times New Roman" w:cs="Times New Roman"/>
          <w:sz w:val="28"/>
          <w:szCs w:val="28"/>
        </w:rPr>
        <w:t>упражнения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«Кто пришел?»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Детям предлагается по звукоподражанию узнать, кто пришел к ним в гости. Один из детей (по согласованию с пе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дагогом) стучит в дверь комнаты. Дети спрашивают: «Кто там?» Ребенок открывает дверь и воспроизводит звукопод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ражание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 xml:space="preserve">(мяу, </w:t>
      </w:r>
      <w:proofErr w:type="spellStart"/>
      <w:r w:rsidRPr="00A75549">
        <w:rPr>
          <w:rFonts w:ascii="Times New Roman" w:hAnsi="Times New Roman" w:cs="Times New Roman"/>
          <w:i/>
          <w:iCs/>
          <w:sz w:val="28"/>
          <w:szCs w:val="28"/>
        </w:rPr>
        <w:t>ав-ав</w:t>
      </w:r>
      <w:proofErr w:type="spellEnd"/>
      <w:r w:rsidRPr="00A75549">
        <w:rPr>
          <w:rFonts w:ascii="Times New Roman" w:hAnsi="Times New Roman" w:cs="Times New Roman"/>
          <w:i/>
          <w:iCs/>
          <w:sz w:val="28"/>
          <w:szCs w:val="28"/>
        </w:rPr>
        <w:t xml:space="preserve">, ко-ко, </w:t>
      </w:r>
      <w:proofErr w:type="gramStart"/>
      <w:r w:rsidRPr="00A75549">
        <w:rPr>
          <w:rFonts w:ascii="Times New Roman" w:hAnsi="Times New Roman" w:cs="Times New Roman"/>
          <w:i/>
          <w:iCs/>
          <w:sz w:val="28"/>
          <w:szCs w:val="28"/>
        </w:rPr>
        <w:t>га-га</w:t>
      </w:r>
      <w:proofErr w:type="gramEnd"/>
      <w:r w:rsidRPr="00A75549">
        <w:rPr>
          <w:rFonts w:ascii="Times New Roman" w:hAnsi="Times New Roman" w:cs="Times New Roman"/>
          <w:i/>
          <w:iCs/>
          <w:sz w:val="28"/>
          <w:szCs w:val="28"/>
        </w:rPr>
        <w:t>, кукареку </w:t>
      </w:r>
      <w:r w:rsidRPr="00A75549">
        <w:rPr>
          <w:rFonts w:ascii="Times New Roman" w:hAnsi="Times New Roman" w:cs="Times New Roman"/>
          <w:sz w:val="28"/>
          <w:szCs w:val="28"/>
        </w:rPr>
        <w:t>или др.). Дети определяют, кто это.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«Кто как кричит?»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Логопед раскладывает перед детьми игрушки с изобра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жениями животных (собака, кошка, жук, петух, волк и др.) Далее педагог воспроизводит звукоподражание и просит де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тей выбрать соответствующую игрушку.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lastRenderedPageBreak/>
        <w:t>В другом варианте игры педагог показывает игрушку с изображением животного, а дети воспроизводят соответ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ствующее звукоподражание.</w:t>
      </w:r>
    </w:p>
    <w:p w:rsidR="00A75549" w:rsidRPr="00A75549" w:rsidRDefault="00A75549" w:rsidP="00A7554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75549">
        <w:rPr>
          <w:rFonts w:ascii="Times New Roman" w:hAnsi="Times New Roman" w:cs="Times New Roman"/>
          <w:i/>
          <w:iCs/>
          <w:sz w:val="28"/>
          <w:szCs w:val="28"/>
        </w:rPr>
        <w:t>Методы коррекции нарушений фонетико-фонематической стороны речи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75549">
        <w:rPr>
          <w:rFonts w:ascii="Times New Roman" w:hAnsi="Times New Roman" w:cs="Times New Roman"/>
          <w:sz w:val="28"/>
          <w:szCs w:val="28"/>
        </w:rPr>
        <w:t>Бу^ь</w:t>
      </w:r>
      <w:proofErr w:type="spellEnd"/>
      <w:r w:rsidRPr="00A75549">
        <w:rPr>
          <w:rFonts w:ascii="Times New Roman" w:hAnsi="Times New Roman" w:cs="Times New Roman"/>
          <w:sz w:val="28"/>
          <w:szCs w:val="28"/>
        </w:rPr>
        <w:t xml:space="preserve"> внимателен!» -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Педагог сообщает детям, что он будет называть различ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ные слова. Как только он назовет дерево, дети должны хлоп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нуть в ладоши, При произнесении других слов хлопать нельзя. Тот, кто ошибся, выбывает из игры.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>«Кто плавает?»</w:t>
      </w:r>
    </w:p>
    <w:p w:rsidR="00A75549" w:rsidRPr="00A75549" w:rsidRDefault="00A75549" w:rsidP="00A75549">
      <w:pPr>
        <w:rPr>
          <w:rFonts w:ascii="Times New Roman" w:hAnsi="Times New Roman" w:cs="Times New Roman"/>
          <w:sz w:val="28"/>
          <w:szCs w:val="28"/>
        </w:rPr>
      </w:pPr>
      <w:r w:rsidRPr="00A75549">
        <w:rPr>
          <w:rFonts w:ascii="Times New Roman" w:hAnsi="Times New Roman" w:cs="Times New Roman"/>
          <w:sz w:val="28"/>
          <w:szCs w:val="28"/>
        </w:rPr>
        <w:t xml:space="preserve">Педагог говорит детям, что он </w:t>
      </w:r>
      <w:proofErr w:type="gramStart"/>
      <w:r w:rsidRPr="00A75549">
        <w:rPr>
          <w:rFonts w:ascii="Times New Roman" w:hAnsi="Times New Roman" w:cs="Times New Roman"/>
          <w:sz w:val="28"/>
          <w:szCs w:val="28"/>
        </w:rPr>
        <w:t>будет произносить слово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плывет</w:t>
      </w:r>
      <w:proofErr w:type="gramEnd"/>
      <w:r w:rsidRPr="00A75549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A75549">
        <w:rPr>
          <w:rFonts w:ascii="Times New Roman" w:hAnsi="Times New Roman" w:cs="Times New Roman"/>
          <w:sz w:val="28"/>
          <w:szCs w:val="28"/>
        </w:rPr>
        <w:t>с другими словами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(лодка плывет, утка плывет </w:t>
      </w:r>
      <w:r w:rsidRPr="00A75549">
        <w:rPr>
          <w:rFonts w:ascii="Times New Roman" w:hAnsi="Times New Roman" w:cs="Times New Roman"/>
          <w:sz w:val="28"/>
          <w:szCs w:val="28"/>
        </w:rPr>
        <w:t>и т. д.). Но иногда он будет ошибаться (например, </w:t>
      </w:r>
      <w:r w:rsidRPr="00A75549">
        <w:rPr>
          <w:rFonts w:ascii="Times New Roman" w:hAnsi="Times New Roman" w:cs="Times New Roman"/>
          <w:i/>
          <w:iCs/>
          <w:sz w:val="28"/>
          <w:szCs w:val="28"/>
        </w:rPr>
        <w:t>самолет плывет, камень плывет.). </w:t>
      </w:r>
      <w:r w:rsidRPr="00A75549">
        <w:rPr>
          <w:rFonts w:ascii="Times New Roman" w:hAnsi="Times New Roman" w:cs="Times New Roman"/>
          <w:sz w:val="28"/>
          <w:szCs w:val="28"/>
        </w:rPr>
        <w:t>Дети должны хлопать только тог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да, когда два слова употребляются правильно. В начале игры педагог произносит словосочетания медленно, чтобы дать возможность детям правильно выполнить задание. В даль</w:t>
      </w:r>
      <w:r w:rsidRPr="00A75549">
        <w:rPr>
          <w:rFonts w:ascii="Times New Roman" w:hAnsi="Times New Roman" w:cs="Times New Roman"/>
          <w:sz w:val="28"/>
          <w:szCs w:val="28"/>
        </w:rPr>
        <w:softHyphen/>
        <w:t>нейшем темп речи ускоряется, паузы становятся короче.</w:t>
      </w:r>
    </w:p>
    <w:p w:rsidR="00540410" w:rsidRPr="00A75549" w:rsidRDefault="0054041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40410" w:rsidRPr="00A75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F7D"/>
    <w:rsid w:val="00540410"/>
    <w:rsid w:val="00A75549"/>
    <w:rsid w:val="00FC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900</Words>
  <Characters>5135</Characters>
  <Application>Microsoft Office Word</Application>
  <DocSecurity>0</DocSecurity>
  <Lines>42</Lines>
  <Paragraphs>12</Paragraphs>
  <ScaleCrop>false</ScaleCrop>
  <Company/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2022-04-20T22:02:00Z</dcterms:created>
  <dcterms:modified xsi:type="dcterms:W3CDTF">2022-04-20T22:03:00Z</dcterms:modified>
</cp:coreProperties>
</file>