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9309D" w14:textId="77777777" w:rsidR="00680625" w:rsidRPr="00B61604" w:rsidRDefault="00680625" w:rsidP="00D161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B61604">
        <w:rPr>
          <w:sz w:val="24"/>
          <w:szCs w:val="24"/>
        </w:rPr>
        <w:t>Федеральное государственное бюджетное образовательное учреждение</w:t>
      </w:r>
    </w:p>
    <w:p w14:paraId="38DAE974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B61604">
        <w:rPr>
          <w:sz w:val="24"/>
          <w:szCs w:val="24"/>
        </w:rPr>
        <w:t>высшего образования</w:t>
      </w:r>
    </w:p>
    <w:p w14:paraId="413AC8A1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B61604">
        <w:rPr>
          <w:sz w:val="24"/>
          <w:szCs w:val="24"/>
        </w:rPr>
        <w:t>«Волгоградский государственный социально-педагогический университет»</w:t>
      </w:r>
    </w:p>
    <w:p w14:paraId="072F98E4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4809127B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B61604">
        <w:rPr>
          <w:sz w:val="24"/>
          <w:szCs w:val="24"/>
        </w:rPr>
        <w:t>Факультет социальной и коррекционной педагогики</w:t>
      </w:r>
    </w:p>
    <w:p w14:paraId="1F16E69B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B61604">
        <w:rPr>
          <w:sz w:val="24"/>
          <w:szCs w:val="24"/>
        </w:rPr>
        <w:t>Кафедра специальной педагогики и психологии</w:t>
      </w:r>
    </w:p>
    <w:p w14:paraId="4C998DB1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39DDA0C8" w14:textId="77777777"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066DFE90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50394DFC" w14:textId="77777777" w:rsidR="0056330B" w:rsidRDefault="0056330B" w:rsidP="00B61604">
      <w:pPr>
        <w:pStyle w:val="Bodytext20"/>
        <w:shd w:val="clear" w:color="auto" w:fill="auto"/>
        <w:spacing w:line="240" w:lineRule="auto"/>
        <w:ind w:firstLine="0"/>
        <w:rPr>
          <w:sz w:val="24"/>
          <w:szCs w:val="24"/>
        </w:rPr>
      </w:pPr>
    </w:p>
    <w:p w14:paraId="4171A0BA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3F2FD3CA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28DCCC84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399EBF84" w14:textId="77777777" w:rsidR="0056330B" w:rsidRPr="005555F3" w:rsidRDefault="0056330B" w:rsidP="00B61604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14:paraId="1A260372" w14:textId="77777777" w:rsidR="00680625" w:rsidRPr="005555F3" w:rsidRDefault="00680625" w:rsidP="00B61604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5555F3">
        <w:rPr>
          <w:sz w:val="28"/>
          <w:szCs w:val="28"/>
        </w:rPr>
        <w:t>ОТЧЕТ</w:t>
      </w:r>
    </w:p>
    <w:p w14:paraId="38B9BD3B" w14:textId="77777777" w:rsidR="00EA13ED" w:rsidRPr="005555F3" w:rsidRDefault="00EA13ED" w:rsidP="00B61604">
      <w:pPr>
        <w:pStyle w:val="Bodytext20"/>
        <w:shd w:val="clear" w:color="auto" w:fill="auto"/>
        <w:spacing w:line="360" w:lineRule="auto"/>
        <w:ind w:firstLine="0"/>
        <w:rPr>
          <w:sz w:val="28"/>
          <w:szCs w:val="28"/>
        </w:rPr>
      </w:pPr>
    </w:p>
    <w:p w14:paraId="489D47EA" w14:textId="77777777" w:rsidR="00670F4B" w:rsidRPr="005555F3" w:rsidRDefault="00680625" w:rsidP="00B61604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5555F3">
        <w:rPr>
          <w:sz w:val="28"/>
          <w:szCs w:val="28"/>
        </w:rPr>
        <w:t>О ПРОХОЖДЕНИИ ПРОИЗВОДСТЕННОЙ ПРАКТИКИ</w:t>
      </w:r>
      <w:r w:rsidR="00EA13ED" w:rsidRPr="005555F3">
        <w:rPr>
          <w:sz w:val="28"/>
          <w:szCs w:val="28"/>
        </w:rPr>
        <w:t xml:space="preserve"> </w:t>
      </w:r>
    </w:p>
    <w:p w14:paraId="54DCC0C9" w14:textId="77777777" w:rsidR="00680625" w:rsidRPr="005555F3" w:rsidRDefault="00EA13ED" w:rsidP="00B61604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5555F3">
        <w:rPr>
          <w:sz w:val="28"/>
          <w:szCs w:val="28"/>
        </w:rPr>
        <w:t>(НАУЧНО-ИССЛЕДОВАТЕЛЬСКАЯ РАБОТА)</w:t>
      </w:r>
    </w:p>
    <w:p w14:paraId="5BEF0E71" w14:textId="77777777" w:rsidR="0056330B" w:rsidRPr="005555F3" w:rsidRDefault="0056330B" w:rsidP="00B61604">
      <w:pPr>
        <w:pStyle w:val="Bodytext20"/>
        <w:shd w:val="clear" w:color="auto" w:fill="auto"/>
        <w:spacing w:line="360" w:lineRule="auto"/>
        <w:ind w:firstLine="0"/>
        <w:rPr>
          <w:sz w:val="28"/>
          <w:szCs w:val="28"/>
        </w:rPr>
      </w:pPr>
    </w:p>
    <w:p w14:paraId="3479EFFC" w14:textId="77777777" w:rsidR="00B61604" w:rsidRPr="005555F3" w:rsidRDefault="00680625" w:rsidP="00B616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33B32"/>
          <w:sz w:val="28"/>
          <w:szCs w:val="28"/>
        </w:rPr>
      </w:pPr>
      <w:r w:rsidRPr="005555F3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C13F53" w:rsidRPr="005555F3">
        <w:rPr>
          <w:rFonts w:ascii="Times New Roman" w:eastAsia="Times New Roman" w:hAnsi="Times New Roman" w:cs="Times New Roman"/>
          <w:b/>
          <w:bCs/>
          <w:color w:val="433B32"/>
          <w:sz w:val="28"/>
          <w:szCs w:val="28"/>
        </w:rPr>
        <w:t>Государственном  казенном общеобразовательном учреждении «Волгоградская  школа – интернат №7»</w:t>
      </w:r>
    </w:p>
    <w:p w14:paraId="60B3B0FC" w14:textId="1058A9E2" w:rsidR="00680625" w:rsidRPr="005555F3" w:rsidRDefault="00680625" w:rsidP="00B616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33B32"/>
          <w:sz w:val="28"/>
          <w:szCs w:val="28"/>
        </w:rPr>
      </w:pPr>
      <w:r w:rsidRPr="005555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899ADFB" w14:textId="3C0E3C51" w:rsidR="00680625" w:rsidRPr="005555F3" w:rsidRDefault="00680625" w:rsidP="00B616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55F3">
        <w:rPr>
          <w:rFonts w:ascii="Times New Roman" w:hAnsi="Times New Roman" w:cs="Times New Roman"/>
          <w:sz w:val="28"/>
          <w:szCs w:val="28"/>
        </w:rPr>
        <w:t>с</w:t>
      </w:r>
      <w:r w:rsidR="00A45843" w:rsidRPr="005555F3">
        <w:rPr>
          <w:rFonts w:ascii="Times New Roman" w:hAnsi="Times New Roman" w:cs="Times New Roman"/>
          <w:sz w:val="28"/>
          <w:szCs w:val="28"/>
        </w:rPr>
        <w:t>о</w:t>
      </w:r>
      <w:r w:rsidRPr="005555F3">
        <w:rPr>
          <w:rFonts w:ascii="Times New Roman" w:hAnsi="Times New Roman" w:cs="Times New Roman"/>
          <w:sz w:val="28"/>
          <w:szCs w:val="28"/>
        </w:rPr>
        <w:t xml:space="preserve"> «</w:t>
      </w:r>
      <w:r w:rsidR="00B61604" w:rsidRPr="005555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04C9F" w:rsidRPr="005555F3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B61604" w:rsidRPr="005555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555F3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61604" w:rsidRPr="005555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13F53" w:rsidRPr="005555F3">
        <w:rPr>
          <w:rFonts w:ascii="Times New Roman" w:hAnsi="Times New Roman" w:cs="Times New Roman"/>
          <w:sz w:val="28"/>
          <w:szCs w:val="28"/>
          <w:u w:val="single"/>
        </w:rPr>
        <w:t xml:space="preserve">декабря  </w:t>
      </w:r>
      <w:r w:rsidRPr="005555F3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 w:rsidR="00C13F53" w:rsidRPr="005555F3">
        <w:rPr>
          <w:rFonts w:ascii="Times New Roman" w:hAnsi="Times New Roman" w:cs="Times New Roman"/>
          <w:sz w:val="28"/>
          <w:szCs w:val="28"/>
          <w:u w:val="single"/>
        </w:rPr>
        <w:t>24</w:t>
      </w:r>
      <w:r w:rsidRPr="005555F3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B61604" w:rsidRPr="005555F3">
        <w:rPr>
          <w:rFonts w:ascii="Times New Roman" w:hAnsi="Times New Roman" w:cs="Times New Roman"/>
          <w:sz w:val="28"/>
          <w:szCs w:val="28"/>
        </w:rPr>
        <w:t>«</w:t>
      </w:r>
      <w:r w:rsidR="00B61604" w:rsidRPr="005555F3">
        <w:rPr>
          <w:rFonts w:ascii="Times New Roman" w:hAnsi="Times New Roman" w:cs="Times New Roman"/>
          <w:sz w:val="28"/>
          <w:szCs w:val="28"/>
          <w:u w:val="single"/>
        </w:rPr>
        <w:t xml:space="preserve"> 29 » декабря   2024</w:t>
      </w:r>
      <w:r w:rsidR="00B61604" w:rsidRPr="005555F3">
        <w:rPr>
          <w:rFonts w:ascii="Times New Roman" w:hAnsi="Times New Roman" w:cs="Times New Roman"/>
          <w:sz w:val="28"/>
          <w:szCs w:val="28"/>
        </w:rPr>
        <w:t xml:space="preserve"> </w:t>
      </w:r>
      <w:r w:rsidRPr="005555F3">
        <w:rPr>
          <w:rFonts w:ascii="Times New Roman" w:hAnsi="Times New Roman" w:cs="Times New Roman"/>
          <w:sz w:val="28"/>
          <w:szCs w:val="28"/>
        </w:rPr>
        <w:t>года</w:t>
      </w:r>
    </w:p>
    <w:p w14:paraId="6AB45604" w14:textId="77777777" w:rsidR="00680625" w:rsidRPr="00B61604" w:rsidRDefault="00680625" w:rsidP="00B61604">
      <w:pPr>
        <w:pStyle w:val="Bodytext20"/>
        <w:shd w:val="clear" w:color="auto" w:fill="auto"/>
        <w:spacing w:line="360" w:lineRule="auto"/>
        <w:ind w:firstLine="0"/>
        <w:jc w:val="center"/>
        <w:rPr>
          <w:sz w:val="26"/>
          <w:szCs w:val="26"/>
        </w:rPr>
      </w:pPr>
    </w:p>
    <w:p w14:paraId="1B175B14" w14:textId="77777777" w:rsidR="0056330B" w:rsidRPr="00B61604" w:rsidRDefault="0056330B" w:rsidP="005555F3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6A0DC556" w14:textId="77777777" w:rsidR="00EA13ED" w:rsidRPr="00B61604" w:rsidRDefault="00EA13ED" w:rsidP="00B61604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ind w:left="3969"/>
        <w:rPr>
          <w:rFonts w:ascii="Times New Roman" w:hAnsi="Times New Roman" w:cs="Times New Roman"/>
          <w:sz w:val="26"/>
          <w:szCs w:val="26"/>
        </w:rPr>
      </w:pPr>
    </w:p>
    <w:p w14:paraId="2D58617D" w14:textId="64A580DF" w:rsidR="00680625" w:rsidRPr="00B61604" w:rsidRDefault="00680625" w:rsidP="00B61604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ind w:left="3969"/>
        <w:jc w:val="right"/>
        <w:rPr>
          <w:rFonts w:ascii="Times New Roman" w:hAnsi="Times New Roman" w:cs="Times New Roman"/>
          <w:sz w:val="24"/>
          <w:szCs w:val="24"/>
        </w:rPr>
      </w:pPr>
      <w:r w:rsidRPr="00B61604">
        <w:rPr>
          <w:rFonts w:ascii="Times New Roman" w:hAnsi="Times New Roman" w:cs="Times New Roman"/>
          <w:sz w:val="24"/>
          <w:szCs w:val="24"/>
        </w:rPr>
        <w:t xml:space="preserve">Студентки группы </w:t>
      </w:r>
      <w:r w:rsidR="00470FB4">
        <w:rPr>
          <w:rFonts w:ascii="Times New Roman" w:hAnsi="Times New Roman" w:cs="Times New Roman"/>
          <w:sz w:val="24"/>
          <w:szCs w:val="24"/>
          <w:u w:val="single"/>
        </w:rPr>
        <w:t>ИС</w:t>
      </w:r>
      <w:r w:rsidR="00B61604" w:rsidRPr="00B61604">
        <w:rPr>
          <w:rFonts w:ascii="Times New Roman" w:hAnsi="Times New Roman" w:cs="Times New Roman"/>
          <w:sz w:val="24"/>
          <w:szCs w:val="24"/>
          <w:u w:val="single"/>
        </w:rPr>
        <w:t xml:space="preserve">КП-СРБ-31 </w:t>
      </w:r>
    </w:p>
    <w:p w14:paraId="32A0CBCE" w14:textId="73D669DF" w:rsidR="00680625" w:rsidRPr="00B61604" w:rsidRDefault="00B61604" w:rsidP="00B61604">
      <w:pPr>
        <w:spacing w:after="0" w:line="360" w:lineRule="auto"/>
        <w:ind w:left="3969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61604">
        <w:rPr>
          <w:rFonts w:ascii="Times New Roman" w:hAnsi="Times New Roman" w:cs="Times New Roman"/>
          <w:b/>
          <w:sz w:val="24"/>
          <w:szCs w:val="24"/>
        </w:rPr>
        <w:t>Мулдашовой</w:t>
      </w:r>
      <w:proofErr w:type="spellEnd"/>
      <w:r w:rsidRPr="00B61604">
        <w:rPr>
          <w:rFonts w:ascii="Times New Roman" w:hAnsi="Times New Roman" w:cs="Times New Roman"/>
          <w:b/>
          <w:sz w:val="24"/>
          <w:szCs w:val="24"/>
        </w:rPr>
        <w:t xml:space="preserve"> Дарины </w:t>
      </w:r>
      <w:proofErr w:type="spellStart"/>
      <w:r w:rsidRPr="00B61604">
        <w:rPr>
          <w:rFonts w:ascii="Times New Roman" w:hAnsi="Times New Roman" w:cs="Times New Roman"/>
          <w:b/>
          <w:sz w:val="24"/>
          <w:szCs w:val="24"/>
        </w:rPr>
        <w:t>Сапаргалиевны</w:t>
      </w:r>
      <w:proofErr w:type="spellEnd"/>
    </w:p>
    <w:p w14:paraId="5DB77E0B" w14:textId="77777777" w:rsidR="00680625" w:rsidRPr="00B61604" w:rsidRDefault="00680625" w:rsidP="00B61604">
      <w:pPr>
        <w:spacing w:after="0" w:line="360" w:lineRule="auto"/>
        <w:ind w:left="3969"/>
        <w:jc w:val="right"/>
        <w:rPr>
          <w:rFonts w:ascii="Times New Roman" w:hAnsi="Times New Roman" w:cs="Times New Roman"/>
          <w:sz w:val="24"/>
          <w:szCs w:val="24"/>
        </w:rPr>
      </w:pPr>
    </w:p>
    <w:p w14:paraId="636B4E86" w14:textId="77777777" w:rsidR="00680625" w:rsidRPr="00B61604" w:rsidRDefault="00680625" w:rsidP="00B61604">
      <w:pPr>
        <w:spacing w:after="0" w:line="360" w:lineRule="auto"/>
        <w:ind w:left="396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61604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 w:rsidR="00EA13ED" w:rsidRPr="00B61604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B61604">
        <w:rPr>
          <w:rFonts w:ascii="Times New Roman" w:hAnsi="Times New Roman" w:cs="Times New Roman"/>
          <w:b/>
          <w:sz w:val="24"/>
          <w:szCs w:val="24"/>
        </w:rPr>
        <w:t>:</w:t>
      </w:r>
    </w:p>
    <w:p w14:paraId="50644D0A" w14:textId="0A4A1924" w:rsidR="00EA13ED" w:rsidRPr="00B61604" w:rsidRDefault="00882F26" w:rsidP="00F17110">
      <w:pPr>
        <w:spacing w:after="0" w:line="360" w:lineRule="auto"/>
        <w:ind w:left="396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Носкова Д.П., </w:t>
      </w:r>
      <w:r w:rsidR="0015740A">
        <w:rPr>
          <w:rFonts w:ascii="Times New Roman" w:hAnsi="Times New Roman" w:cs="Times New Roman"/>
          <w:sz w:val="24"/>
          <w:szCs w:val="24"/>
        </w:rPr>
        <w:t xml:space="preserve">ст. преподаватель </w:t>
      </w:r>
      <w:r w:rsidR="00E04656">
        <w:rPr>
          <w:rFonts w:ascii="Times New Roman" w:hAnsi="Times New Roman" w:cs="Times New Roman"/>
          <w:sz w:val="24"/>
          <w:szCs w:val="24"/>
        </w:rPr>
        <w:t>кафедры специальной педагогики и психологии</w:t>
      </w:r>
    </w:p>
    <w:p w14:paraId="32EC608F" w14:textId="77777777" w:rsidR="00EA13ED" w:rsidRPr="00B61604" w:rsidRDefault="00EA13ED" w:rsidP="00B6160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31412551" w14:textId="77777777" w:rsidR="0056330B" w:rsidRPr="00B61604" w:rsidRDefault="0056330B" w:rsidP="00B6160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2B416653" w14:textId="77777777" w:rsidR="0056330B" w:rsidRPr="00B61604" w:rsidRDefault="0056330B" w:rsidP="00B6160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0A307BDC" w14:textId="77777777" w:rsidR="0056330B" w:rsidRPr="00B61604" w:rsidRDefault="0056330B" w:rsidP="00B6160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5A0ED082" w14:textId="5B325C01" w:rsidR="00A453BC" w:rsidRPr="005B4B2A" w:rsidRDefault="00680625" w:rsidP="00C666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 xml:space="preserve">Волгоград, </w:t>
      </w:r>
      <w:r w:rsidR="00B61604" w:rsidRPr="005B4B2A">
        <w:rPr>
          <w:rFonts w:ascii="Times New Roman" w:hAnsi="Times New Roman" w:cs="Times New Roman"/>
          <w:sz w:val="28"/>
          <w:szCs w:val="28"/>
        </w:rPr>
        <w:t>202</w:t>
      </w:r>
      <w:r w:rsidR="009B05B0" w:rsidRPr="005B4B2A">
        <w:rPr>
          <w:rFonts w:ascii="Times New Roman" w:hAnsi="Times New Roman" w:cs="Times New Roman"/>
          <w:sz w:val="28"/>
          <w:szCs w:val="28"/>
        </w:rPr>
        <w:t>5</w:t>
      </w:r>
    </w:p>
    <w:p w14:paraId="0561ED89" w14:textId="77777777" w:rsidR="00EA13ED" w:rsidRPr="00EE3CD2" w:rsidRDefault="00A453BC" w:rsidP="00EA13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CD2">
        <w:rPr>
          <w:rFonts w:ascii="Times New Roman" w:hAnsi="Times New Roman" w:cs="Times New Roman"/>
          <w:b/>
          <w:sz w:val="24"/>
          <w:szCs w:val="24"/>
        </w:rPr>
        <w:lastRenderedPageBreak/>
        <w:t>Индивидуально-тематический план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1101"/>
        <w:gridCol w:w="5670"/>
        <w:gridCol w:w="2835"/>
      </w:tblGrid>
      <w:tr w:rsidR="00EA13ED" w:rsidRPr="00EE3CD2" w14:paraId="18093947" w14:textId="77777777" w:rsidTr="005575B9">
        <w:tc>
          <w:tcPr>
            <w:tcW w:w="1101" w:type="dxa"/>
          </w:tcPr>
          <w:p w14:paraId="18E2603D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670" w:type="dxa"/>
          </w:tcPr>
          <w:p w14:paraId="3F92B1DE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835" w:type="dxa"/>
          </w:tcPr>
          <w:p w14:paraId="79BE63D7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EA13ED" w:rsidRPr="00EE3CD2" w14:paraId="5CCC9B45" w14:textId="77777777" w:rsidTr="005575B9">
        <w:tc>
          <w:tcPr>
            <w:tcW w:w="1101" w:type="dxa"/>
          </w:tcPr>
          <w:p w14:paraId="34E70A2C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14:paraId="1E7E085D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14:paraId="64138B1C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A13ED" w:rsidRPr="00EE3CD2" w14:paraId="7776904A" w14:textId="77777777" w:rsidTr="005575B9">
        <w:tc>
          <w:tcPr>
            <w:tcW w:w="1101" w:type="dxa"/>
          </w:tcPr>
          <w:p w14:paraId="306D87B3" w14:textId="67DAB7BA" w:rsidR="00EA13ED" w:rsidRPr="00EE3CD2" w:rsidRDefault="00377D5E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666C6"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670" w:type="dxa"/>
            <w:vAlign w:val="center"/>
          </w:tcPr>
          <w:p w14:paraId="74FBAB80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2835" w:type="dxa"/>
          </w:tcPr>
          <w:p w14:paraId="75EF46A8" w14:textId="29E2CD1D" w:rsidR="00EA13ED" w:rsidRPr="00C666C6" w:rsidRDefault="00882F26" w:rsidP="00E41F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2FF614E7" w14:textId="77777777" w:rsidTr="005575B9">
        <w:tc>
          <w:tcPr>
            <w:tcW w:w="1101" w:type="dxa"/>
          </w:tcPr>
          <w:p w14:paraId="1A8A716E" w14:textId="786FEBCD" w:rsidR="00EA13ED" w:rsidRPr="00EE3CD2" w:rsidRDefault="00CA1E02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C666C6"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670" w:type="dxa"/>
            <w:vAlign w:val="center"/>
          </w:tcPr>
          <w:p w14:paraId="4C2E36E4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2835" w:type="dxa"/>
          </w:tcPr>
          <w:p w14:paraId="23FCAFEE" w14:textId="3008C9E5" w:rsidR="00EA13ED" w:rsidRPr="00EE3CD2" w:rsidRDefault="00882F2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3FA263C1" w14:textId="77777777" w:rsidTr="005575B9">
        <w:tc>
          <w:tcPr>
            <w:tcW w:w="1101" w:type="dxa"/>
          </w:tcPr>
          <w:p w14:paraId="0E8CBAC9" w14:textId="7E59D45D" w:rsidR="00EA13ED" w:rsidRPr="00EE3CD2" w:rsidRDefault="00CA1E02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C666C6"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670" w:type="dxa"/>
            <w:vAlign w:val="center"/>
          </w:tcPr>
          <w:p w14:paraId="47E674D4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2835" w:type="dxa"/>
          </w:tcPr>
          <w:p w14:paraId="6F1CD19D" w14:textId="25593A87" w:rsidR="00EA13ED" w:rsidRPr="00EE3CD2" w:rsidRDefault="00882F2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6153B56D" w14:textId="77777777" w:rsidTr="005575B9">
        <w:tc>
          <w:tcPr>
            <w:tcW w:w="1101" w:type="dxa"/>
          </w:tcPr>
          <w:p w14:paraId="53D9B65C" w14:textId="26A35586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1E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670" w:type="dxa"/>
            <w:vAlign w:val="center"/>
          </w:tcPr>
          <w:p w14:paraId="4221A613" w14:textId="7A2823E7" w:rsidR="00EA13ED" w:rsidRPr="00C666C6" w:rsidRDefault="00EA13ED" w:rsidP="00C666C6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Формулирование аппарата исследования: объект, предмет, гипотеза, цель, задачи, методы исследования</w:t>
            </w:r>
          </w:p>
        </w:tc>
        <w:tc>
          <w:tcPr>
            <w:tcW w:w="2835" w:type="dxa"/>
          </w:tcPr>
          <w:p w14:paraId="1FECFA86" w14:textId="57A4026E" w:rsidR="00EA13ED" w:rsidRPr="00EE3CD2" w:rsidRDefault="00882F2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3E4D7BAB" w14:textId="77777777" w:rsidTr="005575B9">
        <w:tc>
          <w:tcPr>
            <w:tcW w:w="1101" w:type="dxa"/>
          </w:tcPr>
          <w:p w14:paraId="63641320" w14:textId="2B764C06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1E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670" w:type="dxa"/>
            <w:vAlign w:val="center"/>
          </w:tcPr>
          <w:p w14:paraId="113EAE7C" w14:textId="77777777" w:rsidR="00EA13ED" w:rsidRPr="00EE3CD2" w:rsidRDefault="00EA13ED" w:rsidP="00670F4B">
            <w:pPr>
              <w:pStyle w:val="Default"/>
              <w:ind w:firstLine="709"/>
              <w:jc w:val="center"/>
            </w:pPr>
            <w:r w:rsidRPr="00EE3CD2">
              <w:t>Описание процедуры проведения констатирующего этапа эксперимента</w:t>
            </w:r>
          </w:p>
        </w:tc>
        <w:tc>
          <w:tcPr>
            <w:tcW w:w="2835" w:type="dxa"/>
          </w:tcPr>
          <w:p w14:paraId="2CB88831" w14:textId="31E20675" w:rsidR="00EA13ED" w:rsidRPr="00EE3CD2" w:rsidRDefault="00882F2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41AF35FE" w14:textId="77777777" w:rsidTr="005575B9">
        <w:tc>
          <w:tcPr>
            <w:tcW w:w="1101" w:type="dxa"/>
          </w:tcPr>
          <w:p w14:paraId="3D8E2DFB" w14:textId="33D377FF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20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670" w:type="dxa"/>
            <w:vAlign w:val="center"/>
          </w:tcPr>
          <w:p w14:paraId="1286CE61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2835" w:type="dxa"/>
          </w:tcPr>
          <w:p w14:paraId="58A80AB2" w14:textId="78FC2400" w:rsidR="00EA13ED" w:rsidRPr="00EE3CD2" w:rsidRDefault="00882F2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4B5A954E" w14:textId="77777777" w:rsidTr="005575B9">
        <w:tc>
          <w:tcPr>
            <w:tcW w:w="1101" w:type="dxa"/>
          </w:tcPr>
          <w:p w14:paraId="79B71741" w14:textId="09745C63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71D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670" w:type="dxa"/>
            <w:vAlign w:val="center"/>
          </w:tcPr>
          <w:p w14:paraId="00040B7C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2835" w:type="dxa"/>
          </w:tcPr>
          <w:p w14:paraId="363932B2" w14:textId="5EBE5099" w:rsidR="00EA13ED" w:rsidRPr="00EE3CD2" w:rsidRDefault="00882F2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D5313F" w:rsidRPr="00EE3CD2" w14:paraId="5AF058DA" w14:textId="77777777" w:rsidTr="005575B9">
        <w:tc>
          <w:tcPr>
            <w:tcW w:w="1101" w:type="dxa"/>
          </w:tcPr>
          <w:p w14:paraId="496282AA" w14:textId="59FC72EB" w:rsidR="00D5313F" w:rsidRDefault="00215054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27.12.24</w:t>
            </w:r>
          </w:p>
        </w:tc>
        <w:tc>
          <w:tcPr>
            <w:tcW w:w="5670" w:type="dxa"/>
            <w:vAlign w:val="center"/>
          </w:tcPr>
          <w:p w14:paraId="633B9A08" w14:textId="4AFDF440" w:rsidR="00D5313F" w:rsidRPr="00EE3CD2" w:rsidRDefault="006079C0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формирующего этапа эк</w:t>
            </w:r>
            <w:r w:rsidR="00E45FB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перимента</w:t>
            </w:r>
          </w:p>
        </w:tc>
        <w:tc>
          <w:tcPr>
            <w:tcW w:w="2835" w:type="dxa"/>
          </w:tcPr>
          <w:p w14:paraId="009122CA" w14:textId="3AE4CFF1" w:rsidR="00D5313F" w:rsidRDefault="00471D9D" w:rsidP="00E41F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6079C0" w:rsidRPr="00EE3CD2" w14:paraId="2ACA7AA0" w14:textId="77777777" w:rsidTr="005575B9">
        <w:tc>
          <w:tcPr>
            <w:tcW w:w="1101" w:type="dxa"/>
          </w:tcPr>
          <w:p w14:paraId="08526DE0" w14:textId="51303862" w:rsidR="006079C0" w:rsidRDefault="00215054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28.12.24</w:t>
            </w:r>
          </w:p>
        </w:tc>
        <w:tc>
          <w:tcPr>
            <w:tcW w:w="5670" w:type="dxa"/>
            <w:vAlign w:val="center"/>
          </w:tcPr>
          <w:p w14:paraId="5D4DED36" w14:textId="52BE71C2" w:rsidR="006079C0" w:rsidRDefault="003E5572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контрольного этапа экспе</w:t>
            </w:r>
            <w:r w:rsidR="00E45FB8">
              <w:rPr>
                <w:rFonts w:ascii="Times New Roman" w:hAnsi="Times New Roman" w:cs="Times New Roman"/>
                <w:sz w:val="24"/>
                <w:szCs w:val="24"/>
              </w:rPr>
              <w:t xml:space="preserve">римента. Оформление сравнительных диаграмм </w:t>
            </w:r>
            <w:r w:rsidR="00B21A7A">
              <w:rPr>
                <w:rFonts w:ascii="Times New Roman" w:hAnsi="Times New Roman" w:cs="Times New Roman"/>
                <w:sz w:val="24"/>
                <w:szCs w:val="24"/>
              </w:rPr>
              <w:t>и таблиц</w:t>
            </w:r>
          </w:p>
        </w:tc>
        <w:tc>
          <w:tcPr>
            <w:tcW w:w="2835" w:type="dxa"/>
          </w:tcPr>
          <w:p w14:paraId="11920B5C" w14:textId="770A2943" w:rsidR="006079C0" w:rsidRDefault="00471D9D" w:rsidP="00E41F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B21A7A" w:rsidRPr="00EE3CD2" w14:paraId="26A1CA2E" w14:textId="77777777" w:rsidTr="005575B9">
        <w:tc>
          <w:tcPr>
            <w:tcW w:w="1101" w:type="dxa"/>
          </w:tcPr>
          <w:p w14:paraId="149D2309" w14:textId="756C23E9" w:rsidR="00B21A7A" w:rsidRDefault="00215054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29.12.24</w:t>
            </w:r>
          </w:p>
        </w:tc>
        <w:tc>
          <w:tcPr>
            <w:tcW w:w="5670" w:type="dxa"/>
            <w:vAlign w:val="center"/>
          </w:tcPr>
          <w:p w14:paraId="6B55BA9A" w14:textId="2F3EAEBA" w:rsidR="00B21A7A" w:rsidRDefault="00B21A7A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данных о публикации результатов </w:t>
            </w:r>
            <w:r w:rsidR="00952E05">
              <w:rPr>
                <w:rFonts w:ascii="Times New Roman" w:hAnsi="Times New Roman" w:cs="Times New Roman"/>
                <w:sz w:val="24"/>
                <w:szCs w:val="24"/>
              </w:rPr>
              <w:t>исследования (тезисы, статья в журнале, сборнике и т.д.)</w:t>
            </w:r>
          </w:p>
        </w:tc>
        <w:tc>
          <w:tcPr>
            <w:tcW w:w="2835" w:type="dxa"/>
          </w:tcPr>
          <w:p w14:paraId="52E497D6" w14:textId="5BDDF1F0" w:rsidR="00B21A7A" w:rsidRDefault="00471D9D" w:rsidP="00E41F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</w:tbl>
    <w:p w14:paraId="6D1EB357" w14:textId="77777777" w:rsidR="00484818" w:rsidRPr="00EE3CD2" w:rsidRDefault="00484818" w:rsidP="00484818">
      <w:pPr>
        <w:pStyle w:val="Default"/>
        <w:ind w:left="284"/>
        <w:jc w:val="both"/>
      </w:pPr>
    </w:p>
    <w:p w14:paraId="4DDA159D" w14:textId="58F8246E" w:rsidR="00EA13ED" w:rsidRPr="005B4B2A" w:rsidRDefault="005575B9" w:rsidP="006C413B">
      <w:pPr>
        <w:pStyle w:val="Default"/>
        <w:spacing w:line="360" w:lineRule="auto"/>
        <w:jc w:val="both"/>
        <w:rPr>
          <w:rFonts w:eastAsia="Times New Roman"/>
          <w:color w:val="433B32"/>
          <w:sz w:val="28"/>
          <w:szCs w:val="28"/>
        </w:rPr>
      </w:pPr>
      <w:r w:rsidRPr="005B4B2A">
        <w:rPr>
          <w:rFonts w:eastAsia="Times New Roman"/>
          <w:color w:val="auto"/>
          <w:sz w:val="28"/>
          <w:szCs w:val="28"/>
        </w:rPr>
        <w:t xml:space="preserve">   Я, </w:t>
      </w:r>
      <w:proofErr w:type="spellStart"/>
      <w:r w:rsidRPr="005B4B2A">
        <w:rPr>
          <w:rFonts w:eastAsia="Times New Roman"/>
          <w:color w:val="auto"/>
          <w:sz w:val="28"/>
          <w:szCs w:val="28"/>
        </w:rPr>
        <w:t>Мулдашова</w:t>
      </w:r>
      <w:proofErr w:type="spellEnd"/>
      <w:r w:rsidRPr="005B4B2A">
        <w:rPr>
          <w:rFonts w:eastAsia="Times New Roman"/>
          <w:color w:val="auto"/>
          <w:sz w:val="28"/>
          <w:szCs w:val="28"/>
        </w:rPr>
        <w:t xml:space="preserve"> Дарина </w:t>
      </w:r>
      <w:proofErr w:type="spellStart"/>
      <w:r w:rsidRPr="005B4B2A">
        <w:rPr>
          <w:rFonts w:eastAsia="Times New Roman"/>
          <w:color w:val="auto"/>
          <w:sz w:val="28"/>
          <w:szCs w:val="28"/>
        </w:rPr>
        <w:t>Сапаргалиевна</w:t>
      </w:r>
      <w:proofErr w:type="spellEnd"/>
      <w:r w:rsidRPr="005B4B2A">
        <w:rPr>
          <w:rFonts w:eastAsia="Times New Roman"/>
          <w:color w:val="auto"/>
          <w:sz w:val="28"/>
          <w:szCs w:val="28"/>
        </w:rPr>
        <w:t xml:space="preserve">, студентка 3 курса, группы </w:t>
      </w:r>
      <w:r w:rsidR="009F3ACC" w:rsidRPr="005B4B2A">
        <w:rPr>
          <w:rFonts w:eastAsia="Times New Roman"/>
          <w:color w:val="auto"/>
          <w:sz w:val="28"/>
          <w:szCs w:val="28"/>
        </w:rPr>
        <w:t>И</w:t>
      </w:r>
      <w:r w:rsidRPr="005B4B2A">
        <w:rPr>
          <w:rFonts w:eastAsia="Times New Roman"/>
          <w:color w:val="auto"/>
          <w:sz w:val="28"/>
          <w:szCs w:val="28"/>
        </w:rPr>
        <w:t>СКП-СРБ-31 проходила практику на базе государственного  казенного общеобразовательного учреждения «Волгоградская  школа – интернат №7».</w:t>
      </w:r>
    </w:p>
    <w:p w14:paraId="1170F86F" w14:textId="73B9BA4B" w:rsidR="005575B9" w:rsidRPr="005B4B2A" w:rsidRDefault="005575B9" w:rsidP="006C413B">
      <w:pPr>
        <w:pStyle w:val="Default"/>
        <w:spacing w:line="360" w:lineRule="auto"/>
        <w:jc w:val="both"/>
        <w:rPr>
          <w:rFonts w:eastAsia="Times New Roman"/>
          <w:bCs/>
          <w:sz w:val="28"/>
          <w:szCs w:val="28"/>
        </w:rPr>
      </w:pPr>
      <w:r w:rsidRPr="005B4B2A">
        <w:rPr>
          <w:rFonts w:eastAsia="Times New Roman"/>
          <w:b/>
          <w:sz w:val="28"/>
          <w:szCs w:val="28"/>
        </w:rPr>
        <w:t xml:space="preserve">Режим работы: </w:t>
      </w:r>
      <w:r w:rsidRPr="005B4B2A">
        <w:rPr>
          <w:rFonts w:eastAsia="Times New Roman"/>
          <w:bCs/>
          <w:sz w:val="28"/>
          <w:szCs w:val="28"/>
        </w:rPr>
        <w:t>круглосуточно</w:t>
      </w:r>
    </w:p>
    <w:p w14:paraId="32ED58B9" w14:textId="4DC4A892" w:rsidR="005575B9" w:rsidRPr="005B4B2A" w:rsidRDefault="005575B9" w:rsidP="006C413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/>
          <w:sz w:val="28"/>
          <w:szCs w:val="28"/>
        </w:rPr>
        <w:t xml:space="preserve">Штат сотрудников и должности: </w:t>
      </w:r>
    </w:p>
    <w:p w14:paraId="3A8AC95C" w14:textId="65C24F6E" w:rsidR="000D1924" w:rsidRPr="005B4B2A" w:rsidRDefault="000D1924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Методист (</w:t>
      </w:r>
      <w:proofErr w:type="spellStart"/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Кучмаренко</w:t>
      </w:r>
      <w:proofErr w:type="spellEnd"/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 xml:space="preserve"> Ольга Михайловна)</w:t>
      </w:r>
    </w:p>
    <w:p w14:paraId="1E67E334" w14:textId="6A056286" w:rsidR="000D1924" w:rsidRPr="005B4B2A" w:rsidRDefault="000D1924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Учитель-дефектолог (Носкова Дарья Павловна)</w:t>
      </w:r>
    </w:p>
    <w:p w14:paraId="2F6C6313" w14:textId="60137D52" w:rsidR="000D1924" w:rsidRPr="005B4B2A" w:rsidRDefault="000D1924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Учитель-дефектолог (Парамонова Надежда Геннадьевна)</w:t>
      </w:r>
    </w:p>
    <w:p w14:paraId="34E3AE67" w14:textId="66829493" w:rsidR="005575B9" w:rsidRPr="005B4B2A" w:rsidRDefault="006A6020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Учитель начальных классов (Варакина Лилия Вадимовна)</w:t>
      </w:r>
    </w:p>
    <w:p w14:paraId="46CB6309" w14:textId="41CDA11B" w:rsidR="006A6020" w:rsidRPr="005B4B2A" w:rsidRDefault="006A6020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Учитель начальных классов (Горбунова Ольга Ивановна)</w:t>
      </w:r>
    </w:p>
    <w:p w14:paraId="09BA2173" w14:textId="5A81D867" w:rsidR="006A6020" w:rsidRPr="005B4B2A" w:rsidRDefault="006A6020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Учитель начальных классов (Дьякова Наталья Ивановна)</w:t>
      </w:r>
    </w:p>
    <w:p w14:paraId="3E5B3318" w14:textId="77C548B1" w:rsidR="006A6020" w:rsidRPr="005B4B2A" w:rsidRDefault="006A6020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Учитель начальных классов</w:t>
      </w:r>
      <w:r w:rsidR="000D1924" w:rsidRPr="005B4B2A"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0D1924" w:rsidRPr="005B4B2A">
        <w:rPr>
          <w:rFonts w:ascii="Times New Roman" w:eastAsia="Times New Roman" w:hAnsi="Times New Roman" w:cs="Times New Roman"/>
          <w:bCs/>
          <w:sz w:val="28"/>
          <w:szCs w:val="28"/>
        </w:rPr>
        <w:t>Криулина</w:t>
      </w:r>
      <w:proofErr w:type="spellEnd"/>
      <w:r w:rsidR="000D1924" w:rsidRPr="005B4B2A">
        <w:rPr>
          <w:rFonts w:ascii="Times New Roman" w:eastAsia="Times New Roman" w:hAnsi="Times New Roman" w:cs="Times New Roman"/>
          <w:bCs/>
          <w:sz w:val="28"/>
          <w:szCs w:val="28"/>
        </w:rPr>
        <w:t xml:space="preserve"> Ольга Васильевна)</w:t>
      </w:r>
    </w:p>
    <w:p w14:paraId="5AE9616A" w14:textId="462BF377" w:rsidR="006A6020" w:rsidRPr="005B4B2A" w:rsidRDefault="006A6020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Учитель русского языка и литературы (Кириченко Ирина  Ивановна)</w:t>
      </w:r>
    </w:p>
    <w:p w14:paraId="450E5FC0" w14:textId="6E75D789" w:rsidR="006A6020" w:rsidRPr="005B4B2A" w:rsidRDefault="006A6020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Педагог-психолог (Владыко Екатерина Геннадиевна)</w:t>
      </w:r>
    </w:p>
    <w:p w14:paraId="11ED702D" w14:textId="28926858" w:rsidR="006A6020" w:rsidRPr="005B4B2A" w:rsidRDefault="006A6020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Педагог-психолог (Демина Ольга Владимировна)</w:t>
      </w:r>
    </w:p>
    <w:p w14:paraId="4744E92C" w14:textId="1D8A4DEA" w:rsidR="000D1924" w:rsidRPr="005B4B2A" w:rsidRDefault="000D1924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Воспитатель (Политова Людмила Федоровна)</w:t>
      </w:r>
    </w:p>
    <w:p w14:paraId="53472309" w14:textId="34BD4AA5" w:rsidR="000D1924" w:rsidRPr="005B4B2A" w:rsidRDefault="000D1924" w:rsidP="006C413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Учитель музыкально-ритмических занятий (Чернышкова Елена Владимировна)</w:t>
      </w:r>
    </w:p>
    <w:p w14:paraId="4F09A06B" w14:textId="0986CDC8" w:rsidR="00832A7E" w:rsidRPr="005B4B2A" w:rsidRDefault="00832A7E" w:rsidP="006C41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Основные направления деятельности: </w:t>
      </w:r>
      <w:r w:rsidRPr="005B4B2A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и развитие личности каждого ребенка, учитывая его индивидуальные особенности и потребности. Учреждение стремится создать благоприятные условия для всестороннего развития детей, способствуя развитию их физических, интеллектуальных, эмоциональных и социальных компетенций. Реализация образовательных программ, соответствующих ФГОС. Важной работой школы-интерната является психологическая помощь детям. Психологи и социальные работники помогают детям справляться с эмоциональными и психологическими трудностями. Важное направление - организация физкультурных и спортивных мероприятий, направленных на укрепление здоровья и физическое развитие детей.</w:t>
      </w:r>
      <w:r w:rsidR="00A610A0" w:rsidRPr="005B4B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Школа-интернат акцентирует внимание на воспитательных мероприятиях, направленных на формирование нравственных ценностей и социальной ответственности.</w:t>
      </w:r>
    </w:p>
    <w:p w14:paraId="67E3F904" w14:textId="77777777" w:rsidR="00A610A0" w:rsidRPr="005B4B2A" w:rsidRDefault="00A610A0" w:rsidP="006C41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FE70554" w14:textId="77777777" w:rsidR="00A610A0" w:rsidRPr="005B4B2A" w:rsidRDefault="00A610A0" w:rsidP="00A610A0">
      <w:pPr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Список литературы по теме исследования</w:t>
      </w:r>
      <w:r w:rsidRPr="005B4B2A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7578FF76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Адамская, В. С. Теоретические основы коррекции нарушений устной речи у младших школьников с нарушениями слуха в условиях специальной (коррекционной) школы / В. С. Адамская. – Текст : электронный // Научное обозрение: актуальные вопросы теории и практики : сборник статей XIII Международной научно-практической конференции. – Пенза, 2024. – С. 107–110.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https://elibrary.ru/item.asp?id=72367445 (дата обращения: 23.12.2024).</w:t>
      </w:r>
    </w:p>
    <w:p w14:paraId="3DED4E79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Анохина, А. С. Фонетическая ритмика как средство развития просодической стороны речи детей старшего дошкольного возраста с нарушением слуха / А.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С. Анохина, Е. В. Бабичева. – Текст : электронный // Наследие В. И.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Лубовского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и современные тенденции развития специального и инклюзивного образования : сборник научных трудов по материалам XVI Международной научно-практической конференции молодых ученых и студентов, посвященной памяти профессора Р. Е. Левиной. – Курск, 2023. – С. 31–34.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https://elibrary.ru/item.asp?id=53946748 (дата обращения: 23.12.2024).</w:t>
      </w:r>
    </w:p>
    <w:p w14:paraId="53E8547E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Арзамасцева, М. В. Обучение диалогической речи младших школьников с нарушением слуха / М. В. Арзамасцева. – Текст : электронный // Стратегии социальной мобильности молодежи с ограниченными возможностями и инвалидностью в сферах образования, здравоохранения, культуры, занятости и трудоустройства : материалы межрегиональной научно-практической конференции с международным участием. – Кострома, 2021. – С. 132–134.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https://elibrary.ru/item.asp?id=47701689 (дата обращения: 23.12.2024).</w:t>
      </w:r>
    </w:p>
    <w:p w14:paraId="12FE4C21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Балаева, Д. Р. Особенности развития устной речи у детей с нарушениями слуха / Д. Р. Балаева, А. Д. Булкина. – Текст : электронный // Психология, образование: актуальные и приоритетные направления исследований : материалы международной научно-практической конференции студентов, аспирантов, молодых ученых и их наставников, посвященной Году семьи. – Тверь, 2024. – С. 518–522.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https://elibrary.ru/item.asp?id=74522869 (дата обращения: 16.12.2024).</w:t>
      </w:r>
    </w:p>
    <w:p w14:paraId="40BB461C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Басилова</w:t>
      </w:r>
      <w:proofErr w:type="spellEnd"/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, Т. А.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Ян ван Дайк о детях с врожденными нарушениями зрения и слуха: вопросы обучения и исследование проблем / Т. А.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Басилова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Т. М. Михайлова, А. М.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Пайкова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. – 2024-12-31. – Москва :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Теревинф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, 2019. – 130 с. – ISBN 978-5-4212-0505-0. – URL: http://www.iprbookshop.ru/90132.html (дата обращения: 13.12.2024). – Текст : электронный.</w:t>
      </w:r>
    </w:p>
    <w:p w14:paraId="6B7D7BE2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Бекмамбетова, С. С. Развитие связной речи у детей дошкольного возраста с нарушением слуха / С. С. Бекмамбетова, М. З.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Чомаева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. – Текст : электронный // Современные исследования. – 2018. – № 5 (09). – С. 139–141.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https://elibrary.ru/item.asp?id=35155198 (дата обращения: 23.12.2024).</w:t>
      </w:r>
    </w:p>
    <w:p w14:paraId="48067387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Беляева, О. Л. Дидактический потенциал мультипликации в развитии речи старших дошкольников с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бисенсорными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нарушениями / О. Л. Беляева, Т. С. Богданова. – Текст : электронный // Вестник Красноярского государственного педагогического университета им. В. П. Астафьева (Вестник КГПУ). – 2021. – № 2 (56). – С. 18–29.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https://elibrary.ru/item.asp?id=46189281 (дата обращения: 21.12.2024).</w:t>
      </w:r>
    </w:p>
    <w:p w14:paraId="3A8AE792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Богданова, С. Д. Развитие речи у детей с нарушениями слуха через дидактическую игру / С. Д. Богданова. – Текст : электронный // Актуальные вопросы науки, нанотехнологий, производства : сборник научных статей 2-й Международной научно-практической конференции. – Курск, 2022. – С. 72–75.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https://elibrary.ru/item.asp?id=50167412 (дата обращения: 21.12.2024).</w:t>
      </w:r>
    </w:p>
    <w:p w14:paraId="7DE2AA98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Бойко, Е. А. Активизация речевого общения у дошкольников с нарушением слуха / Е. А. Бойко. – Текст : электронный // Педагогическая наука и практика. – 2023. – № 2 (40). – С. 85–89.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https://elibrary.ru/item.asp?id=59383671 (дата обращения: 22.12.2024).</w:t>
      </w:r>
    </w:p>
    <w:p w14:paraId="7BB79242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Боряева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М. Д. Методы и приемы формирования правильного произношения у детей с нарушением слуха / М. Д.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Боряева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. – Текст : электронный // Личностные и ситуационные детерминанты поведения и деятельности человека : материалы Всероссийской научно-практической конференции. – Донецк, 2023. – С. 381–386.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https://elibrary.ru/item.asp?id=61480702 (дата обращения: 22.12.2024).</w:t>
      </w:r>
    </w:p>
    <w:p w14:paraId="4C72F6B8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Бочкарева, А. А. Основные подходы в формировании звукопроизношения у детей старшего дошкольного возраста с нарушением слуха / А. А. Бочкарева. – Текст : электронный // Изучение и образование детей с различными формами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дизонтогенеза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: материалы XVIII Международной научно-практической конференции памяти профессора В. В. Коркунова в рамках плана мероприятий Года педагога и наставника в России. – Екатеринбург, 2023. – С. 223–228.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https://elibrary.ru/item.asp?id=54626768 (дата обращения: 23.12.2024).</w:t>
      </w:r>
    </w:p>
    <w:p w14:paraId="716FDDB6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lastRenderedPageBreak/>
        <w:t>Визель, Т. Г. Об особенностях развития речи у детей с нарушением слухового восприятия / Т. Г. Визель, С. В. Клевцова, С. А. Зайцев. – Текст : электронный // Специальное образование. – 2019. – № 4 (56). – С. 27–38.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https://elibrary.ru/item.asp?id=41585741 (дата обращения: 22.12.2024).</w:t>
      </w:r>
    </w:p>
    <w:p w14:paraId="6B998C65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Волхонова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Ю. А. Развитие речи младших школьников с нарушением слуха / Ю. А.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Волхонова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. – Текст : электронный // Актуальные проблемы начального, дошкольного и специального образования. (в рамках Года культурного наследия народов России) / под редакцией Т. Ю. Макашиной. – Коломна, 2022. – С. 235–238.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https://elibrary.ru/item.asp?id=50249213 (дата обращения: 23.12.2024).</w:t>
      </w:r>
    </w:p>
    <w:p w14:paraId="7CABF380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Гапликова, С. Р. Особенности развития связной речи детей дошкольного возраста с нарушением слуха / С. Р. Гапликова. – Текст : электронный // Молодые исследователи за устойчивое развитие : сборник статей IV Международной научно-практической конференции. – Петрозаводск, 2023. – С. 40–44.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https://elibrary.ru/item.asp?id=50506702 (дата обращения: 23.12.2024).</w:t>
      </w:r>
    </w:p>
    <w:p w14:paraId="6BA97C98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Глухов, В. П.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Дефектология. Специальная педагогика и специальная психология : курс лекций / В. П. Глухов ; В. П. Глухов. – Москва : Московский педагогический государственный университет, 2017. – 312 с. – ISBN 978-5-4263-0575-5.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http://www.iprbookshop.ru/75801.html (дата обращения: 23.12.2024). – Текст : электронный.</w:t>
      </w:r>
    </w:p>
    <w:p w14:paraId="601DC03D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br/>
        <w:t>Воспитание и обучение дошкольников с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br/>
        <w:t>нарушениями слуха: Учеб. пособие для студ.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заведений. — М.: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. изд. центр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br/>
        <w:t>ВЛАДОС, 2001. — 304 с. — (Коррекционная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br/>
        <w:t>педагогика) (дата обращения: 02.12.2024).</w:t>
      </w:r>
    </w:p>
    <w:p w14:paraId="7064C916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Гололобова, Л. В. Внеклассная работа по развитию устной речи у детей с нарушениями слуха / Л. В. Гололобова. – Текст : электронный // Образование лиц с нарушением слуха: достижения и актуальные проблемы : материалы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lastRenderedPageBreak/>
        <w:t>Всероссийской научно-практической конференции / под редакцией Е. Г. Речицкой, В. В. Линькова. – 2019. – С. 86–89.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https://elibrary.ru/item.asp?id=41301942 (дата обращения: 13.12.2024).</w:t>
      </w:r>
    </w:p>
    <w:p w14:paraId="65834488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Горбунова, С. Г. Сюжетно-ролевая игра как одна из форм работы по развитию речи детей с нарушением слуха / С. Г. Горбунова. – Текст : электронный // Вестник научных конференций. – 2019. – № 9-2 (49). – С. 43–45.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https://elibrary.ru/item.asp?id=41335080 (дата обращения: 13.12.2024).</w:t>
      </w:r>
    </w:p>
    <w:p w14:paraId="77E8F2D7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Губина, О. И. Инновационные технологии как средство развития речи детей с ОВЗ (нарушение слуха) в условиях ДОУ / О. И. Губина, В. В.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Кичура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Т. В. Смирнова. – Текст : электронный // Научное наследие Раисы Ивановны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Лалаевой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в отечественной логопедии : материалы Всероссийской научной конференции. – Санкт-Петербург, 2024. – С. 41–45.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https://elibrary.ru/item.asp?id=61565216 (дата обращения: 13.12.2024).</w:t>
      </w:r>
    </w:p>
    <w:p w14:paraId="3EB90F5A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Демина, А. В. Теоретическое осмысление проблемы развития диалогической речи детей с нарушенным слухом / А. В. Демина. – Текст : электронный // Педагогический ИМИДЖ. – 2019. – Т. 13, № 3 (44). – С. 386–395.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https://elibrary.ru/item.asp?id=41132303 (дата обращения: 13.12.2024).</w:t>
      </w:r>
    </w:p>
    <w:p w14:paraId="5C8EC33D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Домрачева, Л. В. Особенности диалогической речи слабослышащих младших школьников / Л. В. Домрачева. – Текст : электронный // Научно-методический электронный журнал «Концепт». – 2018. – № V8. – С. 20–25.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https://elibrary.ru/item.asp?id=35740001 (дата обращения: 13.12.2024).</w:t>
      </w:r>
    </w:p>
    <w:p w14:paraId="6BE4E94D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Ивлева, Н. В. Научно-методическое обоснование практического исследования уровня и особенностей развития связной речи у глухих дошкольников / Н. В. Ивлева. – Текст : электронный // Международный студенческий научный вестник. – 2022. – № 5. – С. 1.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https://elibrary.ru/query_results.asp (дата обращения: 13.12.2024).</w:t>
      </w:r>
    </w:p>
    <w:p w14:paraId="47D72FA0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современных практик психолого-педагогического сопровождения детей дошкольного возраста с нарушением слуха / Е. Б. Назарова, А. А. Землянская, Е. В. Дородных, В. А.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Плугаторева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. – Текст : электронный // Диалектическое единство клинического и психолого-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педагогического подходов в теории и практике специального и инклюзивного образования : сборник научных трудов по материалам XVII Международной научно-практической конференции молодых ученых и студентов, посвященной памяти профессора Р.Е. Левиной. – Курск, 2024. – С. 237–245.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https://elibrary.ru/item.asp?id=68645223 (дата обращения: 13.12.2024).</w:t>
      </w:r>
    </w:p>
    <w:p w14:paraId="254AE252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Карапетян, К. Г. Дидактическая игра как средство формирования словарного запаса дошкольников с нарушением слуха / К. Г. Карапетян. – Текст : электронный // Коррекционная педагогика: теория и практика. – 2014. – № 3 (61). – С. 39–41. – URL: https://www.elibrary.ru/item.asp?id=23817033 (дата обращения: 13.12.2024).</w:t>
      </w:r>
    </w:p>
    <w:p w14:paraId="44D92B6C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Киселева, А. В. Развитие вербально-коммуникативных умений учащихся с нарушением слуха и их слышащих сверстников посредством креатив-технологий / А. В. Киселева, Ю. В. Коновалова, А. С.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Брыкова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. – Текст : электронный //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Адукацыя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выхаванне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. – 2021. – № 12 (360). – С. 52–59.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https://elibrary.ru/item.asp?id=54296732 (дата обращения: 03.12.2024).</w:t>
      </w:r>
    </w:p>
    <w:p w14:paraId="5A639A96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Кожанова, Т. М. Развитие ритмико-интонационной стороны речи у детей старшего дошкольного возраста с нарушениями слуха средствами дидактических игр / Т. М. Кожанова, Т. О. Мосина. – Текст : электронный // Научные исследования студентов и учащихся : сборник статей IX Международной научно-практической конференции. – Пенза, 2023. – С. 148–150.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https://elibrary.ru/item.asp?id=52079518 (дата обращения: 08.12.2024).</w:t>
      </w:r>
    </w:p>
    <w:p w14:paraId="3A2E49DB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Колычева, Г. Ю. Развитие звуковой культуры речи в средней группе дошкольной образовательной организации / Г. Ю. Колычева, Т. В. Тимохина. – Текст : электронный // Проблемы современного педагогического образования. – 2022. – № 75-3. – С. 205–208.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https://elibrary.ru/item.asp?id=48682229 (дата обращения: 13.12.2024).</w:t>
      </w:r>
    </w:p>
    <w:p w14:paraId="1CD4167A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Королева, И. В.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Помощь детям с нарушением слуха: руководство для родителей и специалистов / И. В. Королева. – Текст : электронный. – Санкт-Петербург : КАРО, 2019. – 304 c. – ISBN 978-5-9925-1130-7. – URL: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lastRenderedPageBreak/>
        <w:t>http://www.iprbookshop.ru/97921.html (дата обращения: 08.12.2024). – Текст : электронный.</w:t>
      </w:r>
    </w:p>
    <w:p w14:paraId="0F6EF77A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Королева, И. В.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Учусь слушать и говорить играя : учебно-методическое пособие / И. В. Королева. – Санкт-Петербург : КАРО, 2017. – 88 c. – ISBN 978-5-9925-1181-9.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http://www.iprbookshop.ru/61044.html (дата обращения: 14.12.2024). – Текст : электронный.</w:t>
      </w:r>
    </w:p>
    <w:p w14:paraId="2F18BCCB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Коррекционно-развивающие педагогические технологии в системе образования лиц с особыми образовательными потребностями (с нарушением слуха)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: учебно-методическое пособие / Е. Г. Речицкая, К. И.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Туджанова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Е. З. Яхнина [и др.] ; Речицкая Е. Г. – Москва : Московский педагогический государственный университет, 2014. – 184 с. – ISBN 978-5-4263-0139-9.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http://www.iprbookshop.ru/31758 (дата обращения: 13.12.2024). – Текст : электронный.</w:t>
      </w:r>
    </w:p>
    <w:p w14:paraId="630F776F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Леонгард</w:t>
      </w:r>
      <w:proofErr w:type="spellEnd"/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, Э. И.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Я не хочу молчать! Опыт работы по обучению детей с нарушениями слуха по методу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Леонгард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: практическое пособие / Э. И.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Леонгард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Е. Г. Самсонова, Е. А. Иванова. – Я не хочу молчать! Опыт работы по обучению детей с нарушениями слуха по методу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Леонгард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; 2024-12-31. – Москва :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Теревинф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, 2019. – 144 с. – ISBN 978-5-4212-0558-6. – URL: http://www.iprbookshop.ru/90072.html (дата обращения: 23.12.2024). – Текст : электронный.</w:t>
      </w:r>
    </w:p>
    <w:p w14:paraId="6365C64C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Мицан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Е. Л. Теоретические и методические основы развития речи детей дошкольного возраста с нарушением слуха / Е. Л.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Мицан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В. Д.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Тиховидова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. – Текст : электронный // Петровские образовательные чтения. Духовно-нравственные ценности молодежи в российском обществе : сборник научных трудов X Международной научно-практической конференции / под общей редакцией епископа Магнитогорского и Верхнеуральского Зосимы. – Магнитогорск, 2022. – С. 247–254.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https://elibrary.ru/item.asp?id=50281927 (дата обращения: 23.12.2024).</w:t>
      </w:r>
    </w:p>
    <w:p w14:paraId="52753DCE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Можаева, И. Развитие диалогической речи младших школьников с нарушением слуха посредством драматизации сказок / И. Можаева. – Текст :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электронный //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Информ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-образование. – 2020. – № 1. – С. 128–132.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https://elibrary.ru/item.asp?id=42933971 (дата обращения: 23.12.2024).</w:t>
      </w:r>
    </w:p>
    <w:p w14:paraId="76D0ECC3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Налетова, Е. А. Развитие фонематических процессов у детей 4-7 лет с использованием авторских стихотворений / Е. А. Налетова. – Логопед. – 2019. – № 7. – С. 85–92.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https://elibrary.ru/item.asp?id=68607350 (дата обращения: 23.12.2024).</w:t>
      </w:r>
    </w:p>
    <w:p w14:paraId="4817E861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Некрасова, А. Н. Развитие речи обучающихся с нарушениями слуха на уроках и во внеурочное время в начальный период обучения / А. Н. Некрасова, Н. В. Климова. – Текст : электронный // Наука и образование: новое время. – 2018. – № 3 (26). – С. 898–902.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https://elibrary.ru/item.asp?id=35251532 (дата обращения: 23.12.2024).</w:t>
      </w:r>
    </w:p>
    <w:p w14:paraId="583AAEAC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Некрасова, А. Н. Формирование устной речи обучающихся с нарушениями слуха в начальный период обучения / А. Н. Некрасова, С. В. Уткина, Т. В. Рыбакова. – Текст : электронный // Преподаватель года 2021 : сборник статей II Международного профессионально-исследовательского конкурса.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Петрозаводcк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, 2021. – С. 386–390.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https://elibrary.ru/item.asp?id=47419338 (дата обращения: 08.12.2024).</w:t>
      </w:r>
    </w:p>
    <w:p w14:paraId="5E4BE9BA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Образование лиц с нарушением слуха: достижения и актуальные проблемы : материалы конференции / под редакцией Е. Г. Речицкой, В. В. Линькова. – Москва : МПГУ, 2019. – 352 с. – ISBN 978-5-4263-0813-8. – URL: https://e.lanbook.com/book/143511 (дата обращения: 13.12.2024). – Текст : электронный.</w:t>
      </w:r>
    </w:p>
    <w:p w14:paraId="21527E55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Огирева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Л. В. Сказкотерапия как средство развития речи детей дошкольного возраста с нарушением слуха / Л. В.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Огирева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. – Текст : электронный // Научный альманах. – 2020. – № 6-1 (68). – С. 89–92.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https://elibrary.ru/item.asp?id=43878524 (дата обращения: 22.12.2024).</w:t>
      </w:r>
    </w:p>
    <w:p w14:paraId="74C53CB8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Паникарова, О. В. Пути повышения эффективности работы по развитию восприятия и воспроизведения устной речи детей с нарушениями слуха во внеурочное время / О. В. Паникарова. – Текст : электронный // Современные подходы и технологии специальной педагогики : сборник научных статей.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lastRenderedPageBreak/>
        <w:t>Московский педагогический государственный университет. – Москва, 2020. – С. 195–197.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https://elibrary.ru/item.asp?id=44031959 (дата обращения: 13.12.2024).</w:t>
      </w:r>
    </w:p>
    <w:p w14:paraId="4DB767BD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Панкратова, С. Е. Развитие речи детей в условиях подготовительной группы детского сада / С. Е. Панкратова, А. С.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Фрокол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. – Текст : электронный // Вестник Тувинского государственного университета. № 4 Педагогические науки. – 2020. – № 2 (63). – С. 42–52.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https://elibrary.ru/item.asp?id=43878211 (дата обращения: 23.12.2024).</w:t>
      </w:r>
    </w:p>
    <w:p w14:paraId="1013921C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B4B2A">
        <w:rPr>
          <w:rFonts w:ascii="Times New Roman" w:hAnsi="Times New Roman" w:cs="Times New Roman"/>
          <w:color w:val="000000"/>
          <w:sz w:val="28"/>
          <w:szCs w:val="28"/>
        </w:rPr>
        <w:t>Пелымская</w:t>
      </w:r>
      <w:proofErr w:type="spellEnd"/>
      <w:r w:rsidRPr="005B4B2A">
        <w:rPr>
          <w:rFonts w:ascii="Times New Roman" w:hAnsi="Times New Roman" w:cs="Times New Roman"/>
          <w:color w:val="000000"/>
          <w:sz w:val="28"/>
          <w:szCs w:val="28"/>
        </w:rPr>
        <w:t xml:space="preserve">, Т.В., Шматко, Н.Д. Формирование устной речи дошкольников с нарушенным слухом [Текст]: пособие для учителя-дефектолога / Т.В. </w:t>
      </w:r>
      <w:proofErr w:type="spellStart"/>
      <w:r w:rsidRPr="005B4B2A">
        <w:rPr>
          <w:rFonts w:ascii="Times New Roman" w:hAnsi="Times New Roman" w:cs="Times New Roman"/>
          <w:color w:val="000000"/>
          <w:sz w:val="28"/>
          <w:szCs w:val="28"/>
        </w:rPr>
        <w:t>Пелымская</w:t>
      </w:r>
      <w:proofErr w:type="spellEnd"/>
      <w:r w:rsidRPr="005B4B2A">
        <w:rPr>
          <w:rFonts w:ascii="Times New Roman" w:hAnsi="Times New Roman" w:cs="Times New Roman"/>
          <w:color w:val="000000"/>
          <w:sz w:val="28"/>
          <w:szCs w:val="28"/>
        </w:rPr>
        <w:t xml:space="preserve">, Н.Д. Шматко. – М.: </w:t>
      </w:r>
      <w:proofErr w:type="spellStart"/>
      <w:r w:rsidRPr="005B4B2A">
        <w:rPr>
          <w:rFonts w:ascii="Times New Roman" w:hAnsi="Times New Roman" w:cs="Times New Roman"/>
          <w:color w:val="000000"/>
          <w:sz w:val="28"/>
          <w:szCs w:val="28"/>
        </w:rPr>
        <w:t>Владос</w:t>
      </w:r>
      <w:proofErr w:type="spellEnd"/>
      <w:r w:rsidRPr="005B4B2A">
        <w:rPr>
          <w:rFonts w:ascii="Times New Roman" w:hAnsi="Times New Roman" w:cs="Times New Roman"/>
          <w:color w:val="000000"/>
          <w:sz w:val="28"/>
          <w:szCs w:val="28"/>
        </w:rPr>
        <w:t xml:space="preserve">, 2003. – 224 с. – </w:t>
      </w:r>
      <w:proofErr w:type="spellStart"/>
      <w:r w:rsidRPr="005B4B2A">
        <w:rPr>
          <w:rFonts w:ascii="Times New Roman" w:hAnsi="Times New Roman" w:cs="Times New Roman"/>
          <w:color w:val="000000"/>
          <w:sz w:val="28"/>
          <w:szCs w:val="28"/>
        </w:rPr>
        <w:t>Библиогр</w:t>
      </w:r>
      <w:proofErr w:type="spellEnd"/>
      <w:r w:rsidRPr="005B4B2A">
        <w:rPr>
          <w:rFonts w:ascii="Times New Roman" w:hAnsi="Times New Roman" w:cs="Times New Roman"/>
          <w:color w:val="000000"/>
          <w:sz w:val="28"/>
          <w:szCs w:val="28"/>
        </w:rPr>
        <w:t xml:space="preserve">.: С. 223.)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(дата обращения: 02.12.2024).</w:t>
      </w:r>
    </w:p>
    <w:p w14:paraId="59D8E47B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Пузанов, Б. П.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Психолого-педагогическое сопровождение лиц с нарушением слуха : учебное пособие / Б. П. Пузанов, Т. Г. Богданова ; под редакцией Е. Г. Речицкой. – Москва : Прометей ; Московский педагогический государственный университет, 2012. – 256 с. – ISBN 978-5-7042-2341-2.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http://www.iprbookshop.ru/18609 (дата обращения: 23.12.2024). – Текст : электронный.</w:t>
      </w:r>
    </w:p>
    <w:p w14:paraId="70C2383E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Речицкая, Е. Г.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Развитие младших школьников с нарушенным слухом в процессе внеклассной работы : пособие для учителя-дефектолога / Е. Г. Речицкая. – Москва :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Владос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, 2010. – 155,[1] с. : ил. – (Развитие и коррекция). – ISBN 978-5-691-01372-0. (дата обращения: 23.12.2024). – Текст : непосредственный.</w:t>
      </w:r>
    </w:p>
    <w:p w14:paraId="65F4A280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Речицкая, Е. Г.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Учебное сотрудничество в системе обучения детей с нарушениями слуха : учебно-методическое пособие / Е. Г. Речицкая, С. А.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Зуробьян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. – Москва : Московский педагогический государственный университет, 2017. – 192 с. – ISBN 978-5-4263-0551-9. – URL: http://www.iprbookshop.ru/75829.html (дата обращения: 23.12.2024). – Текст : электронный.</w:t>
      </w:r>
    </w:p>
    <w:p w14:paraId="750AEBA1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lastRenderedPageBreak/>
        <w:t>Рубинштейн, С. Л. Основы общей психологии. – М., 1989. – Т. 1. – С. 179. (дата обращения: 02.12.2024).</w:t>
      </w:r>
    </w:p>
    <w:p w14:paraId="3EFE653E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Сенина, В. А. Особенности развития выразительности речи детей с нарушениями слуха посредством новых информационных технологий / В. А. Сенина. – Текст : электронный // Образование, инновации, исследования как ресурс развития сообщества : материалы Всероссийской научно-практической конференции с международным участием. – Чебоксары, 2024. – С. 61–64.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https://elibrary.ru/item.asp?id=60014874 (дата обращения: 13.12.2024).</w:t>
      </w:r>
    </w:p>
    <w:p w14:paraId="407EC8C6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Симкин, М. Л. Развитие связной речи у детей младшего школьного возраста с нарушением слуха / М. Л. Симкин, И. А. Мальцева. – Текст : электронный // Вестник Кемеровского государственного университета. Серия: Гуманитарные и общественные науки. – 2020. – Т. 4. № 1 (13). – С. 38–46.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https://elibrary.ru/item.asp?id=42804960 (дата обращения: 23.12.2024).</w:t>
      </w:r>
    </w:p>
    <w:p w14:paraId="5AE9382F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Трактирова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Д. А. Дидактическая игра как средство развития речи у детей с нарушениями слуха / Д. А.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Трактирова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. – Текст : электронный // Состояние и перспективы развития инклюзивного образования в Республике Калмыкия : сборник материалов региональной научно-практической конференции. – 2018. – С. 227–229.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https://elibrary.ru/item.asp?id=32599811 (дата обращения: 23.12.2024).</w:t>
      </w:r>
    </w:p>
    <w:p w14:paraId="401D3E43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Трофименко, Н. Г. Дидактические принципы при работе над словарем слабослышащих обучающихся / Н. Г. Трофименко. – Текст : электронный // Вестник педагогических наук. – 2023. – № 3. – С. 219–222. – URL: https://www.elibrary.ru/item.asp?id=53980916 (дата обращения: 23.12.2024).</w:t>
      </w:r>
    </w:p>
    <w:p w14:paraId="3CEA6C5A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Трошкина, О. В. Вербальные средства общения слабослышащих детей старшего дошкольного возраста / О. В. Трошкина. – Текст : электронный // Приоритетные направления развития науки в современном мире : сборник статей по материалам I международной научно-практической конференции. – 2019. – С. 68–71.</w:t>
      </w:r>
      <w:r w:rsidRPr="005B4B2A">
        <w:rPr>
          <w:rFonts w:ascii="Times New Roman" w:hAnsi="Times New Roman" w:cs="Times New Roman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https://elibrary.ru/item.asp?id=39519796 (дата обращения: 23.12.2024).</w:t>
      </w:r>
    </w:p>
    <w:p w14:paraId="084B94A3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Тубеева</w:t>
      </w:r>
      <w:proofErr w:type="spellEnd"/>
      <w:r w:rsidRPr="005B4B2A">
        <w:rPr>
          <w:rFonts w:ascii="Times New Roman" w:eastAsia="Times New Roman" w:hAnsi="Times New Roman" w:cs="Times New Roman"/>
          <w:bCs/>
          <w:sz w:val="28"/>
          <w:szCs w:val="28"/>
        </w:rPr>
        <w:t>, Ф. К.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Сурдопедагогика : учебно-методическое пособие / Ф. К.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Тубеева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. – Владикавказ : Северо-Осетинский государственный педагогический институт, 2018. – 154 с. – ISBN 2227-8397. – URL: http://www.iprbookshop.ru/76969.html (дата обращения: 23.12.2024). – Текст : электронный.</w:t>
      </w:r>
    </w:p>
    <w:p w14:paraId="5691DFD2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Фазлетдинова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, Л. М. Развитие ритмико-интонационной стороны речи детей с нарушениями слуха старшего дошкольного возраста / Л. М.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Фазлетдинова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. – Текст : электронный // Педагогика, образование и воспитание: актуальные вопросы теории и практики : сборник статей III Международной научно-практической конференции. – Пенза, 2024. – С. 111–115.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https://elibrary.ru/item.asp?id=65726729 (дата обращения: 23.12.2024).</w:t>
      </w:r>
    </w:p>
    <w:p w14:paraId="35445461" w14:textId="77777777" w:rsidR="00A610A0" w:rsidRPr="005B4B2A" w:rsidRDefault="00A610A0" w:rsidP="00A610A0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Черепова, В. Ю. Развитие связной речи у детей старшего дошкольного возраста с нарушением слуха средствами изобразительного искусства / В. Ю. Черепова. – Текст : электронный // Управление развитием образования. – 2024. – № 1. – С. 75–79. – </w:t>
      </w:r>
      <w:r w:rsidRPr="005B4B2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: https://elibrary.ru/item.asp?id=65083602 (дата обращения: 23.12.2024).</w:t>
      </w:r>
    </w:p>
    <w:p w14:paraId="1B91B55A" w14:textId="77777777" w:rsidR="00A610A0" w:rsidRPr="005B4B2A" w:rsidRDefault="00A610A0" w:rsidP="005575B9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C1E809" w14:textId="65F75870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Актуальность исследовани</w:t>
      </w:r>
      <w:r w:rsidR="00FE3700" w:rsidRPr="005B4B2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я. </w:t>
      </w:r>
      <w:r w:rsidRPr="005B4B2A">
        <w:rPr>
          <w:rFonts w:ascii="Times New Roman" w:hAnsi="Times New Roman" w:cs="Times New Roman"/>
          <w:color w:val="000000"/>
          <w:sz w:val="28"/>
          <w:szCs w:val="28"/>
        </w:rPr>
        <w:t>Речь представляет собой сложную психическую деятельность, которая с точки зрения деятельностного подхода выступает или в виде целостного акта деятельности, или в виде речевых действий, включенных в неречевую деятельность. Речь имеет сложную структуру, в нее входят этапы ориентировки, планирования, реализации и контроля.</w:t>
      </w:r>
    </w:p>
    <w:p w14:paraId="5AEF9F39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Проблемой изучения научных и методических основ развития речи занимались такие исследователи, как Р.М. </w:t>
      </w:r>
      <w:proofErr w:type="spellStart"/>
      <w:r w:rsidRPr="005B4B2A">
        <w:rPr>
          <w:rFonts w:ascii="Times New Roman" w:eastAsia="Times New Roman" w:hAnsi="Times New Roman" w:cs="Times New Roman"/>
          <w:sz w:val="28"/>
          <w:szCs w:val="28"/>
        </w:rPr>
        <w:t>Боскис</w:t>
      </w:r>
      <w:proofErr w:type="spellEnd"/>
      <w:r w:rsidRPr="005B4B2A">
        <w:rPr>
          <w:rFonts w:ascii="Times New Roman" w:eastAsia="Times New Roman" w:hAnsi="Times New Roman" w:cs="Times New Roman"/>
          <w:sz w:val="28"/>
          <w:szCs w:val="28"/>
        </w:rPr>
        <w:t>, Л. П . Носкова,</w:t>
      </w:r>
      <w:r w:rsidRPr="005B4B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С.А. Зыкова, </w:t>
      </w:r>
      <w:r w:rsidRPr="005B4B2A">
        <w:rPr>
          <w:rFonts w:ascii="Times New Roman" w:hAnsi="Times New Roman" w:cs="Times New Roman"/>
          <w:color w:val="000000"/>
          <w:sz w:val="28"/>
          <w:szCs w:val="28"/>
        </w:rPr>
        <w:t xml:space="preserve">Ф.Ф. Рау,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Б.Д. Корсунская, Л.С. Выготский. В их работах были сформулированы основные теоретические положения изучения и развития этого психического процесса. </w:t>
      </w:r>
    </w:p>
    <w:p w14:paraId="35BC3482" w14:textId="2E6E9E52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B2A">
        <w:rPr>
          <w:rFonts w:ascii="Times New Roman" w:hAnsi="Times New Roman" w:cs="Times New Roman"/>
          <w:color w:val="000000"/>
          <w:sz w:val="28"/>
          <w:szCs w:val="28"/>
        </w:rPr>
        <w:t xml:space="preserve">Одной из основных, наиболее специальных задач обучения детей с нарушением слуха является формирование словесной речи как средства </w:t>
      </w:r>
      <w:r w:rsidRPr="005B4B2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общения. При этом используются различные формы речи: устная, письменная, </w:t>
      </w:r>
      <w:proofErr w:type="spellStart"/>
      <w:r w:rsidRPr="005B4B2A">
        <w:rPr>
          <w:rFonts w:ascii="Times New Roman" w:hAnsi="Times New Roman" w:cs="Times New Roman"/>
          <w:color w:val="000000"/>
          <w:sz w:val="28"/>
          <w:szCs w:val="28"/>
        </w:rPr>
        <w:t>дактильная</w:t>
      </w:r>
      <w:proofErr w:type="spellEnd"/>
      <w:r w:rsidRPr="005B4B2A">
        <w:rPr>
          <w:rFonts w:ascii="Times New Roman" w:hAnsi="Times New Roman" w:cs="Times New Roman"/>
          <w:color w:val="000000"/>
          <w:sz w:val="28"/>
          <w:szCs w:val="28"/>
        </w:rPr>
        <w:t>. В результате, дети с нарушением слуха сталкиваются с множеством трудностей, начиная от понимания устной речи и заканчивая выражением своих мыслей. Формированию и развитию устной речи глухих и слабослышащих детей придается особое значение, так как она является наиболее употребительным средством общения со слышащими.</w:t>
      </w:r>
    </w:p>
    <w:p w14:paraId="10374129" w14:textId="4BE2904D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B2A">
        <w:rPr>
          <w:rFonts w:ascii="Times New Roman" w:hAnsi="Times New Roman" w:cs="Times New Roman"/>
          <w:color w:val="000000"/>
          <w:sz w:val="28"/>
          <w:szCs w:val="28"/>
        </w:rPr>
        <w:t>Усвоение устной речи дошкольниками с нарушением слуха предполагает овладение навыками ее восприятия и воспроизведения. Овладение дошкольниками с нарушением слуха устной речью как средством общения возможно только при условии ежедневной, целенаправленной работы с детьми специалистов, педагогов и всех членов семьи. Успешное обучение детей в школе во многом зависит от уровня овладения ими речью.</w:t>
      </w:r>
    </w:p>
    <w:p w14:paraId="32CB84E2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B2A">
        <w:rPr>
          <w:rFonts w:ascii="Times New Roman" w:hAnsi="Times New Roman" w:cs="Times New Roman"/>
          <w:color w:val="000000"/>
          <w:sz w:val="28"/>
          <w:szCs w:val="28"/>
        </w:rPr>
        <w:t>Развитие речи у детей с нарушением слуха — это процесс, требующий терпения и усилий. Свободная деятельность может стать отличной основой для создания благоприятной атмосферы, способствующей речевому развитию. Свободная деятельность является одним из наиболее эффективных способов развития речи у детей, так как именно в процессе игр, общения и творческой активности происходит естественное усвоение языковых норм и навыков взаимодействия. Важно создать поддерживающую и инклюзивную среду, где дети смогут свободно общаться друг с другом, а также развивать свои навыки.</w:t>
      </w:r>
    </w:p>
    <w:p w14:paraId="44B5946A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требования к развитию речи возрастают, так как в современном обществе все больше совершенствуются информационные технологии и средства. Речь стала главным показателем интеллектуального развития. </w:t>
      </w:r>
    </w:p>
    <w:p w14:paraId="050B76D6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проблема развития речи дошкольников с нарушением слуха является актуальной и важной темой в современной образовательной среде.</w:t>
      </w:r>
    </w:p>
    <w:p w14:paraId="091ED786" w14:textId="6117200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основе актуальности была сформулирована </w:t>
      </w:r>
      <w:r w:rsidRPr="005B4B2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тема: </w:t>
      </w:r>
      <w:r w:rsidRPr="005B4B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</w:t>
      </w: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речи дошкольников с нарушением слуха в свободной деятельности».</w:t>
      </w:r>
    </w:p>
    <w:p w14:paraId="0E7749A7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Мной и моим научным руководителем были сформулированы </w:t>
      </w:r>
      <w:r w:rsidRPr="005B4B2A">
        <w:rPr>
          <w:rFonts w:ascii="Times New Roman" w:eastAsia="Times New Roman" w:hAnsi="Times New Roman" w:cs="Times New Roman"/>
          <w:b/>
          <w:sz w:val="28"/>
          <w:szCs w:val="28"/>
        </w:rPr>
        <w:t xml:space="preserve">объект исследования: </w:t>
      </w: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процесс развития речи дошкольников с нарушением слуха.</w:t>
      </w:r>
    </w:p>
    <w:p w14:paraId="5399F8BF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Предмет исследования: </w:t>
      </w: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речи дошкольников с нарушением слуха в свободной деятельности.</w:t>
      </w:r>
      <w:r w:rsidRPr="005B4B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14:paraId="54E8AC80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Цель исследования: </w:t>
      </w: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теоретически обосновать и практически реализовать процесс развития речи дошкольников с нарушением слуха в свободной деятельности.</w:t>
      </w:r>
    </w:p>
    <w:p w14:paraId="1AA38581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Задачи исследования: </w:t>
      </w:r>
    </w:p>
    <w:p w14:paraId="0E455705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Изучить литературу с целью выявления уровня развития речи дошкольников с нарушением слуха;</w:t>
      </w:r>
    </w:p>
    <w:p w14:paraId="1528144A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Изучить особенности развития речи дошкольников с нарушением слуха;</w:t>
      </w:r>
    </w:p>
    <w:p w14:paraId="3D9F1A93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Подобрать диагностические методики и определить исходный уровень развития речи дошкольников с нарушением слуха;</w:t>
      </w:r>
    </w:p>
    <w:p w14:paraId="1BCB3C04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Разработать и реализовать опытно-экспериментальную работу по развитию речи дошкольников с нарушением слуха.</w:t>
      </w:r>
    </w:p>
    <w:p w14:paraId="5ECA2B49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Гипотеза исследования: </w:t>
      </w: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речи дошкольников с нарушением слуха будет более успешным при условии, если сурдопедагог будет:</w:t>
      </w:r>
    </w:p>
    <w:p w14:paraId="0CEB7474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1) учитывать актуальный уровень развития речи дошкольников с нарушением слуха при планировании работы;</w:t>
      </w:r>
    </w:p>
    <w:p w14:paraId="3FDF2CF4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2) 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>использовать многообразие видов игр в свободной деятельности;</w:t>
      </w:r>
    </w:p>
    <w:p w14:paraId="6FCC69EC" w14:textId="71280296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sz w:val="28"/>
          <w:szCs w:val="28"/>
        </w:rPr>
        <w:t>3) учитывать возрастные особенности д</w:t>
      </w:r>
      <w:r w:rsidR="00B93F12" w:rsidRPr="005B4B2A">
        <w:rPr>
          <w:rFonts w:ascii="Times New Roman" w:eastAsia="Times New Roman" w:hAnsi="Times New Roman" w:cs="Times New Roman"/>
          <w:sz w:val="28"/>
          <w:szCs w:val="28"/>
        </w:rPr>
        <w:t>етей</w:t>
      </w:r>
      <w:r w:rsidRPr="005B4B2A">
        <w:rPr>
          <w:rFonts w:ascii="Times New Roman" w:eastAsia="Times New Roman" w:hAnsi="Times New Roman" w:cs="Times New Roman"/>
          <w:sz w:val="28"/>
          <w:szCs w:val="28"/>
        </w:rPr>
        <w:t xml:space="preserve"> с нарушением слуха.</w:t>
      </w:r>
    </w:p>
    <w:p w14:paraId="10088869" w14:textId="77777777" w:rsidR="00A610A0" w:rsidRPr="005B4B2A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Методы   исследования:</w:t>
      </w:r>
      <w:r w:rsidRPr="005B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теоретические     (сбор  информации,   анализ, синтез), практические (метод наблюдения, эксперимент).</w:t>
      </w:r>
    </w:p>
    <w:p w14:paraId="464457CF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Style w:val="c0"/>
          <w:rFonts w:ascii="Times New Roman" w:eastAsia="Times New Roman" w:hAnsi="Times New Roman" w:cs="Times New Roman"/>
          <w:sz w:val="28"/>
          <w:szCs w:val="28"/>
        </w:rPr>
      </w:pPr>
      <w:r w:rsidRPr="005B4B2A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констатирующего этапа эксперимента</w:t>
      </w:r>
      <w:r w:rsidRPr="005B4B2A">
        <w:rPr>
          <w:rStyle w:val="c0"/>
          <w:rFonts w:ascii="Times New Roman" w:eastAsiaTheme="majorEastAsia" w:hAnsi="Times New Roman" w:cs="Times New Roman"/>
          <w:color w:val="000000"/>
          <w:sz w:val="28"/>
          <w:szCs w:val="28"/>
        </w:rPr>
        <w:t>: выявить уровни развития речи у дошкольников с нарушением слуха в процессе свободной деятельности.</w:t>
      </w:r>
    </w:p>
    <w:p w14:paraId="54F1883D" w14:textId="455337A5" w:rsidR="00D10A05" w:rsidRPr="005B4B2A" w:rsidRDefault="00D10A05" w:rsidP="00D10A05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shd w:val="clear" w:color="auto" w:fill="FFFFFF"/>
        </w:rPr>
      </w:pPr>
      <w:r w:rsidRPr="005B4B2A">
        <w:rPr>
          <w:color w:val="000000"/>
          <w:sz w:val="28"/>
          <w:szCs w:val="28"/>
          <w:shd w:val="clear" w:color="auto" w:fill="FFFFFF"/>
        </w:rPr>
        <w:t xml:space="preserve">Для реализации цели нами проводились методики </w:t>
      </w:r>
      <w:r w:rsidRPr="005B4B2A">
        <w:rPr>
          <w:sz w:val="28"/>
          <w:szCs w:val="28"/>
        </w:rPr>
        <w:t xml:space="preserve">Е.Г. Речицкой и Е.В. </w:t>
      </w:r>
      <w:proofErr w:type="spellStart"/>
      <w:r w:rsidRPr="005B4B2A">
        <w:rPr>
          <w:sz w:val="28"/>
          <w:szCs w:val="28"/>
        </w:rPr>
        <w:t>Пархалиной</w:t>
      </w:r>
      <w:proofErr w:type="spellEnd"/>
      <w:r w:rsidRPr="005B4B2A">
        <w:rPr>
          <w:color w:val="000000"/>
          <w:sz w:val="28"/>
          <w:szCs w:val="28"/>
          <w:shd w:val="clear" w:color="auto" w:fill="FFFFFF"/>
        </w:rPr>
        <w:t>:</w:t>
      </w:r>
    </w:p>
    <w:p w14:paraId="510467B9" w14:textId="77777777" w:rsidR="00D10A05" w:rsidRPr="005B4B2A" w:rsidRDefault="00D10A05" w:rsidP="00642E0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-357" w:firstLine="709"/>
        <w:jc w:val="both"/>
        <w:rPr>
          <w:sz w:val="28"/>
          <w:szCs w:val="28"/>
        </w:rPr>
      </w:pPr>
      <w:r w:rsidRPr="005B4B2A">
        <w:rPr>
          <w:color w:val="000000"/>
          <w:sz w:val="28"/>
          <w:szCs w:val="28"/>
          <w:shd w:val="clear" w:color="auto" w:fill="FFFFFF"/>
        </w:rPr>
        <w:lastRenderedPageBreak/>
        <w:t xml:space="preserve">Методика в виде проверки навыков разговорной речи, состоящая из двух заданий: </w:t>
      </w:r>
      <w:r w:rsidRPr="005B4B2A">
        <w:rPr>
          <w:sz w:val="28"/>
          <w:szCs w:val="28"/>
        </w:rPr>
        <w:t>выполнение поручений с отчетом о выполненном действии и</w:t>
      </w:r>
      <w:r w:rsidRPr="005B4B2A">
        <w:rPr>
          <w:color w:val="000000"/>
          <w:sz w:val="28"/>
          <w:szCs w:val="28"/>
          <w:shd w:val="clear" w:color="auto" w:fill="FFFFFF"/>
        </w:rPr>
        <w:t xml:space="preserve"> </w:t>
      </w:r>
      <w:r w:rsidRPr="005B4B2A">
        <w:rPr>
          <w:sz w:val="28"/>
          <w:szCs w:val="28"/>
        </w:rPr>
        <w:t xml:space="preserve">ответы на вопросы; </w:t>
      </w:r>
    </w:p>
    <w:p w14:paraId="7FFB06EF" w14:textId="2EEA5CC5" w:rsidR="004F1581" w:rsidRPr="005B4B2A" w:rsidRDefault="00D10A05" w:rsidP="00140D21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-357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B4B2A">
        <w:rPr>
          <w:sz w:val="28"/>
          <w:szCs w:val="28"/>
        </w:rPr>
        <w:t>Методика, где дети составляли связный рассказ по сюжетной картинке.</w:t>
      </w:r>
    </w:p>
    <w:p w14:paraId="17A753D4" w14:textId="77777777" w:rsidR="00D10A05" w:rsidRPr="005B4B2A" w:rsidRDefault="00D10A05" w:rsidP="00D10A05">
      <w:pPr>
        <w:pStyle w:val="c2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5B4B2A">
        <w:rPr>
          <w:sz w:val="28"/>
          <w:szCs w:val="28"/>
        </w:rPr>
        <w:t>Диагностические методики проводились следующим образом:</w:t>
      </w:r>
    </w:p>
    <w:p w14:paraId="0947A437" w14:textId="77777777" w:rsidR="00D10A05" w:rsidRPr="005B4B2A" w:rsidRDefault="00D10A05" w:rsidP="00D10A05">
      <w:pPr>
        <w:pStyle w:val="a3"/>
        <w:numPr>
          <w:ilvl w:val="0"/>
          <w:numId w:val="12"/>
        </w:numPr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Проверка навыков разговорной речи</w:t>
      </w:r>
    </w:p>
    <w:p w14:paraId="1C738E4D" w14:textId="77777777" w:rsidR="00D10A05" w:rsidRPr="005B4B2A" w:rsidRDefault="00D10A05" w:rsidP="00D10A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 xml:space="preserve">Задание 1. Выполнение поручений с отчетом о выполненном действии. Каждому ребенку дается по шесть поручений: </w:t>
      </w:r>
    </w:p>
    <w:p w14:paraId="1826DBEB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 xml:space="preserve">1. Встань. Покажи стул и другую мебель. </w:t>
      </w:r>
    </w:p>
    <w:p w14:paraId="25CF85D6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 xml:space="preserve">2. Попроси у меня ручку. </w:t>
      </w:r>
    </w:p>
    <w:p w14:paraId="254E36D0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 xml:space="preserve">3. Нарисуй не яблоко, а апельсин. </w:t>
      </w:r>
    </w:p>
    <w:p w14:paraId="44999BC2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 xml:space="preserve">4. Возьми книгу и положи в шкаф. </w:t>
      </w:r>
    </w:p>
    <w:p w14:paraId="53F94548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 xml:space="preserve">5. Закрой дверь. </w:t>
      </w:r>
    </w:p>
    <w:p w14:paraId="1CE3B2E6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6. Спроси у Лизы, как зовут ее маму.</w:t>
      </w:r>
    </w:p>
    <w:p w14:paraId="6652EFED" w14:textId="77777777" w:rsidR="00D10A05" w:rsidRPr="005B4B2A" w:rsidRDefault="00D10A05" w:rsidP="00D10A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Задание 2. Ответы на вопросы. Каждому ребенку предлагается по 6 вопросов.</w:t>
      </w:r>
    </w:p>
    <w:p w14:paraId="16CB5727" w14:textId="77777777" w:rsidR="00D10A05" w:rsidRPr="005B4B2A" w:rsidRDefault="00D10A05" w:rsidP="00D10A05">
      <w:pPr>
        <w:pStyle w:val="a3"/>
        <w:numPr>
          <w:ilvl w:val="0"/>
          <w:numId w:val="1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Как тебя зовут?</w:t>
      </w:r>
    </w:p>
    <w:p w14:paraId="11DB36E8" w14:textId="77777777" w:rsidR="00D10A05" w:rsidRPr="005B4B2A" w:rsidRDefault="00D10A05" w:rsidP="00D10A05">
      <w:pPr>
        <w:pStyle w:val="a3"/>
        <w:numPr>
          <w:ilvl w:val="0"/>
          <w:numId w:val="1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Как зовут твою маму?</w:t>
      </w:r>
    </w:p>
    <w:p w14:paraId="21D61D8D" w14:textId="77777777" w:rsidR="00D10A05" w:rsidRPr="005B4B2A" w:rsidRDefault="00D10A05" w:rsidP="00D10A05">
      <w:pPr>
        <w:pStyle w:val="a3"/>
        <w:numPr>
          <w:ilvl w:val="0"/>
          <w:numId w:val="1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Сколько тебе лет?</w:t>
      </w:r>
    </w:p>
    <w:p w14:paraId="2E3877B3" w14:textId="77777777" w:rsidR="00D10A05" w:rsidRPr="005B4B2A" w:rsidRDefault="00D10A05" w:rsidP="00D10A05">
      <w:pPr>
        <w:pStyle w:val="a3"/>
        <w:numPr>
          <w:ilvl w:val="0"/>
          <w:numId w:val="1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Где ты живешь?</w:t>
      </w:r>
    </w:p>
    <w:p w14:paraId="4754E0D3" w14:textId="77777777" w:rsidR="00D10A05" w:rsidRPr="005B4B2A" w:rsidRDefault="00D10A05" w:rsidP="00D10A05">
      <w:pPr>
        <w:pStyle w:val="a3"/>
        <w:numPr>
          <w:ilvl w:val="0"/>
          <w:numId w:val="1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Какое сейчас время года?</w:t>
      </w:r>
    </w:p>
    <w:p w14:paraId="5D749E74" w14:textId="5BC06289" w:rsidR="00D10A05" w:rsidRPr="005B4B2A" w:rsidRDefault="00D10A05" w:rsidP="00D10A05">
      <w:pPr>
        <w:pStyle w:val="a3"/>
        <w:numPr>
          <w:ilvl w:val="0"/>
          <w:numId w:val="1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Какая сегодня погода?</w:t>
      </w:r>
    </w:p>
    <w:p w14:paraId="501FE790" w14:textId="77777777" w:rsidR="00642E0C" w:rsidRPr="005B4B2A" w:rsidRDefault="00642E0C" w:rsidP="00642E0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EFBFE0" w14:textId="77777777" w:rsidR="00D10A05" w:rsidRPr="005B4B2A" w:rsidRDefault="00D10A05" w:rsidP="00D10A0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Интерпретация результатов проверки навыков разговорной речи:</w:t>
      </w:r>
    </w:p>
    <w:p w14:paraId="51A0D841" w14:textId="7F193821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ребёнок наблюдается в течение длительного периода индивидуально. Исследователь отмечает, как дети выполняют задания, учитывая следующие параметры:</w:t>
      </w:r>
    </w:p>
    <w:p w14:paraId="22951453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sz w:val="28"/>
          <w:szCs w:val="28"/>
          <w:shd w:val="clear" w:color="auto" w:fill="FFFFFF"/>
        </w:rPr>
        <w:t>0 баллов – неверный ответ или неправильно выполненное задание.</w:t>
      </w:r>
    </w:p>
    <w:p w14:paraId="4C397E68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sz w:val="28"/>
          <w:szCs w:val="28"/>
          <w:shd w:val="clear" w:color="auto" w:fill="FFFFFF"/>
        </w:rPr>
        <w:t>1 балл – верный ответ или правильно выполненное задание.</w:t>
      </w:r>
    </w:p>
    <w:p w14:paraId="54B335D8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sz w:val="28"/>
          <w:szCs w:val="28"/>
          <w:shd w:val="clear" w:color="auto" w:fill="FFFFFF"/>
        </w:rPr>
        <w:t>Уровни развития разговорной речи:</w:t>
      </w:r>
    </w:p>
    <w:p w14:paraId="7A25860B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sz w:val="28"/>
          <w:szCs w:val="28"/>
          <w:shd w:val="clear" w:color="auto" w:fill="FFFFFF"/>
        </w:rPr>
        <w:t>Низкий уровень развития разговорной речи – 0-4 баллов</w:t>
      </w:r>
    </w:p>
    <w:p w14:paraId="0C944764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Средний уровень развития разговорной речи – 5-8 балла</w:t>
      </w:r>
    </w:p>
    <w:p w14:paraId="2F837051" w14:textId="77777777" w:rsidR="00D10A05" w:rsidRPr="005B4B2A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4B2A">
        <w:rPr>
          <w:rFonts w:ascii="Times New Roman" w:hAnsi="Times New Roman" w:cs="Times New Roman"/>
          <w:sz w:val="28"/>
          <w:szCs w:val="28"/>
          <w:shd w:val="clear" w:color="auto" w:fill="FFFFFF"/>
        </w:rPr>
        <w:t>Высокий уровень развития разговорной речи – 9-12 баллов</w:t>
      </w:r>
    </w:p>
    <w:p w14:paraId="4788F0FB" w14:textId="441BC23B" w:rsidR="00642E0C" w:rsidRPr="005B4B2A" w:rsidRDefault="00D10A05" w:rsidP="004F158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B2A">
        <w:rPr>
          <w:rFonts w:ascii="Times New Roman" w:hAnsi="Times New Roman" w:cs="Times New Roman"/>
          <w:sz w:val="28"/>
          <w:szCs w:val="28"/>
        </w:rPr>
        <w:t>Оценка уровня развития разговорной речи дошкольников с нарушением слуха представлена в таблице 2.2.</w:t>
      </w:r>
    </w:p>
    <w:p w14:paraId="24997A4A" w14:textId="77777777" w:rsidR="00D10A05" w:rsidRPr="00C85DD4" w:rsidRDefault="00D10A05" w:rsidP="00D10A05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C85DD4">
        <w:rPr>
          <w:rFonts w:ascii="Times New Roman" w:hAnsi="Times New Roman" w:cs="Times New Roman"/>
          <w:sz w:val="28"/>
          <w:szCs w:val="28"/>
        </w:rPr>
        <w:t>Таблица 2.2</w:t>
      </w:r>
    </w:p>
    <w:p w14:paraId="2EF5201B" w14:textId="77777777" w:rsidR="00D10A05" w:rsidRPr="00C85DD4" w:rsidRDefault="00D10A05" w:rsidP="00D10A05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5DD4">
        <w:rPr>
          <w:rFonts w:ascii="Times New Roman" w:hAnsi="Times New Roman" w:cs="Times New Roman"/>
          <w:b/>
          <w:bCs/>
          <w:sz w:val="28"/>
          <w:szCs w:val="28"/>
        </w:rPr>
        <w:t>Оценка уровня развития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разговорной</w:t>
      </w:r>
      <w:r w:rsidRPr="00C85DD4">
        <w:rPr>
          <w:rFonts w:ascii="Times New Roman" w:hAnsi="Times New Roman" w:cs="Times New Roman"/>
          <w:b/>
          <w:bCs/>
          <w:sz w:val="28"/>
          <w:szCs w:val="28"/>
        </w:rPr>
        <w:t xml:space="preserve"> речи дошкольников с нарушением слуха</w:t>
      </w:r>
    </w:p>
    <w:tbl>
      <w:tblPr>
        <w:tblW w:w="7371" w:type="dxa"/>
        <w:tblInd w:w="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2"/>
        <w:gridCol w:w="2268"/>
        <w:gridCol w:w="2551"/>
      </w:tblGrid>
      <w:tr w:rsidR="00D10A05" w14:paraId="39C38A42" w14:textId="77777777" w:rsidTr="005F7981">
        <w:trPr>
          <w:trHeight w:val="268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DD80A2" w14:textId="77777777" w:rsidR="00D10A05" w:rsidRPr="00F538B0" w:rsidRDefault="00D10A05" w:rsidP="005F7981">
            <w:pPr>
              <w:widowControl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ФИО ребенка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9C6BA5" w14:textId="77777777" w:rsidR="00D10A05" w:rsidRPr="00F538B0" w:rsidRDefault="00D10A05" w:rsidP="005F79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баллов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DA538A" w14:textId="77777777" w:rsidR="00D10A05" w:rsidRPr="00F538B0" w:rsidRDefault="00D10A05" w:rsidP="005F79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развития</w:t>
            </w:r>
          </w:p>
        </w:tc>
      </w:tr>
      <w:tr w:rsidR="00D10A05" w14:paraId="08401C54" w14:textId="77777777" w:rsidTr="005F7981">
        <w:trPr>
          <w:trHeight w:val="346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9BD780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Ангелина Б.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714F3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DBAB1B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D10A05" w14:paraId="480D0D07" w14:textId="77777777" w:rsidTr="005F7981">
        <w:trPr>
          <w:trHeight w:val="212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8B7D30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Артем К.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4E5687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5A6CCF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D10A05" w14:paraId="37AB15DC" w14:textId="77777777" w:rsidTr="005F7981">
        <w:trPr>
          <w:trHeight w:val="276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B9987D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Егор К.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1BD02B" w14:textId="77777777" w:rsidR="00D10A05" w:rsidRPr="00F538B0" w:rsidRDefault="00D10A05" w:rsidP="005F7981">
            <w:pPr>
              <w:widowControl w:val="0"/>
              <w:tabs>
                <w:tab w:val="left" w:pos="1775"/>
                <w:tab w:val="center" w:pos="18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0DFCE1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D10A05" w14:paraId="1DB75999" w14:textId="77777777" w:rsidTr="005F7981">
        <w:trPr>
          <w:trHeight w:val="353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7275C2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Лиза М.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1C6F56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E82A9C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D10A05" w14:paraId="3F51A0B2" w14:textId="77777777" w:rsidTr="005F7981">
        <w:trPr>
          <w:trHeight w:val="191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F4FB88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 Н.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6245AE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1803AC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D10A05" w14:paraId="3CEF4D06" w14:textId="77777777" w:rsidTr="005F7981">
        <w:trPr>
          <w:trHeight w:val="127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8EA3E2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Даша С.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31D910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610AFD" w14:textId="77777777" w:rsidR="00D10A05" w:rsidRPr="00F538B0" w:rsidRDefault="00D10A05" w:rsidP="005F79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</w:t>
            </w:r>
          </w:p>
        </w:tc>
      </w:tr>
    </w:tbl>
    <w:p w14:paraId="436AB319" w14:textId="1477C9B7" w:rsidR="00D10A05" w:rsidRDefault="00D10A05" w:rsidP="00140D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методике развития разговорной речи дошкольников с нарушением </w:t>
      </w:r>
      <w:r w:rsidRPr="0027563A">
        <w:rPr>
          <w:rFonts w:ascii="Times New Roman" w:hAnsi="Times New Roman" w:cs="Times New Roman"/>
          <w:sz w:val="28"/>
          <w:szCs w:val="28"/>
        </w:rPr>
        <w:t xml:space="preserve">слуха Е.Г. Речицкой и Е.В. </w:t>
      </w:r>
      <w:proofErr w:type="spellStart"/>
      <w:r w:rsidRPr="0027563A">
        <w:rPr>
          <w:rFonts w:ascii="Times New Roman" w:hAnsi="Times New Roman" w:cs="Times New Roman"/>
          <w:sz w:val="28"/>
          <w:szCs w:val="28"/>
        </w:rPr>
        <w:t>Пархалиной</w:t>
      </w:r>
      <w:proofErr w:type="spellEnd"/>
      <w:r w:rsidRPr="00F9074F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было выявлено, что из 6 детей:</w:t>
      </w:r>
    </w:p>
    <w:p w14:paraId="6F65B0B4" w14:textId="4DC6733C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- 4 детей не имеют достаточно развитых навыков разговорной речи. Наблюдаются трудности в правильном произношении звуков, что ведет к искажению слов и снижению понимания речи. </w:t>
      </w:r>
      <w:r w:rsidRPr="009B3771">
        <w:rPr>
          <w:rFonts w:ascii="Times New Roman" w:hAnsi="Times New Roman" w:cs="Times New Roman"/>
          <w:sz w:val="28"/>
          <w:szCs w:val="28"/>
        </w:rPr>
        <w:t>Дети часто не проявляли активности в разговоре, не задавали вопросы и не поддерживали диалог.</w:t>
      </w:r>
      <w:r>
        <w:rPr>
          <w:rFonts w:ascii="Times New Roman" w:hAnsi="Times New Roman" w:cs="Times New Roman"/>
          <w:sz w:val="28"/>
          <w:szCs w:val="28"/>
        </w:rPr>
        <w:t xml:space="preserve"> Выполняли поручения неправильно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>. Не сформированы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речевые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навыки.</w:t>
      </w:r>
    </w:p>
    <w:p w14:paraId="2B38D570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- 2 ребёнка имеют средний уровень развития разговорной речи. </w:t>
      </w:r>
      <w:r w:rsidRPr="001B790E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способны формировать простые предложения, однако могут испытывать трудности с использованием сложных структур или с правильным построением фраз.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Pr="001B790E">
        <w:rPr>
          <w:rFonts w:ascii="Times New Roman" w:hAnsi="Times New Roman" w:cs="Times New Roman"/>
          <w:sz w:val="28"/>
          <w:szCs w:val="28"/>
          <w:shd w:val="clear" w:color="auto" w:fill="FFFFFF"/>
        </w:rPr>
        <w:t>ети понимают основные инструкции и простые вопросы, но могут не всегда уловить более сложные запросы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У них сформированы речевые навыки, но недостаточно.</w:t>
      </w:r>
    </w:p>
    <w:p w14:paraId="07A04852" w14:textId="4788864D" w:rsidR="004F1581" w:rsidRDefault="00D10A05" w:rsidP="0003627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Высокий уровень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развития разговорной речи 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обнаружен 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детей 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исследуемой группы.</w:t>
      </w:r>
      <w:r w:rsidRPr="00D10A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5DB33A" w14:textId="5C8406F9" w:rsidR="00D10A05" w:rsidRPr="009B5535" w:rsidRDefault="00D10A05" w:rsidP="00D10A0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B5535"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 w:rsidRPr="009B5535">
        <w:rPr>
          <w:rFonts w:ascii="Times New Roman" w:hAnsi="Times New Roman" w:cs="Times New Roman"/>
          <w:sz w:val="28"/>
          <w:szCs w:val="28"/>
        </w:rPr>
        <w:t>. Составление связного рассказа по сюжетной картинке.</w:t>
      </w:r>
    </w:p>
    <w:p w14:paraId="1DB19057" w14:textId="25CD76FA" w:rsidR="00D10A05" w:rsidRPr="00D94F5B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</w:t>
      </w:r>
      <w:r w:rsidRPr="00D94F5B">
        <w:rPr>
          <w:rFonts w:ascii="Times New Roman" w:hAnsi="Times New Roman" w:cs="Times New Roman"/>
          <w:sz w:val="28"/>
          <w:szCs w:val="28"/>
        </w:rPr>
        <w:t>предлагается составить рассказ по картинке</w:t>
      </w:r>
      <w:r w:rsidR="00124E25">
        <w:rPr>
          <w:rFonts w:ascii="Times New Roman" w:hAnsi="Times New Roman" w:cs="Times New Roman"/>
          <w:sz w:val="28"/>
          <w:szCs w:val="28"/>
        </w:rPr>
        <w:t xml:space="preserve">. </w:t>
      </w:r>
      <w:r w:rsidRPr="00D94F5B">
        <w:rPr>
          <w:rFonts w:ascii="Times New Roman" w:hAnsi="Times New Roman" w:cs="Times New Roman"/>
          <w:sz w:val="28"/>
          <w:szCs w:val="28"/>
        </w:rPr>
        <w:t xml:space="preserve">Тема выбранной картинки «Семья». Словарный состав рассказа следующий: 8 существительных, 3 глагола, 1 союз «и», 2 предлога «на» и «с». При составлении рассказа дети могут использовать прилагательные, а также высказывать оценочные суждения, типа: «Семья хорошая, дружная», «Дети играют весело», «Красивая картина», «Папа с дочкой </w:t>
      </w:r>
      <w:r>
        <w:rPr>
          <w:rFonts w:ascii="Times New Roman" w:hAnsi="Times New Roman" w:cs="Times New Roman"/>
          <w:sz w:val="28"/>
          <w:szCs w:val="28"/>
        </w:rPr>
        <w:t>Катей</w:t>
      </w:r>
      <w:r w:rsidRPr="00D94F5B">
        <w:rPr>
          <w:rFonts w:ascii="Times New Roman" w:hAnsi="Times New Roman" w:cs="Times New Roman"/>
          <w:sz w:val="28"/>
          <w:szCs w:val="28"/>
        </w:rPr>
        <w:t xml:space="preserve"> читают интересную книгу» и т. д.</w:t>
      </w:r>
    </w:p>
    <w:p w14:paraId="3FFB0C08" w14:textId="77777777" w:rsidR="00D10A05" w:rsidRDefault="00D10A05" w:rsidP="00D10A05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8C2E47">
        <w:rPr>
          <w:rFonts w:ascii="Times New Roman" w:hAnsi="Times New Roman" w:cs="Times New Roman"/>
          <w:sz w:val="28"/>
          <w:szCs w:val="28"/>
        </w:rPr>
        <w:t>Объем описания - минимум 4 предложения. В случае затруднений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2E47">
        <w:rPr>
          <w:rFonts w:ascii="Times New Roman" w:hAnsi="Times New Roman" w:cs="Times New Roman"/>
          <w:sz w:val="28"/>
          <w:szCs w:val="28"/>
        </w:rPr>
        <w:t>описании основного содержания (кто, что изображено на картинке и кто что делает) детям задаются вопросы: «Кто? Что делает?»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166410A" w14:textId="54B4A0F6" w:rsidR="004F1581" w:rsidRDefault="00D10A05" w:rsidP="00DE4CA2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8C2E47">
        <w:rPr>
          <w:rFonts w:ascii="Times New Roman" w:hAnsi="Times New Roman" w:cs="Times New Roman"/>
          <w:sz w:val="28"/>
          <w:szCs w:val="28"/>
        </w:rPr>
        <w:t xml:space="preserve"> </w:t>
      </w:r>
      <w:r w:rsidR="00152F18">
        <w:rPr>
          <w:rFonts w:ascii="Times New Roman" w:hAnsi="Times New Roman" w:cs="Times New Roman"/>
          <w:sz w:val="28"/>
          <w:szCs w:val="28"/>
        </w:rPr>
        <w:t xml:space="preserve">Рассказ ребенка </w:t>
      </w:r>
      <w:r w:rsidRPr="008C2E47">
        <w:rPr>
          <w:rFonts w:ascii="Times New Roman" w:hAnsi="Times New Roman" w:cs="Times New Roman"/>
          <w:sz w:val="28"/>
          <w:szCs w:val="28"/>
        </w:rPr>
        <w:t>записывается дословно.</w:t>
      </w:r>
    </w:p>
    <w:p w14:paraId="4E6F822C" w14:textId="77777777" w:rsidR="00D10A05" w:rsidRPr="003F0F24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23FE">
        <w:rPr>
          <w:rFonts w:ascii="Times New Roman" w:hAnsi="Times New Roman" w:cs="Times New Roman"/>
          <w:sz w:val="28"/>
          <w:szCs w:val="28"/>
        </w:rPr>
        <w:t>Интерпретация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3F0F24">
        <w:rPr>
          <w:rFonts w:ascii="Times New Roman" w:hAnsi="Times New Roman" w:cs="Times New Roman"/>
          <w:sz w:val="28"/>
          <w:szCs w:val="28"/>
        </w:rPr>
        <w:t>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F0F24">
        <w:rPr>
          <w:rFonts w:ascii="Times New Roman" w:hAnsi="Times New Roman" w:cs="Times New Roman"/>
          <w:sz w:val="28"/>
          <w:szCs w:val="28"/>
        </w:rPr>
        <w:t xml:space="preserve"> связного рассказа по сюжетной картинке:</w:t>
      </w:r>
    </w:p>
    <w:p w14:paraId="26E1A8AE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23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ребёнок наблюдается в течение длительного периода (2-3 недели) индивидуально. Исследователь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отмечает, как дети составляют рассказ, учитывая следующие параметры:</w:t>
      </w:r>
    </w:p>
    <w:p w14:paraId="3A10D4C2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 балл – неверно составленные предложения;</w:t>
      </w:r>
    </w:p>
    <w:p w14:paraId="32BEDD23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 балла – 1 верно составленное предложение;</w:t>
      </w:r>
    </w:p>
    <w:p w14:paraId="5F364634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балла – 2 верно составленных предложений;</w:t>
      </w:r>
    </w:p>
    <w:p w14:paraId="40302576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 балла – 3 верно составленных предложений;</w:t>
      </w:r>
    </w:p>
    <w:p w14:paraId="121A0147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 баллов – 4 верно составленных предложений; </w:t>
      </w:r>
    </w:p>
    <w:p w14:paraId="0AAFB95E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 баллов – 5 верно составленных предложений и больше.</w:t>
      </w:r>
    </w:p>
    <w:p w14:paraId="126703F2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Уровни развития умения составлять рассказ:</w:t>
      </w:r>
    </w:p>
    <w:p w14:paraId="150F289E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Низкий уровень развития умения составлять рассказ – 0-2 баллов</w:t>
      </w:r>
    </w:p>
    <w:p w14:paraId="0195F6BD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Средний уровень развития умения составлять рассказ – 3-4 балла</w:t>
      </w:r>
    </w:p>
    <w:p w14:paraId="595DE6D3" w14:textId="628A61DC" w:rsidR="00AD26F0" w:rsidRDefault="00D10A05" w:rsidP="0029772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Высокий уровень развития умения составлять рассказ – 5-6 баллов</w:t>
      </w:r>
    </w:p>
    <w:p w14:paraId="07E45F6D" w14:textId="31B60DD8" w:rsidR="00152F18" w:rsidRDefault="00D10A05" w:rsidP="0000559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85DD4">
        <w:rPr>
          <w:rFonts w:ascii="Times New Roman" w:hAnsi="Times New Roman" w:cs="Times New Roman"/>
          <w:sz w:val="28"/>
          <w:szCs w:val="28"/>
        </w:rPr>
        <w:t>ценка уровня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умения составлять рассказ у </w:t>
      </w:r>
      <w:r w:rsidRPr="00C85DD4">
        <w:rPr>
          <w:rFonts w:ascii="Times New Roman" w:hAnsi="Times New Roman" w:cs="Times New Roman"/>
          <w:sz w:val="28"/>
          <w:szCs w:val="28"/>
        </w:rPr>
        <w:t>дошкольников с нарушением слуха представлена в таблице 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85DD4">
        <w:rPr>
          <w:rFonts w:ascii="Times New Roman" w:hAnsi="Times New Roman" w:cs="Times New Roman"/>
          <w:sz w:val="28"/>
          <w:szCs w:val="28"/>
        </w:rPr>
        <w:t>.</w:t>
      </w:r>
    </w:p>
    <w:p w14:paraId="0251B94C" w14:textId="77777777" w:rsidR="00036279" w:rsidRPr="00C85DD4" w:rsidRDefault="00036279" w:rsidP="0000559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45FDCEC" w14:textId="77777777" w:rsidR="00D10A05" w:rsidRPr="00C85DD4" w:rsidRDefault="00D10A05" w:rsidP="00D10A05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C85DD4">
        <w:rPr>
          <w:rFonts w:ascii="Times New Roman" w:hAnsi="Times New Roman" w:cs="Times New Roman"/>
          <w:sz w:val="28"/>
          <w:szCs w:val="28"/>
        </w:rPr>
        <w:lastRenderedPageBreak/>
        <w:t>Таблица 2.</w:t>
      </w:r>
      <w:r>
        <w:rPr>
          <w:rFonts w:ascii="Times New Roman" w:hAnsi="Times New Roman" w:cs="Times New Roman"/>
          <w:sz w:val="28"/>
          <w:szCs w:val="28"/>
        </w:rPr>
        <w:t>4</w:t>
      </w:r>
    </w:p>
    <w:p w14:paraId="3CAB193C" w14:textId="77777777" w:rsidR="00D10A05" w:rsidRPr="00C85DD4" w:rsidRDefault="00D10A05" w:rsidP="00D10A05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5DD4">
        <w:rPr>
          <w:rFonts w:ascii="Times New Roman" w:hAnsi="Times New Roman" w:cs="Times New Roman"/>
          <w:b/>
          <w:bCs/>
          <w:sz w:val="28"/>
          <w:szCs w:val="28"/>
        </w:rPr>
        <w:t>Оценка уровня развития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F59E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умения составлять рассказ</w:t>
      </w:r>
      <w:r w:rsidRPr="00C85D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 </w:t>
      </w:r>
      <w:r w:rsidRPr="00C85DD4">
        <w:rPr>
          <w:rFonts w:ascii="Times New Roman" w:hAnsi="Times New Roman" w:cs="Times New Roman"/>
          <w:b/>
          <w:bCs/>
          <w:sz w:val="28"/>
          <w:szCs w:val="28"/>
        </w:rPr>
        <w:t>дошкольников с нарушением слуха</w:t>
      </w:r>
    </w:p>
    <w:tbl>
      <w:tblPr>
        <w:tblW w:w="7371" w:type="dxa"/>
        <w:tblInd w:w="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2"/>
        <w:gridCol w:w="2268"/>
        <w:gridCol w:w="2551"/>
      </w:tblGrid>
      <w:tr w:rsidR="00D10A05" w14:paraId="748865C9" w14:textId="77777777" w:rsidTr="005F7981">
        <w:trPr>
          <w:trHeight w:val="268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F3E1ED" w14:textId="77777777" w:rsidR="00D10A05" w:rsidRPr="00F538B0" w:rsidRDefault="00D10A05" w:rsidP="00D10A05">
            <w:pPr>
              <w:widowControl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ФИО ребенка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2EED61" w14:textId="77777777" w:rsidR="00D10A05" w:rsidRPr="00F538B0" w:rsidRDefault="00D10A05" w:rsidP="00D10A0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баллов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55897E" w14:textId="77777777" w:rsidR="00D10A05" w:rsidRPr="00F538B0" w:rsidRDefault="00D10A05" w:rsidP="00D10A0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развития</w:t>
            </w:r>
          </w:p>
        </w:tc>
      </w:tr>
      <w:tr w:rsidR="00D10A05" w14:paraId="04B74BED" w14:textId="77777777" w:rsidTr="005F7981">
        <w:trPr>
          <w:trHeight w:val="346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B5C702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Ангелина Б.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A05C49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013E15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D10A05" w14:paraId="49FDA17C" w14:textId="77777777" w:rsidTr="005F7981">
        <w:trPr>
          <w:trHeight w:val="212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E88198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Артем К.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C05B0F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721789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D10A05" w14:paraId="416D827B" w14:textId="77777777" w:rsidTr="005F7981">
        <w:trPr>
          <w:trHeight w:val="276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28ED29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Егор К.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1F12F1" w14:textId="77777777" w:rsidR="00D10A05" w:rsidRPr="00F538B0" w:rsidRDefault="00D10A05" w:rsidP="00D10A05">
            <w:pPr>
              <w:widowControl w:val="0"/>
              <w:tabs>
                <w:tab w:val="left" w:pos="1775"/>
                <w:tab w:val="center" w:pos="18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26613F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D10A05" w14:paraId="10A10FB9" w14:textId="77777777" w:rsidTr="005F7981">
        <w:trPr>
          <w:trHeight w:val="353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33854C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Лиза М.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8D7B91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CA440A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D10A05" w14:paraId="0AB53A8E" w14:textId="77777777" w:rsidTr="005F7981">
        <w:trPr>
          <w:trHeight w:val="191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E4E8C1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 Н.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C1DE9A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856D0C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D10A05" w14:paraId="77A6439B" w14:textId="77777777" w:rsidTr="005F7981">
        <w:trPr>
          <w:trHeight w:val="127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942137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Даша С.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CB2DB1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A4E306" w14:textId="77777777" w:rsidR="00D10A05" w:rsidRPr="00F538B0" w:rsidRDefault="00D10A05" w:rsidP="00D10A0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8B0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</w:t>
            </w:r>
          </w:p>
        </w:tc>
      </w:tr>
    </w:tbl>
    <w:p w14:paraId="407C76C3" w14:textId="1F908A18" w:rsidR="00D10A05" w:rsidRDefault="00D10A05" w:rsidP="00D10A05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методике развития умения составлять рассказ д</w:t>
      </w:r>
      <w:r w:rsidR="00124E25">
        <w:rPr>
          <w:rFonts w:ascii="Times New Roman" w:hAnsi="Times New Roman" w:cs="Times New Roman"/>
          <w:sz w:val="28"/>
          <w:szCs w:val="28"/>
        </w:rPr>
        <w:t>етей</w:t>
      </w:r>
      <w:r>
        <w:rPr>
          <w:rFonts w:ascii="Times New Roman" w:hAnsi="Times New Roman" w:cs="Times New Roman"/>
          <w:sz w:val="28"/>
          <w:szCs w:val="28"/>
        </w:rPr>
        <w:t xml:space="preserve"> с нарушением </w:t>
      </w:r>
      <w:r w:rsidRPr="0027563A">
        <w:rPr>
          <w:rFonts w:ascii="Times New Roman" w:hAnsi="Times New Roman" w:cs="Times New Roman"/>
          <w:sz w:val="28"/>
          <w:szCs w:val="28"/>
        </w:rPr>
        <w:t xml:space="preserve">слуха Е. Г. Речицкой и Е. В. </w:t>
      </w:r>
      <w:proofErr w:type="spellStart"/>
      <w:r w:rsidRPr="0027563A">
        <w:rPr>
          <w:rFonts w:ascii="Times New Roman" w:hAnsi="Times New Roman" w:cs="Times New Roman"/>
          <w:sz w:val="28"/>
          <w:szCs w:val="28"/>
        </w:rPr>
        <w:t>Пархалиной</w:t>
      </w:r>
      <w:proofErr w:type="spellEnd"/>
      <w:r w:rsidRPr="00F9074F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было выявлено, что из 6 детей:</w:t>
      </w:r>
    </w:p>
    <w:p w14:paraId="01E4EE96" w14:textId="7777777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- 4 детей не имеют достаточно развитых умений составлять рассказ. Наблюдаются трудности в правильном произношении звуков, что ведет к искажению слов и снижению понимания речи. Часто теряют интерес к составлению рассказа, снижается уверенность и мотивация. 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>Физические факторы также влияют на их быструю утомляемость и низкий темп работы. Не сформирован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 умение правильно составлять предложения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6A19881" w14:textId="6A3E5A2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- 2 ребёнка имеют средний уровень развития умения составлять рассказ. </w:t>
      </w:r>
      <w:r w:rsidRPr="001B790E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способны формировать простые предложения, однако могут испытывать трудности с правильным построением фраз.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Pr="001B7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 понимают основные инструкции и простые вопросы, но могут не всегда уловить более сложные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обращения. У них сформировано умение составлять рассказ, но недостаточно.</w:t>
      </w:r>
    </w:p>
    <w:p w14:paraId="3E6100D4" w14:textId="4FB7450E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Высокий уровень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развития умение составлять рассказ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обнаружен 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детей </w:t>
      </w:r>
      <w:r w:rsidRPr="000833A8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исследуемой группы.</w:t>
      </w:r>
    </w:p>
    <w:p w14:paraId="600D86E5" w14:textId="69D08207" w:rsidR="00D10A05" w:rsidRDefault="00D10A05" w:rsidP="00D10A0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 xml:space="preserve">Мы провели </w:t>
      </w:r>
      <w:r>
        <w:rPr>
          <w:rFonts w:ascii="Times New Roman" w:eastAsia="Times New Roman" w:hAnsi="Times New Roman" w:cs="Times New Roman"/>
          <w:b/>
          <w:sz w:val="28"/>
        </w:rPr>
        <w:t xml:space="preserve">анализ результатов констатирующего этапа эксперимента.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Данные </w:t>
      </w:r>
      <w:r w:rsidR="006E7C43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полученные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начальном этапе работы </w:t>
      </w:r>
      <w:r w:rsidR="006E7C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показали, 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высокого уровня развития речи у детей не обнаружено. Преобладающий уровень развития низкий – 4 детей</w:t>
      </w:r>
      <w:r w:rsidR="00124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Двое имеют уровень развития средний</w:t>
      </w:r>
      <w:r w:rsidR="00124E2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E382F0E" w14:textId="173D8C16" w:rsidR="00D10A05" w:rsidRDefault="00041DAA" w:rsidP="00152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5CEDAB18" wp14:editId="60D626D1">
            <wp:extent cx="5946890" cy="9162427"/>
            <wp:effectExtent l="0" t="0" r="0" b="635"/>
            <wp:docPr id="17555654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781" cy="9177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0A05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01C19"/>
    <w:multiLevelType w:val="multilevel"/>
    <w:tmpl w:val="EEC4908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60" w:hanging="2160"/>
      </w:pPr>
      <w:rPr>
        <w:rFonts w:hint="default"/>
      </w:rPr>
    </w:lvl>
  </w:abstractNum>
  <w:abstractNum w:abstractNumId="3" w15:restartNumberingAfterBreak="0">
    <w:nsid w:val="292D6E7C"/>
    <w:multiLevelType w:val="hybridMultilevel"/>
    <w:tmpl w:val="ECB2E932"/>
    <w:lvl w:ilvl="0" w:tplc="E5C67716">
      <w:start w:val="1"/>
      <w:numFmt w:val="decimal"/>
      <w:lvlText w:val="%1)"/>
      <w:lvlJc w:val="left"/>
      <w:pPr>
        <w:ind w:left="12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60" w:hanging="360"/>
      </w:pPr>
    </w:lvl>
    <w:lvl w:ilvl="2" w:tplc="0419001B" w:tentative="1">
      <w:start w:val="1"/>
      <w:numFmt w:val="lowerRoman"/>
      <w:lvlText w:val="%3."/>
      <w:lvlJc w:val="right"/>
      <w:pPr>
        <w:ind w:left="2680" w:hanging="180"/>
      </w:pPr>
    </w:lvl>
    <w:lvl w:ilvl="3" w:tplc="0419000F" w:tentative="1">
      <w:start w:val="1"/>
      <w:numFmt w:val="decimal"/>
      <w:lvlText w:val="%4."/>
      <w:lvlJc w:val="left"/>
      <w:pPr>
        <w:ind w:left="3400" w:hanging="360"/>
      </w:pPr>
    </w:lvl>
    <w:lvl w:ilvl="4" w:tplc="04190019" w:tentative="1">
      <w:start w:val="1"/>
      <w:numFmt w:val="lowerLetter"/>
      <w:lvlText w:val="%5."/>
      <w:lvlJc w:val="left"/>
      <w:pPr>
        <w:ind w:left="4120" w:hanging="360"/>
      </w:pPr>
    </w:lvl>
    <w:lvl w:ilvl="5" w:tplc="0419001B" w:tentative="1">
      <w:start w:val="1"/>
      <w:numFmt w:val="lowerRoman"/>
      <w:lvlText w:val="%6."/>
      <w:lvlJc w:val="right"/>
      <w:pPr>
        <w:ind w:left="4840" w:hanging="180"/>
      </w:pPr>
    </w:lvl>
    <w:lvl w:ilvl="6" w:tplc="0419000F" w:tentative="1">
      <w:start w:val="1"/>
      <w:numFmt w:val="decimal"/>
      <w:lvlText w:val="%7."/>
      <w:lvlJc w:val="left"/>
      <w:pPr>
        <w:ind w:left="5560" w:hanging="360"/>
      </w:pPr>
    </w:lvl>
    <w:lvl w:ilvl="7" w:tplc="04190019" w:tentative="1">
      <w:start w:val="1"/>
      <w:numFmt w:val="lowerLetter"/>
      <w:lvlText w:val="%8."/>
      <w:lvlJc w:val="left"/>
      <w:pPr>
        <w:ind w:left="6280" w:hanging="360"/>
      </w:pPr>
    </w:lvl>
    <w:lvl w:ilvl="8" w:tplc="041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4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853CD"/>
    <w:multiLevelType w:val="hybridMultilevel"/>
    <w:tmpl w:val="27C64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9C68BD"/>
    <w:multiLevelType w:val="hybridMultilevel"/>
    <w:tmpl w:val="EF7C14D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572999">
    <w:abstractNumId w:val="4"/>
  </w:num>
  <w:num w:numId="2" w16cid:durableId="1862275712">
    <w:abstractNumId w:val="9"/>
  </w:num>
  <w:num w:numId="3" w16cid:durableId="375350569">
    <w:abstractNumId w:val="8"/>
  </w:num>
  <w:num w:numId="4" w16cid:durableId="151797341">
    <w:abstractNumId w:val="0"/>
  </w:num>
  <w:num w:numId="5" w16cid:durableId="64230472">
    <w:abstractNumId w:val="5"/>
  </w:num>
  <w:num w:numId="6" w16cid:durableId="594946836">
    <w:abstractNumId w:val="10"/>
  </w:num>
  <w:num w:numId="7" w16cid:durableId="1994410988">
    <w:abstractNumId w:val="11"/>
  </w:num>
  <w:num w:numId="8" w16cid:durableId="1947275857">
    <w:abstractNumId w:val="1"/>
  </w:num>
  <w:num w:numId="9" w16cid:durableId="1492982710">
    <w:abstractNumId w:val="12"/>
  </w:num>
  <w:num w:numId="10" w16cid:durableId="1275097038">
    <w:abstractNumId w:val="7"/>
  </w:num>
  <w:num w:numId="11" w16cid:durableId="810951321">
    <w:abstractNumId w:val="3"/>
  </w:num>
  <w:num w:numId="12" w16cid:durableId="1736857053">
    <w:abstractNumId w:val="2"/>
  </w:num>
  <w:num w:numId="13" w16cid:durableId="19034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25"/>
    <w:rsid w:val="0000559B"/>
    <w:rsid w:val="00036279"/>
    <w:rsid w:val="00041DAA"/>
    <w:rsid w:val="00051BE5"/>
    <w:rsid w:val="000A0C6C"/>
    <w:rsid w:val="000D1924"/>
    <w:rsid w:val="000D6316"/>
    <w:rsid w:val="00104C9F"/>
    <w:rsid w:val="00121DE0"/>
    <w:rsid w:val="00124E25"/>
    <w:rsid w:val="001253B2"/>
    <w:rsid w:val="00140D21"/>
    <w:rsid w:val="00152F18"/>
    <w:rsid w:val="0015740A"/>
    <w:rsid w:val="001853C1"/>
    <w:rsid w:val="00215054"/>
    <w:rsid w:val="002206AB"/>
    <w:rsid w:val="00261E6F"/>
    <w:rsid w:val="00297721"/>
    <w:rsid w:val="00300D0A"/>
    <w:rsid w:val="003650EC"/>
    <w:rsid w:val="003773E2"/>
    <w:rsid w:val="00377D5E"/>
    <w:rsid w:val="003C6179"/>
    <w:rsid w:val="003E5572"/>
    <w:rsid w:val="0042689D"/>
    <w:rsid w:val="00453651"/>
    <w:rsid w:val="00470FB4"/>
    <w:rsid w:val="00471D9D"/>
    <w:rsid w:val="00484818"/>
    <w:rsid w:val="004A0315"/>
    <w:rsid w:val="004A61C1"/>
    <w:rsid w:val="004E4231"/>
    <w:rsid w:val="004F1581"/>
    <w:rsid w:val="005555F3"/>
    <w:rsid w:val="005575B9"/>
    <w:rsid w:val="0056330B"/>
    <w:rsid w:val="005B4B2A"/>
    <w:rsid w:val="005E225C"/>
    <w:rsid w:val="006079C0"/>
    <w:rsid w:val="00633971"/>
    <w:rsid w:val="00642E0C"/>
    <w:rsid w:val="00670F4B"/>
    <w:rsid w:val="00680625"/>
    <w:rsid w:val="006A6020"/>
    <w:rsid w:val="006C413B"/>
    <w:rsid w:val="006E7C43"/>
    <w:rsid w:val="00717BEB"/>
    <w:rsid w:val="00756925"/>
    <w:rsid w:val="00764ED8"/>
    <w:rsid w:val="00823C38"/>
    <w:rsid w:val="00832A7E"/>
    <w:rsid w:val="00882F26"/>
    <w:rsid w:val="008A693D"/>
    <w:rsid w:val="00952E05"/>
    <w:rsid w:val="009849B5"/>
    <w:rsid w:val="00997C54"/>
    <w:rsid w:val="009B05B0"/>
    <w:rsid w:val="009D447B"/>
    <w:rsid w:val="009F3ACC"/>
    <w:rsid w:val="00A135F3"/>
    <w:rsid w:val="00A453BC"/>
    <w:rsid w:val="00A45843"/>
    <w:rsid w:val="00A610A0"/>
    <w:rsid w:val="00A800C7"/>
    <w:rsid w:val="00A86DFB"/>
    <w:rsid w:val="00AB4A68"/>
    <w:rsid w:val="00AB4D38"/>
    <w:rsid w:val="00AD26F0"/>
    <w:rsid w:val="00AF15BA"/>
    <w:rsid w:val="00B21A7A"/>
    <w:rsid w:val="00B61604"/>
    <w:rsid w:val="00B620B8"/>
    <w:rsid w:val="00B93F12"/>
    <w:rsid w:val="00C123B9"/>
    <w:rsid w:val="00C13F53"/>
    <w:rsid w:val="00C203D4"/>
    <w:rsid w:val="00C45E94"/>
    <w:rsid w:val="00C51BAF"/>
    <w:rsid w:val="00C666C6"/>
    <w:rsid w:val="00CA1E02"/>
    <w:rsid w:val="00CE0377"/>
    <w:rsid w:val="00D10A05"/>
    <w:rsid w:val="00D1612E"/>
    <w:rsid w:val="00D5313F"/>
    <w:rsid w:val="00D7456D"/>
    <w:rsid w:val="00D95DDF"/>
    <w:rsid w:val="00DE4CA2"/>
    <w:rsid w:val="00E04656"/>
    <w:rsid w:val="00E2008F"/>
    <w:rsid w:val="00E33390"/>
    <w:rsid w:val="00E40205"/>
    <w:rsid w:val="00E45FB8"/>
    <w:rsid w:val="00E76EE4"/>
    <w:rsid w:val="00EA13ED"/>
    <w:rsid w:val="00EE3CD2"/>
    <w:rsid w:val="00F17110"/>
    <w:rsid w:val="00F45E32"/>
    <w:rsid w:val="00FE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0720E"/>
  <w15:docId w15:val="{222F6A0E-9877-4FD4-9AE7-F5099D56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6806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character" w:customStyle="1" w:styleId="c0">
    <w:name w:val="c0"/>
    <w:basedOn w:val="a0"/>
    <w:rsid w:val="00D10A05"/>
  </w:style>
  <w:style w:type="paragraph" w:customStyle="1" w:styleId="c2">
    <w:name w:val="c2"/>
    <w:basedOn w:val="a"/>
    <w:rsid w:val="00D1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3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FB94A-392C-4FCB-8748-CA936733C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4821</Words>
  <Characters>27484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Дарина Мулдашова</cp:lastModifiedBy>
  <cp:revision>2</cp:revision>
  <dcterms:created xsi:type="dcterms:W3CDTF">2025-01-22T19:35:00Z</dcterms:created>
  <dcterms:modified xsi:type="dcterms:W3CDTF">2025-01-22T19:35:00Z</dcterms:modified>
</cp:coreProperties>
</file>